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219DF" w14:textId="1F62FA3A" w:rsidR="00556198" w:rsidRPr="00AD7DC0" w:rsidRDefault="00556198" w:rsidP="00AD7DC0">
      <w:pPr>
        <w:shd w:val="clear" w:color="auto" w:fill="D9D9D9" w:themeFill="background1" w:themeFillShade="D9"/>
        <w:spacing w:after="0" w:line="240" w:lineRule="auto"/>
        <w:jc w:val="center"/>
        <w:rPr>
          <w:b/>
          <w:sz w:val="24"/>
          <w:szCs w:val="24"/>
        </w:rPr>
      </w:pPr>
      <w:r w:rsidRPr="00AD7DC0">
        <w:rPr>
          <w:b/>
          <w:sz w:val="24"/>
          <w:szCs w:val="24"/>
        </w:rPr>
        <w:t xml:space="preserve">OBRAZLOŽENJE OSTVARENIH PRIHODA I </w:t>
      </w:r>
      <w:r w:rsidR="00683932">
        <w:rPr>
          <w:b/>
          <w:sz w:val="24"/>
          <w:szCs w:val="24"/>
        </w:rPr>
        <w:t>RASHODA</w:t>
      </w:r>
      <w:r w:rsidRPr="00AD7DC0">
        <w:rPr>
          <w:b/>
          <w:sz w:val="24"/>
          <w:szCs w:val="24"/>
        </w:rPr>
        <w:t xml:space="preserve"> TE </w:t>
      </w:r>
      <w:r w:rsidR="00683932">
        <w:rPr>
          <w:b/>
          <w:sz w:val="24"/>
          <w:szCs w:val="24"/>
        </w:rPr>
        <w:t>PRIMITAKA</w:t>
      </w:r>
      <w:r w:rsidRPr="00AD7DC0">
        <w:rPr>
          <w:b/>
          <w:sz w:val="24"/>
          <w:szCs w:val="24"/>
        </w:rPr>
        <w:t xml:space="preserve"> I IZDATAKA OPĆEG DIJELA PRORA</w:t>
      </w:r>
      <w:r w:rsidR="00AD7DC0">
        <w:rPr>
          <w:b/>
          <w:sz w:val="24"/>
          <w:szCs w:val="24"/>
        </w:rPr>
        <w:t xml:space="preserve">ČUNA GRADA NOVSKE ZA RAZDOBLJE </w:t>
      </w:r>
      <w:r w:rsidR="004D1592">
        <w:rPr>
          <w:b/>
          <w:sz w:val="24"/>
          <w:szCs w:val="24"/>
        </w:rPr>
        <w:t>OD 01.01. DO 3</w:t>
      </w:r>
      <w:r w:rsidR="00F231C1">
        <w:rPr>
          <w:b/>
          <w:sz w:val="24"/>
          <w:szCs w:val="24"/>
        </w:rPr>
        <w:t>1</w:t>
      </w:r>
      <w:r w:rsidR="00D01F56">
        <w:rPr>
          <w:b/>
          <w:sz w:val="24"/>
          <w:szCs w:val="24"/>
        </w:rPr>
        <w:t>.</w:t>
      </w:r>
      <w:r w:rsidR="00F231C1">
        <w:rPr>
          <w:b/>
          <w:sz w:val="24"/>
          <w:szCs w:val="24"/>
        </w:rPr>
        <w:t>12</w:t>
      </w:r>
      <w:r w:rsidRPr="00AD7DC0">
        <w:rPr>
          <w:b/>
          <w:sz w:val="24"/>
          <w:szCs w:val="24"/>
        </w:rPr>
        <w:t>.202</w:t>
      </w:r>
      <w:r w:rsidR="00D01F56">
        <w:rPr>
          <w:b/>
          <w:sz w:val="24"/>
          <w:szCs w:val="24"/>
        </w:rPr>
        <w:t>2</w:t>
      </w:r>
      <w:r w:rsidRPr="00AD7DC0">
        <w:rPr>
          <w:b/>
          <w:sz w:val="24"/>
          <w:szCs w:val="24"/>
        </w:rPr>
        <w:t xml:space="preserve">. GODINE </w:t>
      </w:r>
    </w:p>
    <w:p w14:paraId="40717E05" w14:textId="77777777" w:rsidR="006A1D9D" w:rsidRDefault="006A1D9D" w:rsidP="00ED1362">
      <w:pPr>
        <w:spacing w:after="0" w:line="240" w:lineRule="auto"/>
        <w:jc w:val="both"/>
        <w:rPr>
          <w:rFonts w:ascii="Calibri" w:eastAsia="Times New Roman" w:hAnsi="Calibri" w:cs="Calibri"/>
          <w:color w:val="000000"/>
          <w:sz w:val="24"/>
          <w:szCs w:val="24"/>
          <w:shd w:val="clear" w:color="auto" w:fill="FFFFFF"/>
          <w:lang w:eastAsia="hr-HR"/>
        </w:rPr>
      </w:pPr>
    </w:p>
    <w:p w14:paraId="17973C33" w14:textId="77777777" w:rsidR="004F0C7C" w:rsidRPr="004F0C7C" w:rsidRDefault="004F0C7C" w:rsidP="004F0C7C">
      <w:pPr>
        <w:jc w:val="both"/>
        <w:rPr>
          <w:rFonts w:ascii="Calibri" w:hAnsi="Calibri" w:cs="Calibri"/>
          <w:b/>
          <w:sz w:val="24"/>
          <w:szCs w:val="24"/>
        </w:rPr>
      </w:pPr>
      <w:r w:rsidRPr="004F0C7C">
        <w:rPr>
          <w:rFonts w:ascii="Calibri" w:hAnsi="Calibri" w:cs="Calibri"/>
          <w:b/>
          <w:sz w:val="24"/>
          <w:szCs w:val="24"/>
        </w:rPr>
        <w:t>1. PRAVNI OSNOV</w:t>
      </w:r>
    </w:p>
    <w:p w14:paraId="1FED28E0" w14:textId="59404A08"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sz w:val="24"/>
          <w:szCs w:val="24"/>
        </w:rPr>
        <w:t>Sukladno odredbama članka 89. Zakona o proračunu („Narodne novine“, broj 144/21) Vlada, na prijedlog Ministarstva financija, odnosno načelnik, gradonačelnik, župa podnosi Saboru</w:t>
      </w:r>
      <w:r>
        <w:rPr>
          <w:rFonts w:ascii="Calibri" w:hAnsi="Calibri" w:cs="Calibri"/>
          <w:sz w:val="24"/>
          <w:szCs w:val="24"/>
        </w:rPr>
        <w:t>,</w:t>
      </w:r>
      <w:r w:rsidRPr="004F0C7C">
        <w:rPr>
          <w:rFonts w:ascii="Calibri" w:hAnsi="Calibri" w:cs="Calibri"/>
          <w:sz w:val="24"/>
          <w:szCs w:val="24"/>
        </w:rPr>
        <w:t xml:space="preserve"> odnosno predstavničkom tijelu na donošenje godišnji izvještaj o izvršenju proračuna do 31. svibnja tekuće godine za prethodnu godinu. Godišnji izvještaj o izvršenju proračuna sadrži:</w:t>
      </w:r>
    </w:p>
    <w:p w14:paraId="6845EF21" w14:textId="77777777" w:rsidR="004F0C7C" w:rsidRPr="004F0C7C" w:rsidRDefault="004F0C7C" w:rsidP="004F0C7C">
      <w:pPr>
        <w:numPr>
          <w:ilvl w:val="0"/>
          <w:numId w:val="12"/>
        </w:numPr>
        <w:spacing w:after="0" w:line="240" w:lineRule="auto"/>
        <w:contextualSpacing/>
        <w:jc w:val="both"/>
        <w:rPr>
          <w:rFonts w:ascii="Calibri" w:hAnsi="Calibri" w:cs="Calibri"/>
          <w:sz w:val="24"/>
          <w:szCs w:val="24"/>
        </w:rPr>
      </w:pPr>
      <w:r w:rsidRPr="004F0C7C">
        <w:rPr>
          <w:rFonts w:ascii="Calibri" w:hAnsi="Calibri" w:cs="Calibri"/>
          <w:sz w:val="24"/>
          <w:szCs w:val="24"/>
        </w:rPr>
        <w:t xml:space="preserve">Opći dio proračuna koji čini Račun prihoda i rashoda i Račun financiranja na razini odjeljka ekonomske klasifikacije, </w:t>
      </w:r>
    </w:p>
    <w:p w14:paraId="5DF3ADB3" w14:textId="77777777" w:rsidR="004F0C7C" w:rsidRPr="004F0C7C" w:rsidRDefault="004F0C7C" w:rsidP="004F0C7C">
      <w:pPr>
        <w:numPr>
          <w:ilvl w:val="0"/>
          <w:numId w:val="12"/>
        </w:numPr>
        <w:spacing w:after="0" w:line="240" w:lineRule="auto"/>
        <w:contextualSpacing/>
        <w:jc w:val="both"/>
        <w:rPr>
          <w:rFonts w:ascii="Calibri" w:hAnsi="Calibri" w:cs="Calibri"/>
          <w:sz w:val="24"/>
          <w:szCs w:val="24"/>
        </w:rPr>
      </w:pPr>
      <w:r w:rsidRPr="004F0C7C">
        <w:rPr>
          <w:rFonts w:ascii="Calibri" w:hAnsi="Calibri" w:cs="Calibri"/>
          <w:sz w:val="24"/>
          <w:szCs w:val="24"/>
        </w:rPr>
        <w:t xml:space="preserve">Posebni dio proračuna po organizacijskoj i programskoj klasifikaciji na razini odjeljka ekonomske klasifikacije, </w:t>
      </w:r>
    </w:p>
    <w:p w14:paraId="685B92FA" w14:textId="77777777" w:rsidR="004F0C7C" w:rsidRPr="004F0C7C" w:rsidRDefault="004F0C7C" w:rsidP="004F0C7C">
      <w:pPr>
        <w:numPr>
          <w:ilvl w:val="0"/>
          <w:numId w:val="12"/>
        </w:numPr>
        <w:spacing w:after="0" w:line="240" w:lineRule="auto"/>
        <w:contextualSpacing/>
        <w:jc w:val="both"/>
        <w:rPr>
          <w:rFonts w:ascii="Calibri" w:hAnsi="Calibri" w:cs="Calibri"/>
          <w:sz w:val="24"/>
          <w:szCs w:val="24"/>
        </w:rPr>
      </w:pPr>
      <w:r w:rsidRPr="004F0C7C">
        <w:rPr>
          <w:rFonts w:ascii="Calibri" w:hAnsi="Calibri" w:cs="Calibri"/>
          <w:sz w:val="24"/>
          <w:szCs w:val="24"/>
        </w:rPr>
        <w:t>Izvještaj o zaduživanju na domaćem i stranom tržištu novca i kapitala,</w:t>
      </w:r>
    </w:p>
    <w:p w14:paraId="1C2270B1" w14:textId="77777777" w:rsidR="004F0C7C" w:rsidRPr="004F0C7C" w:rsidRDefault="004F0C7C" w:rsidP="004F0C7C">
      <w:pPr>
        <w:numPr>
          <w:ilvl w:val="0"/>
          <w:numId w:val="12"/>
        </w:numPr>
        <w:spacing w:after="0" w:line="240" w:lineRule="auto"/>
        <w:contextualSpacing/>
        <w:jc w:val="both"/>
        <w:rPr>
          <w:rFonts w:ascii="Calibri" w:hAnsi="Calibri" w:cs="Calibri"/>
          <w:sz w:val="24"/>
          <w:szCs w:val="24"/>
        </w:rPr>
      </w:pPr>
      <w:r w:rsidRPr="004F0C7C">
        <w:rPr>
          <w:rFonts w:ascii="Calibri" w:hAnsi="Calibri" w:cs="Calibri"/>
          <w:sz w:val="24"/>
          <w:szCs w:val="24"/>
        </w:rPr>
        <w:t>Izvještaj o korištenju proračunske zalihe,</w:t>
      </w:r>
    </w:p>
    <w:p w14:paraId="7049F10B" w14:textId="77777777" w:rsidR="004F0C7C" w:rsidRPr="004F0C7C" w:rsidRDefault="004F0C7C" w:rsidP="004F0C7C">
      <w:pPr>
        <w:numPr>
          <w:ilvl w:val="0"/>
          <w:numId w:val="12"/>
        </w:numPr>
        <w:spacing w:after="0" w:line="240" w:lineRule="auto"/>
        <w:contextualSpacing/>
        <w:jc w:val="both"/>
        <w:rPr>
          <w:rFonts w:ascii="Calibri" w:hAnsi="Calibri" w:cs="Calibri"/>
          <w:sz w:val="24"/>
          <w:szCs w:val="24"/>
        </w:rPr>
      </w:pPr>
      <w:r w:rsidRPr="004F0C7C">
        <w:rPr>
          <w:rFonts w:ascii="Calibri" w:hAnsi="Calibri" w:cs="Calibri"/>
          <w:sz w:val="24"/>
          <w:szCs w:val="24"/>
        </w:rPr>
        <w:t>Izvještaj o danim državnim jamstvima i izdacima po državnim jamstvima,</w:t>
      </w:r>
    </w:p>
    <w:p w14:paraId="5FB11C6B" w14:textId="77777777" w:rsidR="004F0C7C" w:rsidRPr="004F0C7C" w:rsidRDefault="004F0C7C" w:rsidP="004F0C7C">
      <w:pPr>
        <w:numPr>
          <w:ilvl w:val="0"/>
          <w:numId w:val="12"/>
        </w:numPr>
        <w:spacing w:after="0" w:line="240" w:lineRule="auto"/>
        <w:contextualSpacing/>
        <w:jc w:val="both"/>
        <w:rPr>
          <w:rFonts w:ascii="Calibri" w:hAnsi="Calibri" w:cs="Calibri"/>
          <w:sz w:val="24"/>
          <w:szCs w:val="24"/>
        </w:rPr>
      </w:pPr>
      <w:r w:rsidRPr="004F0C7C">
        <w:rPr>
          <w:rFonts w:ascii="Calibri" w:hAnsi="Calibri" w:cs="Calibri"/>
          <w:sz w:val="24"/>
          <w:szCs w:val="24"/>
        </w:rPr>
        <w:t>Obrazloženje ostvarenja prihoda i primitaka, rashoda i izdataka.</w:t>
      </w:r>
    </w:p>
    <w:p w14:paraId="289C2497" w14:textId="77777777" w:rsidR="004F0C7C" w:rsidRPr="004F0C7C" w:rsidRDefault="004F0C7C" w:rsidP="004F0C7C">
      <w:pPr>
        <w:spacing w:after="0" w:line="240" w:lineRule="auto"/>
        <w:jc w:val="both"/>
        <w:rPr>
          <w:rFonts w:ascii="Calibri" w:eastAsia="Times New Roman" w:hAnsi="Calibri" w:cs="Calibri"/>
          <w:b/>
          <w:bCs/>
          <w:sz w:val="24"/>
          <w:szCs w:val="24"/>
          <w:lang w:eastAsia="hr-HR"/>
        </w:rPr>
      </w:pPr>
    </w:p>
    <w:p w14:paraId="09348808" w14:textId="77777777" w:rsidR="004F0C7C" w:rsidRPr="004F0C7C" w:rsidRDefault="004F0C7C" w:rsidP="004F0C7C">
      <w:pPr>
        <w:spacing w:after="0" w:line="240" w:lineRule="auto"/>
        <w:jc w:val="both"/>
        <w:rPr>
          <w:rFonts w:ascii="Calibri" w:eastAsia="Times New Roman" w:hAnsi="Calibri" w:cs="Calibri"/>
          <w:b/>
          <w:bCs/>
          <w:sz w:val="24"/>
          <w:szCs w:val="24"/>
          <w:lang w:eastAsia="hr-HR"/>
        </w:rPr>
      </w:pPr>
      <w:r w:rsidRPr="004F0C7C">
        <w:rPr>
          <w:rFonts w:ascii="Calibri" w:eastAsia="Times New Roman" w:hAnsi="Calibri" w:cs="Calibri"/>
          <w:b/>
          <w:bCs/>
          <w:sz w:val="24"/>
          <w:szCs w:val="24"/>
          <w:lang w:eastAsia="hr-HR"/>
        </w:rPr>
        <w:t>2. OBRAZLOŽENJE OSTVARENIH PRIHODA I PRIMITAKA, RASHODA I IZDATAKA</w:t>
      </w:r>
    </w:p>
    <w:p w14:paraId="3F533FD9" w14:textId="77777777" w:rsidR="004F0C7C" w:rsidRPr="004F0C7C" w:rsidRDefault="004F0C7C" w:rsidP="004F0C7C">
      <w:pPr>
        <w:spacing w:after="0" w:line="240" w:lineRule="auto"/>
        <w:jc w:val="both"/>
        <w:rPr>
          <w:rFonts w:ascii="Calibri" w:eastAsia="Times New Roman" w:hAnsi="Calibri" w:cs="Calibri"/>
          <w:b/>
          <w:bCs/>
          <w:sz w:val="24"/>
          <w:szCs w:val="24"/>
          <w:lang w:eastAsia="hr-HR"/>
        </w:rPr>
      </w:pPr>
    </w:p>
    <w:p w14:paraId="62DD3307" w14:textId="12319D63"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i/>
          <w:iCs/>
          <w:sz w:val="24"/>
          <w:szCs w:val="24"/>
        </w:rPr>
        <w:t>Prema računu prihoda i rashoda</w:t>
      </w:r>
      <w:r w:rsidRPr="004F0C7C">
        <w:rPr>
          <w:rFonts w:ascii="Calibri" w:hAnsi="Calibri" w:cs="Calibri"/>
          <w:sz w:val="24"/>
          <w:szCs w:val="24"/>
        </w:rPr>
        <w:t>, prihodi poslovanja ostvareni su sa 74.726.338,81 kn što čini 92</w:t>
      </w:r>
      <w:r w:rsidR="00476869">
        <w:rPr>
          <w:rFonts w:ascii="Calibri" w:hAnsi="Calibri" w:cs="Calibri"/>
          <w:sz w:val="24"/>
          <w:szCs w:val="24"/>
        </w:rPr>
        <w:t xml:space="preserve"> </w:t>
      </w:r>
      <w:r w:rsidRPr="004F0C7C">
        <w:rPr>
          <w:rFonts w:ascii="Calibri" w:hAnsi="Calibri" w:cs="Calibri"/>
          <w:sz w:val="24"/>
          <w:szCs w:val="24"/>
        </w:rPr>
        <w:t>% plana. U odnosu na prethodnu godinu, prihodi poslovanja ostvareni su u većem iznosu za 12.829.578,43 kn ili 21</w:t>
      </w:r>
      <w:r w:rsidR="00476869">
        <w:rPr>
          <w:rFonts w:ascii="Calibri" w:hAnsi="Calibri" w:cs="Calibri"/>
          <w:sz w:val="24"/>
          <w:szCs w:val="24"/>
        </w:rPr>
        <w:t xml:space="preserve"> </w:t>
      </w:r>
      <w:r w:rsidRPr="004F0C7C">
        <w:rPr>
          <w:rFonts w:ascii="Calibri" w:hAnsi="Calibri" w:cs="Calibri"/>
          <w:sz w:val="24"/>
          <w:szCs w:val="24"/>
        </w:rPr>
        <w:t>%. Prihodi od prodaje nefinancijske imovine ostvareni su s 5.994.086,06 kn što je u odnosu na plan 63%, a u odnosu na prethodnu godinu prihodi su ostvareni u većem iznosu za 3.193.914,89 kn. Dakle, ukupno ostvareni prihodi konsolidiranog proračunu u 2022. godini iznose 80.720.424,87 kn</w:t>
      </w:r>
      <w:r w:rsidR="00476869">
        <w:rPr>
          <w:rFonts w:ascii="Calibri" w:hAnsi="Calibri" w:cs="Calibri"/>
          <w:sz w:val="24"/>
          <w:szCs w:val="24"/>
        </w:rPr>
        <w:t>,</w:t>
      </w:r>
      <w:r w:rsidRPr="004F0C7C">
        <w:rPr>
          <w:rFonts w:ascii="Calibri" w:hAnsi="Calibri" w:cs="Calibri"/>
          <w:sz w:val="24"/>
          <w:szCs w:val="24"/>
        </w:rPr>
        <w:t xml:space="preserve"> što je u odnosu na plan 89</w:t>
      </w:r>
      <w:r w:rsidR="00476869">
        <w:rPr>
          <w:rFonts w:ascii="Calibri" w:hAnsi="Calibri" w:cs="Calibri"/>
          <w:sz w:val="24"/>
          <w:szCs w:val="24"/>
        </w:rPr>
        <w:t xml:space="preserve"> </w:t>
      </w:r>
      <w:r w:rsidRPr="004F0C7C">
        <w:rPr>
          <w:rFonts w:ascii="Calibri" w:hAnsi="Calibri" w:cs="Calibri"/>
          <w:sz w:val="24"/>
          <w:szCs w:val="24"/>
        </w:rPr>
        <w:t>%, a u odnosu na realizaciju prethodne godine povećanje od 25</w:t>
      </w:r>
      <w:r w:rsidR="00476869">
        <w:rPr>
          <w:rFonts w:ascii="Calibri" w:hAnsi="Calibri" w:cs="Calibri"/>
          <w:sz w:val="24"/>
          <w:szCs w:val="24"/>
        </w:rPr>
        <w:t xml:space="preserve"> </w:t>
      </w:r>
      <w:r w:rsidRPr="004F0C7C">
        <w:rPr>
          <w:rFonts w:ascii="Calibri" w:hAnsi="Calibri" w:cs="Calibri"/>
          <w:sz w:val="24"/>
          <w:szCs w:val="24"/>
        </w:rPr>
        <w:t>%. Rashodi poslovanja ostvareni su s 54.627.321,64 kn što čini 88,42 % plana. U odnosu na prethodnu godinu rashodi poslovanja ostvareni su u manjem iznosu 1.932.892,95 kn ili 3,42%. Rashodi za nabavu nefinancijske imovine ostvareni su u iznosu od 22.759.326,52 kn što je u odnosu na plan 78 %, a u odnosu na prethodnu godinu rashodi za nabavu nefinancijske imovine manji su za 19,21 % ili 5.412.185,69 kn. Ukupno ostvareni rashodi u 2022. godini iznose 77.386.648,16 kn što je 85</w:t>
      </w:r>
      <w:r w:rsidR="00476869">
        <w:rPr>
          <w:rFonts w:ascii="Calibri" w:hAnsi="Calibri" w:cs="Calibri"/>
          <w:sz w:val="24"/>
          <w:szCs w:val="24"/>
        </w:rPr>
        <w:t xml:space="preserve"> </w:t>
      </w:r>
      <w:r w:rsidRPr="004F0C7C">
        <w:rPr>
          <w:rFonts w:ascii="Calibri" w:hAnsi="Calibri" w:cs="Calibri"/>
          <w:sz w:val="24"/>
          <w:szCs w:val="24"/>
        </w:rPr>
        <w:t xml:space="preserve">% plana ili 8,67% manje u odnosu na prethodnu godinu. </w:t>
      </w:r>
    </w:p>
    <w:p w14:paraId="5AFB8C40" w14:textId="146F9B6F"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i/>
          <w:iCs/>
          <w:sz w:val="24"/>
          <w:szCs w:val="24"/>
        </w:rPr>
        <w:t>Prema računu zaduživanja/financiranja</w:t>
      </w:r>
      <w:r w:rsidRPr="004F0C7C">
        <w:rPr>
          <w:rFonts w:ascii="Calibri" w:hAnsi="Calibri" w:cs="Calibri"/>
          <w:sz w:val="24"/>
          <w:szCs w:val="24"/>
        </w:rPr>
        <w:t>, primici od financijske imovine i zaduživanja ostvareni su u iznosu od 8.940.883,68 kn</w:t>
      </w:r>
      <w:r w:rsidR="00476869">
        <w:rPr>
          <w:rFonts w:ascii="Calibri" w:hAnsi="Calibri" w:cs="Calibri"/>
          <w:sz w:val="24"/>
          <w:szCs w:val="24"/>
        </w:rPr>
        <w:t>,</w:t>
      </w:r>
      <w:r w:rsidRPr="004F0C7C">
        <w:rPr>
          <w:rFonts w:ascii="Calibri" w:hAnsi="Calibri" w:cs="Calibri"/>
          <w:sz w:val="24"/>
          <w:szCs w:val="24"/>
        </w:rPr>
        <w:t xml:space="preserve"> dok su izdaci za financijsku imovinu i otplate zajmova ostvareni s 5.586.422,75 kn. Neto zaduživanje iznosi 3.354.460,93 kn. </w:t>
      </w:r>
    </w:p>
    <w:p w14:paraId="7F4064FD" w14:textId="77777777"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sz w:val="24"/>
          <w:szCs w:val="24"/>
        </w:rPr>
        <w:t xml:space="preserve">Višak prihoda iz prethodne godine iznosio je 3.354.460,93 kn. Uzimajući u izračun ukupno ostvarene prihode u iznosu od 80.720.424,87 kn, ukupno ostvarene rashode od 77.386.648,16 kn, neto zaduživanje od 3.354.460,93 kn, manjak prihoda iz prethodne godine 7.439.725,59 kn,  na kraju proračunske godine iskazan je manjak prihoda od 751.487,95 kn. </w:t>
      </w:r>
    </w:p>
    <w:p w14:paraId="646F33C5" w14:textId="77777777" w:rsidR="004F0C7C" w:rsidRPr="004F0C7C" w:rsidRDefault="004F0C7C" w:rsidP="004F0C7C">
      <w:pPr>
        <w:spacing w:after="0" w:line="240" w:lineRule="auto"/>
        <w:jc w:val="both"/>
        <w:rPr>
          <w:rFonts w:ascii="Calibri" w:hAnsi="Calibri" w:cs="Calibri"/>
          <w:sz w:val="24"/>
          <w:szCs w:val="24"/>
        </w:rPr>
      </w:pPr>
    </w:p>
    <w:p w14:paraId="10496013" w14:textId="77777777" w:rsidR="004F0C7C" w:rsidRDefault="004F0C7C" w:rsidP="004F0C7C">
      <w:pPr>
        <w:spacing w:after="0" w:line="240" w:lineRule="auto"/>
        <w:jc w:val="both"/>
        <w:rPr>
          <w:rFonts w:ascii="Calibri" w:hAnsi="Calibri" w:cs="Calibri"/>
          <w:b/>
          <w:sz w:val="24"/>
          <w:szCs w:val="24"/>
        </w:rPr>
      </w:pPr>
    </w:p>
    <w:p w14:paraId="55028B87" w14:textId="77777777" w:rsidR="004F0C7C" w:rsidRDefault="004F0C7C" w:rsidP="004F0C7C">
      <w:pPr>
        <w:spacing w:after="0" w:line="240" w:lineRule="auto"/>
        <w:jc w:val="both"/>
        <w:rPr>
          <w:rFonts w:ascii="Calibri" w:hAnsi="Calibri" w:cs="Calibri"/>
          <w:b/>
          <w:sz w:val="24"/>
          <w:szCs w:val="24"/>
        </w:rPr>
      </w:pPr>
    </w:p>
    <w:p w14:paraId="36DCB357" w14:textId="77777777" w:rsidR="004F0C7C" w:rsidRDefault="004F0C7C" w:rsidP="004F0C7C">
      <w:pPr>
        <w:spacing w:after="0" w:line="240" w:lineRule="auto"/>
        <w:jc w:val="both"/>
        <w:rPr>
          <w:rFonts w:ascii="Calibri" w:hAnsi="Calibri" w:cs="Calibri"/>
          <w:b/>
          <w:sz w:val="24"/>
          <w:szCs w:val="24"/>
        </w:rPr>
      </w:pPr>
    </w:p>
    <w:p w14:paraId="59178692" w14:textId="77777777" w:rsidR="004F0C7C" w:rsidRDefault="004F0C7C" w:rsidP="004F0C7C">
      <w:pPr>
        <w:spacing w:after="0" w:line="240" w:lineRule="auto"/>
        <w:jc w:val="both"/>
        <w:rPr>
          <w:rFonts w:ascii="Calibri" w:hAnsi="Calibri" w:cs="Calibri"/>
          <w:b/>
          <w:sz w:val="24"/>
          <w:szCs w:val="24"/>
        </w:rPr>
      </w:pPr>
    </w:p>
    <w:p w14:paraId="6C917198" w14:textId="77777777" w:rsidR="004F0C7C" w:rsidRDefault="004F0C7C" w:rsidP="004F0C7C">
      <w:pPr>
        <w:spacing w:after="0" w:line="240" w:lineRule="auto"/>
        <w:jc w:val="both"/>
        <w:rPr>
          <w:rFonts w:ascii="Calibri" w:hAnsi="Calibri" w:cs="Calibri"/>
          <w:b/>
          <w:sz w:val="24"/>
          <w:szCs w:val="24"/>
        </w:rPr>
      </w:pPr>
    </w:p>
    <w:p w14:paraId="31C121F4" w14:textId="77777777" w:rsidR="004F0C7C" w:rsidRDefault="004F0C7C" w:rsidP="004F0C7C">
      <w:pPr>
        <w:spacing w:after="0" w:line="240" w:lineRule="auto"/>
        <w:jc w:val="both"/>
        <w:rPr>
          <w:rFonts w:ascii="Calibri" w:hAnsi="Calibri" w:cs="Calibri"/>
          <w:b/>
          <w:sz w:val="24"/>
          <w:szCs w:val="24"/>
        </w:rPr>
      </w:pPr>
    </w:p>
    <w:p w14:paraId="68DC9779" w14:textId="77777777" w:rsidR="00476869" w:rsidRDefault="00476869" w:rsidP="004F0C7C">
      <w:pPr>
        <w:spacing w:after="0" w:line="240" w:lineRule="auto"/>
        <w:jc w:val="both"/>
        <w:rPr>
          <w:rFonts w:ascii="Calibri" w:hAnsi="Calibri" w:cs="Calibri"/>
          <w:b/>
          <w:sz w:val="24"/>
          <w:szCs w:val="24"/>
        </w:rPr>
      </w:pPr>
    </w:p>
    <w:p w14:paraId="19220222" w14:textId="22BFC3A4" w:rsidR="004F0C7C" w:rsidRPr="004F0C7C" w:rsidRDefault="004F0C7C" w:rsidP="004F0C7C">
      <w:pPr>
        <w:spacing w:after="0" w:line="240" w:lineRule="auto"/>
        <w:jc w:val="both"/>
        <w:rPr>
          <w:rFonts w:ascii="Calibri" w:hAnsi="Calibri" w:cs="Calibri"/>
          <w:b/>
          <w:sz w:val="24"/>
          <w:szCs w:val="24"/>
        </w:rPr>
      </w:pPr>
      <w:r w:rsidRPr="004F0C7C">
        <w:rPr>
          <w:rFonts w:ascii="Calibri" w:hAnsi="Calibri" w:cs="Calibri"/>
          <w:b/>
          <w:sz w:val="24"/>
          <w:szCs w:val="24"/>
        </w:rPr>
        <w:lastRenderedPageBreak/>
        <w:t xml:space="preserve">2.1. Prihodi po ekonomskoj klasifikaciji </w:t>
      </w:r>
    </w:p>
    <w:p w14:paraId="48B8859A" w14:textId="77777777" w:rsidR="004F0C7C" w:rsidRPr="004F0C7C" w:rsidRDefault="004F0C7C" w:rsidP="004F0C7C">
      <w:pPr>
        <w:spacing w:after="0" w:line="240" w:lineRule="auto"/>
        <w:ind w:firstLine="708"/>
        <w:jc w:val="both"/>
        <w:rPr>
          <w:rFonts w:ascii="Calibri" w:hAnsi="Calibri" w:cs="Calibri"/>
          <w:b/>
          <w:sz w:val="24"/>
          <w:szCs w:val="24"/>
        </w:rPr>
      </w:pPr>
    </w:p>
    <w:p w14:paraId="69EA4813" w14:textId="77777777" w:rsidR="004F0C7C" w:rsidRPr="004F0C7C" w:rsidRDefault="004F0C7C" w:rsidP="004F0C7C">
      <w:pPr>
        <w:spacing w:after="0" w:line="240" w:lineRule="auto"/>
        <w:jc w:val="both"/>
        <w:rPr>
          <w:rFonts w:ascii="Calibri" w:hAnsi="Calibri" w:cs="Calibri"/>
          <w:b/>
          <w:sz w:val="24"/>
          <w:szCs w:val="24"/>
        </w:rPr>
      </w:pPr>
      <w:r w:rsidRPr="004F0C7C">
        <w:rPr>
          <w:rFonts w:ascii="Calibri" w:hAnsi="Calibri" w:cs="Calibri"/>
          <w:b/>
          <w:sz w:val="24"/>
          <w:szCs w:val="24"/>
        </w:rPr>
        <w:t xml:space="preserve">2.1. Prihodi poslovanja </w:t>
      </w:r>
    </w:p>
    <w:p w14:paraId="5BDBE6A7" w14:textId="77777777" w:rsidR="004F0C7C" w:rsidRPr="004F0C7C" w:rsidRDefault="004F0C7C" w:rsidP="004F0C7C">
      <w:pPr>
        <w:spacing w:after="0" w:line="240" w:lineRule="auto"/>
        <w:jc w:val="both"/>
        <w:rPr>
          <w:rFonts w:ascii="Calibri" w:hAnsi="Calibri" w:cs="Calibri"/>
          <w:i/>
          <w:sz w:val="24"/>
          <w:szCs w:val="24"/>
        </w:rPr>
      </w:pPr>
    </w:p>
    <w:p w14:paraId="2D6F56AC" w14:textId="61EEE077" w:rsidR="004F0C7C" w:rsidRDefault="004F0C7C" w:rsidP="004F0C7C">
      <w:pPr>
        <w:spacing w:after="0" w:line="240" w:lineRule="auto"/>
        <w:jc w:val="both"/>
        <w:rPr>
          <w:rFonts w:ascii="Calibri" w:hAnsi="Calibri" w:cs="Calibri"/>
          <w:sz w:val="24"/>
          <w:szCs w:val="24"/>
        </w:rPr>
      </w:pPr>
      <w:r w:rsidRPr="004F0C7C">
        <w:rPr>
          <w:rFonts w:ascii="Calibri" w:hAnsi="Calibri" w:cs="Calibri"/>
          <w:sz w:val="24"/>
          <w:szCs w:val="24"/>
        </w:rPr>
        <w:t>Prihodi poslovanja ostvareni su sa 74.726.338,81 kn što je u odnosu na prethodnu godinu više za 12.829.578,43. U strukturi prihoda poslovanja porezni prihodi čine 24 %, prihodi pomoći participiraju s 45 %, prihodi od upravnih i administrativnih pristojbi, pristojbi po posebnim propisima i naknada 15</w:t>
      </w:r>
      <w:r w:rsidR="00476869">
        <w:rPr>
          <w:rFonts w:ascii="Calibri" w:hAnsi="Calibri" w:cs="Calibri"/>
          <w:sz w:val="24"/>
          <w:szCs w:val="24"/>
        </w:rPr>
        <w:t xml:space="preserve"> </w:t>
      </w:r>
      <w:r w:rsidRPr="004F0C7C">
        <w:rPr>
          <w:rFonts w:ascii="Calibri" w:hAnsi="Calibri" w:cs="Calibri"/>
          <w:sz w:val="24"/>
          <w:szCs w:val="24"/>
        </w:rPr>
        <w:t xml:space="preserve">%, prihodi od imovine 13 %, dok se preostalih 3% odnosi na ostale prihode (prihodi od prodaje proizvoda i robe te prihodi na ime kazni). </w:t>
      </w:r>
    </w:p>
    <w:p w14:paraId="646A6835" w14:textId="77777777" w:rsidR="00476869" w:rsidRPr="004F0C7C" w:rsidRDefault="00476869" w:rsidP="004F0C7C">
      <w:pPr>
        <w:spacing w:after="0" w:line="240" w:lineRule="auto"/>
        <w:jc w:val="both"/>
        <w:rPr>
          <w:rFonts w:ascii="Calibri" w:hAnsi="Calibri" w:cs="Calibri"/>
          <w:sz w:val="24"/>
          <w:szCs w:val="24"/>
        </w:rPr>
      </w:pPr>
    </w:p>
    <w:p w14:paraId="235CC18E"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t xml:space="preserve">2.1.1. Prihodi od poreza </w:t>
      </w:r>
    </w:p>
    <w:p w14:paraId="387A197C" w14:textId="77777777" w:rsidR="004F0C7C" w:rsidRPr="004F0C7C" w:rsidRDefault="004F0C7C" w:rsidP="004F0C7C">
      <w:pPr>
        <w:spacing w:after="0" w:line="240" w:lineRule="auto"/>
        <w:ind w:left="720"/>
        <w:contextualSpacing/>
        <w:jc w:val="both"/>
        <w:rPr>
          <w:rFonts w:ascii="Calibri" w:hAnsi="Calibri" w:cs="Calibri"/>
          <w:sz w:val="24"/>
          <w:szCs w:val="24"/>
        </w:rPr>
      </w:pPr>
    </w:p>
    <w:p w14:paraId="3F308D07" w14:textId="612CA752"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i/>
          <w:iCs/>
          <w:sz w:val="24"/>
          <w:szCs w:val="24"/>
        </w:rPr>
        <w:t>Prihodi od poreza</w:t>
      </w:r>
      <w:r w:rsidRPr="004F0C7C">
        <w:rPr>
          <w:rFonts w:ascii="Calibri" w:hAnsi="Calibri" w:cs="Calibri"/>
          <w:sz w:val="24"/>
          <w:szCs w:val="24"/>
        </w:rPr>
        <w:t xml:space="preserve"> ostvareni su s 17.975.198,32 kn, u odnosu na plan ostvareno je  8 % više, a u odnosu na prethodnu godinu 47</w:t>
      </w:r>
      <w:r w:rsidR="00476869">
        <w:rPr>
          <w:rFonts w:ascii="Calibri" w:hAnsi="Calibri" w:cs="Calibri"/>
          <w:sz w:val="24"/>
          <w:szCs w:val="24"/>
        </w:rPr>
        <w:t xml:space="preserve"> </w:t>
      </w:r>
      <w:r w:rsidRPr="004F0C7C">
        <w:rPr>
          <w:rFonts w:ascii="Calibri" w:hAnsi="Calibri" w:cs="Calibri"/>
          <w:sz w:val="24"/>
          <w:szCs w:val="24"/>
        </w:rPr>
        <w:t xml:space="preserve">%. </w:t>
      </w:r>
    </w:p>
    <w:p w14:paraId="273627C4" w14:textId="091BEE7A"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bCs/>
          <w:color w:val="000000"/>
          <w:sz w:val="24"/>
          <w:szCs w:val="24"/>
        </w:rPr>
        <w:t>Prihode od poreza na dohodak čine prihodi od poreza i prireza na dohodak od nesamostalnog rada s iznosom od 15.855.543,73 kn u kojem je sadržan i iznos dodatnog udjela za decentralizirane funkcije (javne vatrogasne postrojbe – 1 %) u  iznosu od 185.872,47 kn, a sve u skladu sa Zakonom o financiranju jedinica lokalne i područne (regionalne) samouprave. Prihodi od poreza na dohodak od samostalne djelatnosti ostvareni su s 2.263.702,16 kn, od toga se 1.972.329,16 kn odnosi na porez i prirez na dohodak od obrta i obrtom izjednačenih djelatnosti, na dohodak od slobodnih zanimanja, na dohodak od poljoprivrede i šumarstva i drugih djelatnosti te 291.373,00 kn na porez i prirez na dohodak od obrta i obrtom izjednačenih djelatnosti i na dohodak od slobodnih zanimanja koji se utvrđuje paušalno. Porez i prirez na dohodak od imovine i imovinskih prava ostvaren je s 595.302,79 kn koji se sastoji od 191.024,87 kn poreza i prireza na dohodak od imovinskih prava, 9.205,22 kn poreza i prireza na dohodak od iznajmljivanja stanova, soba i posteljina putnicima i turistima, 395.072,70 kn poreza i prireza po odbitku na dohodak od najamnine i zakupnine. Porez i prirez na dohodak od kapitala ostvaren je s 832.749,34 kn koji se sastoji od 803.175,19 kn poreza i prireza na dohodak od dividendi i udjela u dobiti te 29.574,15 kn poreza i prireza po odbitku na dohodak od kamata. Porez i prirez na dohodak po godišnjoj prijavi ostvaren je sa 790.656,92 kn, dok je povrat poreza i prireza na dohodak po godišnjoj prijavi ostvaren s 3.312.143,05 kn. Na ime nedostajućih sredstava po godišnjoj prijavi za 2021. godinu iskazane su obveze za zajmove od državnog proračuna u iznosu od 165.331,38 kn, a beskamatni zajam za odgođeni porez i prirez iznosi 866.812,79 kn.</w:t>
      </w:r>
    </w:p>
    <w:p w14:paraId="1A86F30B" w14:textId="0F987133"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i/>
          <w:iCs/>
          <w:color w:val="000000"/>
          <w:sz w:val="24"/>
          <w:szCs w:val="24"/>
          <w:lang w:eastAsia="hr-HR"/>
        </w:rPr>
        <w:t>Porez na imovinu</w:t>
      </w:r>
      <w:r w:rsidRPr="004F0C7C">
        <w:rPr>
          <w:rFonts w:ascii="Calibri" w:eastAsia="Times New Roman" w:hAnsi="Calibri" w:cs="Calibri"/>
          <w:bCs/>
          <w:color w:val="000000"/>
          <w:sz w:val="24"/>
          <w:szCs w:val="24"/>
          <w:lang w:eastAsia="hr-HR"/>
        </w:rPr>
        <w:t xml:space="preserve"> ostvaren je s 908.096,16 kn što je u odnosu na prethodnu godinu više za 10,5 %. Povećanje je iskazano na povremenom porezu na imovinu, tj. porezu na promet nekretnina. Porez na promet nekretnina ostvaren je  904.942,40 kn, porez na kuće za odmor 3.072,60 kn, porez na korištenje javnih površina 81,16 kn. </w:t>
      </w:r>
    </w:p>
    <w:p w14:paraId="4626A4BE" w14:textId="77777777" w:rsidR="004F0C7C" w:rsidRPr="004F0C7C" w:rsidRDefault="004F0C7C" w:rsidP="004F0C7C">
      <w:pPr>
        <w:spacing w:after="0" w:line="240" w:lineRule="auto"/>
        <w:jc w:val="both"/>
        <w:rPr>
          <w:rFonts w:ascii="Calibri" w:eastAsia="Times New Roman" w:hAnsi="Calibri" w:cs="Calibri"/>
          <w:b/>
          <w:bCs/>
          <w:color w:val="000000"/>
          <w:sz w:val="24"/>
          <w:szCs w:val="24"/>
          <w:lang w:eastAsia="hr-HR"/>
        </w:rPr>
      </w:pPr>
      <w:r w:rsidRPr="004F0C7C">
        <w:rPr>
          <w:rFonts w:ascii="Calibri" w:eastAsia="Times New Roman" w:hAnsi="Calibri" w:cs="Calibri"/>
          <w:bCs/>
          <w:i/>
          <w:iCs/>
          <w:color w:val="000000"/>
          <w:sz w:val="24"/>
          <w:szCs w:val="24"/>
          <w:lang w:eastAsia="hr-HR"/>
        </w:rPr>
        <w:t>Porez na robe i usluge</w:t>
      </w:r>
      <w:r w:rsidRPr="004F0C7C">
        <w:rPr>
          <w:rFonts w:ascii="Calibri" w:eastAsia="Times New Roman" w:hAnsi="Calibri" w:cs="Calibri"/>
          <w:bCs/>
          <w:color w:val="000000"/>
          <w:sz w:val="24"/>
          <w:szCs w:val="24"/>
          <w:lang w:eastAsia="hr-HR"/>
        </w:rPr>
        <w:t xml:space="preserve"> ostvaren je sa 41.290,27 kn što je u odnosu na prethodnu godinu više za 41 %. Porez na promet ili porez na potrošnju ostvaren je s 35.921,10 kn i u odnosu na prethodnu godinu veći je za 27 % što je rezultat gospodarskih aktivnosti na tržištu jer se stopa poreza na potrošnju nije mijenjala, za 2022. godinu iznosila je 1 %. U ovoj skupini poreznih prihoda iskazan je iznos od 5.369,17 kn poreza na korištenje dobara ili izvođenja aktivnosti, tj. porez na tvrtku koji je ukinut, ali se naplaćuju stara potraživanja. </w:t>
      </w:r>
    </w:p>
    <w:p w14:paraId="538AEC42" w14:textId="77777777" w:rsidR="004F0C7C" w:rsidRDefault="004F0C7C" w:rsidP="004F0C7C">
      <w:pPr>
        <w:spacing w:after="0" w:line="240" w:lineRule="auto"/>
        <w:jc w:val="both"/>
        <w:rPr>
          <w:rFonts w:ascii="Calibri" w:eastAsia="Times New Roman" w:hAnsi="Calibri" w:cs="Calibri"/>
          <w:b/>
          <w:bCs/>
          <w:color w:val="000000"/>
          <w:sz w:val="24"/>
          <w:szCs w:val="24"/>
          <w:lang w:eastAsia="hr-HR"/>
        </w:rPr>
      </w:pPr>
    </w:p>
    <w:p w14:paraId="118A32EC" w14:textId="77777777" w:rsidR="00476869" w:rsidRPr="004F0C7C" w:rsidRDefault="00476869" w:rsidP="004F0C7C">
      <w:pPr>
        <w:spacing w:after="0" w:line="240" w:lineRule="auto"/>
        <w:jc w:val="both"/>
        <w:rPr>
          <w:rFonts w:ascii="Calibri" w:eastAsia="Times New Roman" w:hAnsi="Calibri" w:cs="Calibri"/>
          <w:b/>
          <w:bCs/>
          <w:color w:val="000000"/>
          <w:sz w:val="24"/>
          <w:szCs w:val="24"/>
          <w:lang w:eastAsia="hr-HR"/>
        </w:rPr>
      </w:pPr>
    </w:p>
    <w:p w14:paraId="139674A6" w14:textId="77777777" w:rsidR="004F0C7C" w:rsidRPr="004F0C7C" w:rsidRDefault="004F0C7C" w:rsidP="004F0C7C">
      <w:pPr>
        <w:spacing w:after="0" w:line="240" w:lineRule="auto"/>
        <w:jc w:val="both"/>
        <w:rPr>
          <w:rFonts w:ascii="Calibri" w:hAnsi="Calibri" w:cs="Calibri"/>
          <w:sz w:val="24"/>
          <w:szCs w:val="24"/>
        </w:rPr>
      </w:pPr>
    </w:p>
    <w:p w14:paraId="0E05C186"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lastRenderedPageBreak/>
        <w:t xml:space="preserve">2.1.2. Pomoći iz inozemstva i od subjekata unutar općeg proračuna </w:t>
      </w:r>
    </w:p>
    <w:p w14:paraId="0DDDF485" w14:textId="77777777" w:rsidR="004F0C7C" w:rsidRPr="004F0C7C" w:rsidRDefault="004F0C7C" w:rsidP="004F0C7C">
      <w:pPr>
        <w:spacing w:after="0" w:line="240" w:lineRule="auto"/>
        <w:jc w:val="both"/>
        <w:rPr>
          <w:rFonts w:ascii="Calibri" w:hAnsi="Calibri" w:cs="Calibri"/>
          <w:i/>
          <w:sz w:val="24"/>
          <w:szCs w:val="24"/>
        </w:rPr>
      </w:pPr>
    </w:p>
    <w:p w14:paraId="1A76CCDE" w14:textId="3C0B8F4B"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sz w:val="24"/>
          <w:szCs w:val="24"/>
        </w:rPr>
        <w:t>Prihodi pomoći ostvareni su s 33.485.978,34 kn. U odnosu na prethodnu godinu realizacija je veća za 5</w:t>
      </w:r>
      <w:r w:rsidR="00476869">
        <w:rPr>
          <w:rFonts w:ascii="Calibri" w:hAnsi="Calibri" w:cs="Calibri"/>
          <w:sz w:val="24"/>
          <w:szCs w:val="24"/>
        </w:rPr>
        <w:t xml:space="preserve"> </w:t>
      </w:r>
      <w:r w:rsidRPr="004F0C7C">
        <w:rPr>
          <w:rFonts w:ascii="Calibri" w:hAnsi="Calibri" w:cs="Calibri"/>
          <w:sz w:val="24"/>
          <w:szCs w:val="24"/>
        </w:rPr>
        <w:t xml:space="preserve">%  ili 1.695.993,29 kn.  </w:t>
      </w:r>
    </w:p>
    <w:p w14:paraId="017BF301" w14:textId="6484C3CD"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i/>
          <w:iCs/>
          <w:color w:val="000000"/>
          <w:sz w:val="24"/>
          <w:szCs w:val="24"/>
          <w:lang w:eastAsia="hr-HR"/>
        </w:rPr>
        <w:t>Pomoći od međunarodnih organizacija te institucija i tijela EU</w:t>
      </w:r>
      <w:r w:rsidRPr="004F0C7C">
        <w:rPr>
          <w:rFonts w:ascii="Calibri" w:eastAsia="Times New Roman" w:hAnsi="Calibri" w:cs="Calibri"/>
          <w:bCs/>
          <w:color w:val="000000"/>
          <w:sz w:val="24"/>
          <w:szCs w:val="24"/>
          <w:lang w:eastAsia="hr-HR"/>
        </w:rPr>
        <w:t xml:space="preserve"> ostvarene su sa 100.253,44 kn, sredstva su uplaćena na ime projekta </w:t>
      </w:r>
      <w:proofErr w:type="spellStart"/>
      <w:r w:rsidRPr="004F0C7C">
        <w:rPr>
          <w:rFonts w:ascii="Calibri" w:eastAsia="Times New Roman" w:hAnsi="Calibri" w:cs="Calibri"/>
          <w:bCs/>
          <w:color w:val="000000"/>
          <w:sz w:val="24"/>
          <w:szCs w:val="24"/>
          <w:lang w:eastAsia="hr-HR"/>
        </w:rPr>
        <w:t>TechRevolution</w:t>
      </w:r>
      <w:proofErr w:type="spellEnd"/>
      <w:r w:rsidRPr="004F0C7C">
        <w:rPr>
          <w:rFonts w:ascii="Calibri" w:eastAsia="Times New Roman" w:hAnsi="Calibri" w:cs="Calibri"/>
          <w:bCs/>
          <w:color w:val="000000"/>
          <w:sz w:val="24"/>
          <w:szCs w:val="24"/>
          <w:lang w:eastAsia="hr-HR"/>
        </w:rPr>
        <w:t>, a uplaćena su za rashode nastale i evidentirane u proračunu 2021. godine.</w:t>
      </w:r>
    </w:p>
    <w:p w14:paraId="0B260EDC" w14:textId="77777777"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i/>
          <w:iCs/>
          <w:color w:val="000000"/>
          <w:sz w:val="24"/>
          <w:szCs w:val="24"/>
          <w:lang w:eastAsia="hr-HR"/>
        </w:rPr>
        <w:t>Pomoći proračunu iz drugih proračuna i izvanproračunskim korisnicima</w:t>
      </w:r>
      <w:r w:rsidRPr="004F0C7C">
        <w:rPr>
          <w:rFonts w:ascii="Calibri" w:eastAsia="Times New Roman" w:hAnsi="Calibri" w:cs="Calibri"/>
          <w:bCs/>
          <w:color w:val="000000"/>
          <w:sz w:val="24"/>
          <w:szCs w:val="24"/>
          <w:lang w:eastAsia="hr-HR"/>
        </w:rPr>
        <w:t xml:space="preserve"> ostvareni su u iznosu od 21.934.022,49 kn što je u odnosu na prethodnu godinu manje za 6 %. Tekuće pomoći proračunu iz drugih proračuna ostvareni su u iznosu 18.525.807,79 kn, dok su kapitalne pomoći proračunu iz drugih proračuna ostvarene s 3.408.214,70 kn. </w:t>
      </w:r>
    </w:p>
    <w:p w14:paraId="0E68D66E" w14:textId="0441F2BC"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U tekućim pomoćima proračunu iz drugih proračuna sredstva fiskalnog izravnanja imaju najveći udio, ostvareni su sa 17.883.249,54 kn što je u odnosu na prethodnu godinu manje za 832.309,46 kn</w:t>
      </w:r>
      <w:r w:rsidR="00476869">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Ostali prihodi ostvareni su  kako slijedi:</w:t>
      </w:r>
    </w:p>
    <w:p w14:paraId="66F6E352" w14:textId="77777777"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1"/>
        <w:gridCol w:w="2677"/>
      </w:tblGrid>
      <w:tr w:rsidR="004F0C7C" w:rsidRPr="004F0C7C" w14:paraId="78911369" w14:textId="77777777" w:rsidTr="00C47B11">
        <w:trPr>
          <w:trHeight w:val="630"/>
        </w:trPr>
        <w:tc>
          <w:tcPr>
            <w:tcW w:w="6611" w:type="dxa"/>
            <w:shd w:val="clear" w:color="auto" w:fill="F2F2F2"/>
            <w:hideMark/>
          </w:tcPr>
          <w:p w14:paraId="287BA4D2"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Ministarstvo rada, mirovinskog sustava, obitelji i socijalne politike - projekt "NE ovisnosti" % - 15 % nacionalnog sufinanciranja</w:t>
            </w:r>
          </w:p>
        </w:tc>
        <w:tc>
          <w:tcPr>
            <w:tcW w:w="2677" w:type="dxa"/>
            <w:shd w:val="clear" w:color="auto" w:fill="EEECE1"/>
            <w:noWrap/>
            <w:hideMark/>
          </w:tcPr>
          <w:p w14:paraId="2A6ED293"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29.111,36 kn</w:t>
            </w:r>
          </w:p>
        </w:tc>
      </w:tr>
      <w:tr w:rsidR="004F0C7C" w:rsidRPr="004F0C7C" w14:paraId="0E19E369" w14:textId="77777777" w:rsidTr="00C47B11">
        <w:trPr>
          <w:trHeight w:val="315"/>
        </w:trPr>
        <w:tc>
          <w:tcPr>
            <w:tcW w:w="6611" w:type="dxa"/>
            <w:shd w:val="clear" w:color="auto" w:fill="F2F2F2"/>
            <w:noWrap/>
            <w:hideMark/>
          </w:tcPr>
          <w:p w14:paraId="70A2A451"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Ministarstvo rada, mirovinskog sustava, obitelji i socijalne politike - projekt "Želim raditi, želim pomoći!", II. faza - 15 % nacionalnog sufinanciranja</w:t>
            </w:r>
          </w:p>
        </w:tc>
        <w:tc>
          <w:tcPr>
            <w:tcW w:w="2677" w:type="dxa"/>
            <w:shd w:val="clear" w:color="auto" w:fill="EEECE1"/>
            <w:noWrap/>
            <w:hideMark/>
          </w:tcPr>
          <w:p w14:paraId="2A86BD53"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199.659,89</w:t>
            </w:r>
          </w:p>
        </w:tc>
      </w:tr>
      <w:tr w:rsidR="004F0C7C" w:rsidRPr="004F0C7C" w14:paraId="63DE4062" w14:textId="77777777" w:rsidTr="00C47B11">
        <w:trPr>
          <w:trHeight w:val="630"/>
        </w:trPr>
        <w:tc>
          <w:tcPr>
            <w:tcW w:w="6611" w:type="dxa"/>
            <w:shd w:val="clear" w:color="auto" w:fill="F2F2F2"/>
            <w:hideMark/>
          </w:tcPr>
          <w:p w14:paraId="1235E6D9"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Ministarstvo rada, mirovinskog sustava, obitelji i socijalne politike - projekt "Dom izvan doma" - 15 % nacionalnog sufinanciranja </w:t>
            </w:r>
          </w:p>
        </w:tc>
        <w:tc>
          <w:tcPr>
            <w:tcW w:w="2677" w:type="dxa"/>
            <w:shd w:val="clear" w:color="auto" w:fill="EEECE1"/>
            <w:noWrap/>
            <w:hideMark/>
          </w:tcPr>
          <w:p w14:paraId="38E5D30C"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24.862,00 kn</w:t>
            </w:r>
          </w:p>
        </w:tc>
      </w:tr>
      <w:tr w:rsidR="004F0C7C" w:rsidRPr="004F0C7C" w14:paraId="46E402EC" w14:textId="77777777" w:rsidTr="00C47B11">
        <w:trPr>
          <w:trHeight w:val="630"/>
        </w:trPr>
        <w:tc>
          <w:tcPr>
            <w:tcW w:w="6611" w:type="dxa"/>
            <w:shd w:val="clear" w:color="auto" w:fill="F2F2F2"/>
            <w:hideMark/>
          </w:tcPr>
          <w:p w14:paraId="6058E550"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Općina Lipovljani - sufinanciranje projektne dokumentacije za širokopojasni Internet</w:t>
            </w:r>
          </w:p>
        </w:tc>
        <w:tc>
          <w:tcPr>
            <w:tcW w:w="2677" w:type="dxa"/>
            <w:shd w:val="clear" w:color="auto" w:fill="EEECE1"/>
            <w:noWrap/>
            <w:hideMark/>
          </w:tcPr>
          <w:p w14:paraId="4D62159D"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24.875,00 kn</w:t>
            </w:r>
          </w:p>
        </w:tc>
      </w:tr>
      <w:tr w:rsidR="004F0C7C" w:rsidRPr="004F0C7C" w14:paraId="13E4A7D1" w14:textId="77777777" w:rsidTr="00C47B11">
        <w:trPr>
          <w:trHeight w:val="945"/>
        </w:trPr>
        <w:tc>
          <w:tcPr>
            <w:tcW w:w="6611" w:type="dxa"/>
            <w:shd w:val="clear" w:color="auto" w:fill="F2F2F2"/>
            <w:hideMark/>
          </w:tcPr>
          <w:p w14:paraId="3450FE3D"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Središnji državni ured za demografiju i mlade – razvoj predškolske djelatnosti</w:t>
            </w:r>
          </w:p>
        </w:tc>
        <w:tc>
          <w:tcPr>
            <w:tcW w:w="2677" w:type="dxa"/>
            <w:shd w:val="clear" w:color="auto" w:fill="EEECE1"/>
            <w:noWrap/>
            <w:hideMark/>
          </w:tcPr>
          <w:p w14:paraId="22363038"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247.500,00 kn</w:t>
            </w:r>
          </w:p>
        </w:tc>
      </w:tr>
      <w:tr w:rsidR="004F0C7C" w:rsidRPr="004F0C7C" w14:paraId="0E1FB949" w14:textId="77777777" w:rsidTr="00C47B11">
        <w:trPr>
          <w:trHeight w:val="630"/>
        </w:trPr>
        <w:tc>
          <w:tcPr>
            <w:tcW w:w="6611" w:type="dxa"/>
            <w:shd w:val="clear" w:color="auto" w:fill="F2F2F2"/>
            <w:hideMark/>
          </w:tcPr>
          <w:p w14:paraId="4606BDBD"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Ministarstvo rada, mirovinskog sustava, obitelji i socijalne politike - ogrjev</w:t>
            </w:r>
          </w:p>
        </w:tc>
        <w:tc>
          <w:tcPr>
            <w:tcW w:w="2677" w:type="dxa"/>
            <w:shd w:val="clear" w:color="auto" w:fill="EEECE1"/>
            <w:noWrap/>
            <w:hideMark/>
          </w:tcPr>
          <w:p w14:paraId="0BA9DA13"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116.550,00 kn</w:t>
            </w:r>
          </w:p>
        </w:tc>
      </w:tr>
    </w:tbl>
    <w:p w14:paraId="00F98379" w14:textId="77777777" w:rsidR="004F0C7C" w:rsidRPr="004F0C7C" w:rsidRDefault="004F0C7C" w:rsidP="004F0C7C">
      <w:pPr>
        <w:spacing w:after="0" w:line="240" w:lineRule="auto"/>
        <w:jc w:val="both"/>
        <w:rPr>
          <w:rFonts w:ascii="Calibri" w:hAnsi="Calibri" w:cs="Calibri"/>
          <w:sz w:val="24"/>
          <w:szCs w:val="24"/>
        </w:rPr>
      </w:pPr>
    </w:p>
    <w:p w14:paraId="3FC16DAB" w14:textId="1E6F0F89"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Sredstva kapitalnih pomoći proračunu iz drugih proračuna uplaćena su iz državnog proračuna za projekt rekonstrukciju i dogradnju hotela </w:t>
      </w:r>
      <w:proofErr w:type="spellStart"/>
      <w:r w:rsidRPr="004F0C7C">
        <w:rPr>
          <w:rFonts w:ascii="Calibri" w:eastAsia="Times New Roman" w:hAnsi="Calibri" w:cs="Calibri"/>
          <w:color w:val="000000"/>
          <w:sz w:val="24"/>
          <w:szCs w:val="24"/>
          <w:lang w:eastAsia="hr-HR"/>
        </w:rPr>
        <w:t>Knopp</w:t>
      </w:r>
      <w:proofErr w:type="spellEnd"/>
      <w:r w:rsidRPr="004F0C7C">
        <w:rPr>
          <w:rFonts w:ascii="Calibri" w:eastAsia="Times New Roman" w:hAnsi="Calibri" w:cs="Calibri"/>
          <w:color w:val="000000"/>
          <w:sz w:val="24"/>
          <w:szCs w:val="24"/>
          <w:lang w:eastAsia="hr-HR"/>
        </w:rPr>
        <w:t xml:space="preserve"> 2.750.000,00 kn. Središnji državni ured za demografiju i mlade uplatio je sredstva za uređenje dječjih igrališta u iznosu od 120.000,00 kn, Ministarstvo prostornog uređenja, graditeljstva i državne imovine uplatilo je sredstva za uređenje nerazvrstanih cesta u </w:t>
      </w:r>
      <w:proofErr w:type="spellStart"/>
      <w:r w:rsidRPr="004F0C7C">
        <w:rPr>
          <w:rFonts w:ascii="Calibri" w:eastAsia="Times New Roman" w:hAnsi="Calibri" w:cs="Calibri"/>
          <w:color w:val="000000"/>
          <w:sz w:val="24"/>
          <w:szCs w:val="24"/>
          <w:lang w:eastAsia="hr-HR"/>
        </w:rPr>
        <w:t>Jazavici</w:t>
      </w:r>
      <w:proofErr w:type="spellEnd"/>
      <w:r w:rsidRPr="004F0C7C">
        <w:rPr>
          <w:rFonts w:ascii="Calibri" w:eastAsia="Times New Roman" w:hAnsi="Calibri" w:cs="Calibri"/>
          <w:color w:val="000000"/>
          <w:sz w:val="24"/>
          <w:szCs w:val="24"/>
          <w:lang w:eastAsia="hr-HR"/>
        </w:rPr>
        <w:t xml:space="preserve"> s 50.000,00 kn. Agencija za plaćanja u poljoprivredi, ribarstvu i ruralnom razvoju doznačila je sredstva za projekt Kulturni centar za mlade </w:t>
      </w:r>
      <w:proofErr w:type="spellStart"/>
      <w:r w:rsidRPr="004F0C7C">
        <w:rPr>
          <w:rFonts w:ascii="Calibri" w:eastAsia="Times New Roman" w:hAnsi="Calibri" w:cs="Calibri"/>
          <w:color w:val="000000"/>
          <w:sz w:val="24"/>
          <w:szCs w:val="24"/>
          <w:lang w:eastAsia="hr-HR"/>
        </w:rPr>
        <w:t>Jazavica</w:t>
      </w:r>
      <w:proofErr w:type="spellEnd"/>
      <w:r w:rsidRPr="004F0C7C">
        <w:rPr>
          <w:rFonts w:ascii="Calibri" w:eastAsia="Times New Roman" w:hAnsi="Calibri" w:cs="Calibri"/>
          <w:color w:val="000000"/>
          <w:sz w:val="24"/>
          <w:szCs w:val="24"/>
          <w:lang w:eastAsia="hr-HR"/>
        </w:rPr>
        <w:t xml:space="preserve"> u iznosu od 74.125,00 kn i projekt uređenja doma u Rajiću sa 414.089,70 kn. </w:t>
      </w:r>
    </w:p>
    <w:p w14:paraId="7A992098" w14:textId="7BBAB820"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i/>
          <w:iCs/>
          <w:color w:val="000000"/>
          <w:sz w:val="24"/>
          <w:szCs w:val="24"/>
          <w:lang w:eastAsia="hr-HR"/>
        </w:rPr>
        <w:t>Prihodi pomoći od izvanproračunskih korisnika</w:t>
      </w:r>
      <w:r w:rsidRPr="004F0C7C">
        <w:rPr>
          <w:rFonts w:ascii="Calibri" w:eastAsia="Times New Roman" w:hAnsi="Calibri" w:cs="Calibri"/>
          <w:bCs/>
          <w:color w:val="000000"/>
          <w:sz w:val="24"/>
          <w:szCs w:val="24"/>
          <w:lang w:eastAsia="hr-HR"/>
        </w:rPr>
        <w:t xml:space="preserve"> ostvareni su s 2.004.522,73 kn što je 167 % više u odnosu na prethodnu godinu. Tekuće pomoći su uplaćene za mjeru zapošljavanja – javni radovi u iznosu od 19.399,79 kn. Fond za zaštitu okoliša i energetsku učinkovitost uplatio je sredstva kapitalnih pomoći za nabavu komunalne opreme u iznosu od 340.090,00 kn i 1.645.032,94 za sanaciju deponije komunalnog otpada (</w:t>
      </w:r>
      <w:r w:rsidR="00476869">
        <w:rPr>
          <w:rFonts w:ascii="Calibri" w:eastAsia="Times New Roman" w:hAnsi="Calibri" w:cs="Calibri"/>
          <w:bCs/>
          <w:color w:val="000000"/>
          <w:sz w:val="24"/>
          <w:szCs w:val="24"/>
          <w:lang w:eastAsia="hr-HR"/>
        </w:rPr>
        <w:t>četvrta</w:t>
      </w:r>
      <w:r w:rsidRPr="004F0C7C">
        <w:rPr>
          <w:rFonts w:ascii="Calibri" w:eastAsia="Times New Roman" w:hAnsi="Calibri" w:cs="Calibri"/>
          <w:bCs/>
          <w:color w:val="000000"/>
          <w:sz w:val="24"/>
          <w:szCs w:val="24"/>
          <w:lang w:eastAsia="hr-HR"/>
        </w:rPr>
        <w:t xml:space="preserve"> faza).</w:t>
      </w:r>
    </w:p>
    <w:p w14:paraId="5F846180" w14:textId="77777777" w:rsidR="004F0C7C" w:rsidRPr="004F0C7C" w:rsidRDefault="004F0C7C" w:rsidP="004F0C7C">
      <w:pPr>
        <w:spacing w:after="0" w:line="240" w:lineRule="auto"/>
        <w:jc w:val="both"/>
        <w:rPr>
          <w:rFonts w:ascii="Calibri" w:hAnsi="Calibri" w:cs="Calibri"/>
          <w:sz w:val="24"/>
          <w:szCs w:val="24"/>
        </w:rPr>
      </w:pPr>
    </w:p>
    <w:p w14:paraId="749D561F" w14:textId="77777777" w:rsidR="004F0C7C" w:rsidRPr="004F0C7C" w:rsidRDefault="004F0C7C" w:rsidP="004F0C7C">
      <w:pPr>
        <w:spacing w:after="0" w:line="240" w:lineRule="auto"/>
        <w:jc w:val="both"/>
        <w:rPr>
          <w:rFonts w:ascii="Calibri" w:hAnsi="Calibri" w:cs="Calibri"/>
          <w:sz w:val="24"/>
          <w:szCs w:val="24"/>
        </w:rPr>
      </w:pPr>
    </w:p>
    <w:p w14:paraId="52FDCF4F"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43493250"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4DAF22DC" w14:textId="45369750"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lastRenderedPageBreak/>
        <w:t>Prihodi tekućih pomoći izravnanja za decentralizirane funkcije</w:t>
      </w:r>
      <w:r w:rsidRPr="004F0C7C">
        <w:rPr>
          <w:rFonts w:ascii="Calibri" w:eastAsia="Times New Roman" w:hAnsi="Calibri" w:cs="Calibri"/>
          <w:color w:val="000000"/>
          <w:sz w:val="24"/>
          <w:szCs w:val="24"/>
          <w:lang w:eastAsia="hr-HR"/>
        </w:rPr>
        <w:t xml:space="preserve"> ostvareni su u iznosu od 1.680.944,04 kn, a odnose se na sufinanciranje rada Javne vatrogasne postrojbe Grada Novske. </w:t>
      </w:r>
    </w:p>
    <w:p w14:paraId="706809E6" w14:textId="00DDC24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Pomoći proračunskim korisnicima iz proračuna koji im nije nadležan</w:t>
      </w:r>
      <w:r w:rsidRPr="004F0C7C">
        <w:rPr>
          <w:rFonts w:ascii="Calibri" w:eastAsia="Times New Roman" w:hAnsi="Calibri" w:cs="Calibri"/>
          <w:color w:val="000000"/>
          <w:sz w:val="24"/>
          <w:szCs w:val="24"/>
          <w:lang w:eastAsia="hr-HR"/>
        </w:rPr>
        <w:t xml:space="preserve"> ostvarene su u iznosu 301.743,57</w:t>
      </w:r>
      <w:r w:rsidR="00264E0B">
        <w:rPr>
          <w:rFonts w:ascii="Calibri" w:eastAsia="Times New Roman" w:hAnsi="Calibri" w:cs="Calibri"/>
          <w:color w:val="000000"/>
          <w:sz w:val="24"/>
          <w:szCs w:val="24"/>
          <w:lang w:eastAsia="hr-HR"/>
        </w:rPr>
        <w:t xml:space="preserve"> kn</w:t>
      </w:r>
      <w:r w:rsidRPr="004F0C7C">
        <w:rPr>
          <w:rFonts w:ascii="Calibri" w:eastAsia="Times New Roman" w:hAnsi="Calibri" w:cs="Calibri"/>
          <w:color w:val="000000"/>
          <w:sz w:val="24"/>
          <w:szCs w:val="24"/>
          <w:lang w:eastAsia="hr-HR"/>
        </w:rPr>
        <w:t xml:space="preserve"> (</w:t>
      </w:r>
      <w:r w:rsidR="00264E0B">
        <w:rPr>
          <w:rFonts w:ascii="Calibri" w:eastAsia="Times New Roman" w:hAnsi="Calibri" w:cs="Calibri"/>
          <w:color w:val="000000"/>
          <w:sz w:val="24"/>
          <w:szCs w:val="24"/>
          <w:lang w:eastAsia="hr-HR"/>
        </w:rPr>
        <w:t>Pučko otvoreno učilište Novska 64.283,23 kn, Gradska knjižnica i čitaonica „Ante Jagar“ Novska 87.749,59 kn, Dječji vrtić „Radost“ Novska 142.040,00 kn, Javna vatrogasna postrojba Grada Novske 7.670,75 kn</w:t>
      </w:r>
      <w:r w:rsidRPr="004F0C7C">
        <w:rPr>
          <w:rFonts w:ascii="Calibri" w:eastAsia="Times New Roman" w:hAnsi="Calibri" w:cs="Calibri"/>
          <w:color w:val="000000"/>
          <w:sz w:val="24"/>
          <w:szCs w:val="24"/>
          <w:lang w:eastAsia="hr-HR"/>
        </w:rPr>
        <w:t xml:space="preserve">). </w:t>
      </w:r>
    </w:p>
    <w:p w14:paraId="6250A24E"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Pomoći iz državnog proračuna temeljem prijenosa EU sredstava</w:t>
      </w:r>
      <w:r w:rsidRPr="004F0C7C">
        <w:rPr>
          <w:rFonts w:ascii="Calibri" w:eastAsia="Times New Roman" w:hAnsi="Calibri" w:cs="Calibri"/>
          <w:color w:val="000000"/>
          <w:sz w:val="24"/>
          <w:szCs w:val="24"/>
          <w:lang w:eastAsia="hr-HR"/>
        </w:rPr>
        <w:t xml:space="preserve"> ostvarene su u iznosu od 7.464.492,07 kn, što je u odnosu na prethodnu godinu više za 28 %.  Prihodi su ostvareni kako slijedi: </w:t>
      </w:r>
    </w:p>
    <w:p w14:paraId="4A6F7DF3"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323FB788" w14:textId="77777777" w:rsidR="004F0C7C" w:rsidRPr="004F0C7C" w:rsidRDefault="004F0C7C" w:rsidP="004F0C7C">
      <w:pPr>
        <w:shd w:val="clear" w:color="auto" w:fill="DDD9C3"/>
        <w:spacing w:after="0" w:line="240" w:lineRule="auto"/>
        <w:ind w:left="360"/>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a) Tekuće pomoći temeljem prijenosa EU sredstava</w:t>
      </w:r>
    </w:p>
    <w:p w14:paraId="5170B798"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3080"/>
      </w:tblGrid>
      <w:tr w:rsidR="004F0C7C" w:rsidRPr="004F0C7C" w14:paraId="610CA68E" w14:textId="77777777" w:rsidTr="00C47B11">
        <w:trPr>
          <w:trHeight w:val="630"/>
        </w:trPr>
        <w:tc>
          <w:tcPr>
            <w:tcW w:w="6208" w:type="dxa"/>
            <w:shd w:val="clear" w:color="auto" w:fill="F2F2F2"/>
            <w:hideMark/>
          </w:tcPr>
          <w:p w14:paraId="6C401E3A"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Ministarstvo rada, mirovinskog sustava, obitelji i socijalne politike - projekt "Dom izvan doma"- 85 % EU dio sufinanciranja</w:t>
            </w:r>
          </w:p>
        </w:tc>
        <w:tc>
          <w:tcPr>
            <w:tcW w:w="3080" w:type="dxa"/>
            <w:shd w:val="clear" w:color="auto" w:fill="DDD9C3"/>
            <w:noWrap/>
          </w:tcPr>
          <w:p w14:paraId="72D4995E"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140.884,64</w:t>
            </w:r>
          </w:p>
        </w:tc>
      </w:tr>
      <w:tr w:rsidR="004F0C7C" w:rsidRPr="004F0C7C" w14:paraId="2FAB4146" w14:textId="77777777" w:rsidTr="00C47B11">
        <w:trPr>
          <w:trHeight w:val="630"/>
        </w:trPr>
        <w:tc>
          <w:tcPr>
            <w:tcW w:w="6208" w:type="dxa"/>
            <w:shd w:val="clear" w:color="auto" w:fill="F2F2F2"/>
            <w:hideMark/>
          </w:tcPr>
          <w:p w14:paraId="3D5E75B8"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Ministarstvo rada, mirovinskog sustava, obitelji i socijalne politike - projekt "NE ovisnosti"- 85 % EU dio sufinanciranja</w:t>
            </w:r>
          </w:p>
        </w:tc>
        <w:tc>
          <w:tcPr>
            <w:tcW w:w="3080" w:type="dxa"/>
            <w:shd w:val="clear" w:color="auto" w:fill="DDD9C3"/>
            <w:noWrap/>
            <w:hideMark/>
          </w:tcPr>
          <w:p w14:paraId="6BD6EF67"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164.964,36</w:t>
            </w:r>
          </w:p>
        </w:tc>
      </w:tr>
      <w:tr w:rsidR="004F0C7C" w:rsidRPr="004F0C7C" w14:paraId="208786F3" w14:textId="77777777" w:rsidTr="00C47B11">
        <w:trPr>
          <w:trHeight w:val="630"/>
        </w:trPr>
        <w:tc>
          <w:tcPr>
            <w:tcW w:w="6208" w:type="dxa"/>
            <w:shd w:val="clear" w:color="auto" w:fill="F2F2F2"/>
            <w:hideMark/>
          </w:tcPr>
          <w:p w14:paraId="57F3E1D6"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Ministarstvo rada, mirovinskog sustava, obitelji i socijalne politike - projekt "Želim raditi, želim pomoći", II. faza i pokriće manjka- 85 % EU dio sufinanciranja</w:t>
            </w:r>
          </w:p>
        </w:tc>
        <w:tc>
          <w:tcPr>
            <w:tcW w:w="3080" w:type="dxa"/>
            <w:shd w:val="clear" w:color="auto" w:fill="DDD9C3"/>
            <w:noWrap/>
            <w:hideMark/>
          </w:tcPr>
          <w:p w14:paraId="422BAC8D"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1.724.686,05</w:t>
            </w:r>
          </w:p>
        </w:tc>
      </w:tr>
      <w:tr w:rsidR="004F0C7C" w:rsidRPr="004F0C7C" w14:paraId="6B3979E6" w14:textId="77777777" w:rsidTr="00C47B11">
        <w:trPr>
          <w:trHeight w:val="630"/>
        </w:trPr>
        <w:tc>
          <w:tcPr>
            <w:tcW w:w="6208" w:type="dxa"/>
            <w:shd w:val="clear" w:color="auto" w:fill="F2F2F2"/>
            <w:hideMark/>
          </w:tcPr>
          <w:p w14:paraId="0A50D712"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Dom za starije i nemoćne Sisak - projekt "Dnevni centar za starije osobe" - plaće članova projektnog tima</w:t>
            </w:r>
          </w:p>
        </w:tc>
        <w:tc>
          <w:tcPr>
            <w:tcW w:w="3080" w:type="dxa"/>
            <w:shd w:val="clear" w:color="auto" w:fill="DDD9C3"/>
            <w:noWrap/>
            <w:hideMark/>
          </w:tcPr>
          <w:p w14:paraId="5A578941"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364.131,55</w:t>
            </w:r>
          </w:p>
        </w:tc>
      </w:tr>
      <w:tr w:rsidR="004F0C7C" w:rsidRPr="004F0C7C" w14:paraId="724CA96C" w14:textId="77777777" w:rsidTr="00C47B11">
        <w:trPr>
          <w:trHeight w:val="945"/>
        </w:trPr>
        <w:tc>
          <w:tcPr>
            <w:tcW w:w="6208" w:type="dxa"/>
            <w:shd w:val="clear" w:color="auto" w:fill="F2F2F2"/>
            <w:hideMark/>
          </w:tcPr>
          <w:p w14:paraId="17064CFD"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Hrvatski zavod za zapošljavanje - mjera javni radovi - 85 % EU dio sufinanciranja</w:t>
            </w:r>
          </w:p>
        </w:tc>
        <w:tc>
          <w:tcPr>
            <w:tcW w:w="3080" w:type="dxa"/>
            <w:shd w:val="clear" w:color="auto" w:fill="DDD9C3"/>
            <w:noWrap/>
            <w:hideMark/>
          </w:tcPr>
          <w:p w14:paraId="67C4570E"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109.932,05</w:t>
            </w:r>
          </w:p>
        </w:tc>
      </w:tr>
    </w:tbl>
    <w:p w14:paraId="314E0385"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18E9C981" w14:textId="77777777" w:rsidR="004F0C7C" w:rsidRPr="004F0C7C" w:rsidRDefault="004F0C7C" w:rsidP="004F0C7C">
      <w:pPr>
        <w:shd w:val="clear" w:color="auto" w:fill="DDD9C3"/>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b) Kapitalne pomoći temeljem prijenosa EU sredstava </w:t>
      </w:r>
    </w:p>
    <w:p w14:paraId="5BE41894"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3080"/>
      </w:tblGrid>
      <w:tr w:rsidR="004F0C7C" w:rsidRPr="004F0C7C" w14:paraId="4D7974B7" w14:textId="77777777" w:rsidTr="00C47B11">
        <w:trPr>
          <w:trHeight w:val="630"/>
        </w:trPr>
        <w:tc>
          <w:tcPr>
            <w:tcW w:w="6208" w:type="dxa"/>
            <w:shd w:val="clear" w:color="auto" w:fill="F2F2F2"/>
          </w:tcPr>
          <w:p w14:paraId="588FC0E1"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Agencija za plaćanja u poljoprivredi, ribarstvu i ruralnom razvoju – Kulturni centar za mlade </w:t>
            </w:r>
            <w:proofErr w:type="spellStart"/>
            <w:r w:rsidRPr="004F0C7C">
              <w:rPr>
                <w:rFonts w:ascii="Calibri" w:eastAsia="Times New Roman" w:hAnsi="Calibri" w:cs="Calibri"/>
                <w:color w:val="000000"/>
                <w:sz w:val="24"/>
                <w:szCs w:val="24"/>
                <w:lang w:eastAsia="hr-HR"/>
              </w:rPr>
              <w:t>Jazavica</w:t>
            </w:r>
            <w:proofErr w:type="spellEnd"/>
          </w:p>
        </w:tc>
        <w:tc>
          <w:tcPr>
            <w:tcW w:w="3080" w:type="dxa"/>
            <w:shd w:val="clear" w:color="auto" w:fill="DDD9C3"/>
            <w:noWrap/>
            <w:hideMark/>
          </w:tcPr>
          <w:p w14:paraId="1DE74CC9"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667.125,00 kn</w:t>
            </w:r>
          </w:p>
        </w:tc>
      </w:tr>
      <w:tr w:rsidR="004F0C7C" w:rsidRPr="004F0C7C" w14:paraId="504A9CE9" w14:textId="77777777" w:rsidTr="00C47B11">
        <w:trPr>
          <w:trHeight w:val="630"/>
        </w:trPr>
        <w:tc>
          <w:tcPr>
            <w:tcW w:w="6208" w:type="dxa"/>
            <w:shd w:val="clear" w:color="auto" w:fill="F2F2F2"/>
            <w:hideMark/>
          </w:tcPr>
          <w:p w14:paraId="477F6513"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Agencija za plaćanja u poljoprivredi, ribarstvu i ruralnom razvoju – Uređenje doma u Rajiću </w:t>
            </w:r>
          </w:p>
        </w:tc>
        <w:tc>
          <w:tcPr>
            <w:tcW w:w="3080" w:type="dxa"/>
            <w:shd w:val="clear" w:color="auto" w:fill="DDD9C3"/>
            <w:noWrap/>
            <w:hideMark/>
          </w:tcPr>
          <w:p w14:paraId="7D556683"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2.346.508,30 kn</w:t>
            </w:r>
          </w:p>
        </w:tc>
      </w:tr>
      <w:tr w:rsidR="004F0C7C" w:rsidRPr="004F0C7C" w14:paraId="5871B95B" w14:textId="77777777" w:rsidTr="00C47B11">
        <w:trPr>
          <w:trHeight w:val="630"/>
        </w:trPr>
        <w:tc>
          <w:tcPr>
            <w:tcW w:w="6208" w:type="dxa"/>
            <w:shd w:val="clear" w:color="auto" w:fill="F2F2F2"/>
            <w:hideMark/>
          </w:tcPr>
          <w:p w14:paraId="59727115"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Dom za starije i nemoćne Sisak – projekt Dnevni centar za starije osobe </w:t>
            </w:r>
          </w:p>
        </w:tc>
        <w:tc>
          <w:tcPr>
            <w:tcW w:w="3080" w:type="dxa"/>
            <w:shd w:val="clear" w:color="auto" w:fill="DDD9C3"/>
            <w:noWrap/>
            <w:hideMark/>
          </w:tcPr>
          <w:p w14:paraId="166915B0" w14:textId="77777777" w:rsidR="004F0C7C" w:rsidRPr="004F0C7C" w:rsidRDefault="004F0C7C" w:rsidP="004F0C7C">
            <w:pPr>
              <w:spacing w:after="0" w:line="240" w:lineRule="auto"/>
              <w:jc w:val="right"/>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1.885.760,12 kn</w:t>
            </w:r>
          </w:p>
        </w:tc>
      </w:tr>
    </w:tbl>
    <w:p w14:paraId="1DE0CFA6" w14:textId="77777777" w:rsidR="004F0C7C" w:rsidRPr="004F0C7C" w:rsidRDefault="004F0C7C" w:rsidP="004F0C7C">
      <w:pPr>
        <w:spacing w:after="0" w:line="240" w:lineRule="auto"/>
        <w:jc w:val="both"/>
        <w:rPr>
          <w:rFonts w:ascii="Calibri" w:hAnsi="Calibri" w:cs="Calibri"/>
          <w:sz w:val="24"/>
          <w:szCs w:val="24"/>
        </w:rPr>
      </w:pPr>
    </w:p>
    <w:p w14:paraId="548AC2E2" w14:textId="77777777" w:rsidR="004F0C7C" w:rsidRPr="004F0C7C" w:rsidRDefault="004F0C7C" w:rsidP="004F0C7C">
      <w:pPr>
        <w:spacing w:after="0" w:line="240" w:lineRule="auto"/>
        <w:jc w:val="both"/>
        <w:rPr>
          <w:rFonts w:ascii="Calibri" w:hAnsi="Calibri" w:cs="Calibri"/>
          <w:sz w:val="24"/>
          <w:szCs w:val="24"/>
        </w:rPr>
      </w:pPr>
    </w:p>
    <w:p w14:paraId="6A633F0D" w14:textId="77777777" w:rsidR="004F0C7C" w:rsidRPr="004F0C7C" w:rsidRDefault="004F0C7C" w:rsidP="004F0C7C">
      <w:pPr>
        <w:spacing w:after="0" w:line="240" w:lineRule="auto"/>
        <w:jc w:val="both"/>
        <w:rPr>
          <w:rFonts w:ascii="Calibri" w:hAnsi="Calibri" w:cs="Calibri"/>
          <w:sz w:val="24"/>
          <w:szCs w:val="24"/>
        </w:rPr>
      </w:pPr>
    </w:p>
    <w:p w14:paraId="7C76C596" w14:textId="77777777" w:rsidR="004F0C7C" w:rsidRPr="004F0C7C" w:rsidRDefault="004F0C7C" w:rsidP="004F0C7C">
      <w:pPr>
        <w:spacing w:after="0" w:line="240" w:lineRule="auto"/>
        <w:jc w:val="both"/>
        <w:rPr>
          <w:rFonts w:ascii="Calibri" w:hAnsi="Calibri" w:cs="Calibri"/>
          <w:sz w:val="24"/>
          <w:szCs w:val="24"/>
        </w:rPr>
      </w:pPr>
    </w:p>
    <w:p w14:paraId="738712F6" w14:textId="77777777" w:rsidR="004F0C7C" w:rsidRPr="004F0C7C" w:rsidRDefault="004F0C7C" w:rsidP="004F0C7C">
      <w:pPr>
        <w:spacing w:after="0" w:line="240" w:lineRule="auto"/>
        <w:jc w:val="both"/>
        <w:rPr>
          <w:rFonts w:ascii="Calibri" w:hAnsi="Calibri" w:cs="Calibri"/>
          <w:sz w:val="24"/>
          <w:szCs w:val="24"/>
        </w:rPr>
      </w:pPr>
    </w:p>
    <w:p w14:paraId="1FEF50CB" w14:textId="77777777" w:rsidR="004F0C7C" w:rsidRPr="004F0C7C" w:rsidRDefault="004F0C7C" w:rsidP="004F0C7C">
      <w:pPr>
        <w:spacing w:after="0" w:line="240" w:lineRule="auto"/>
        <w:jc w:val="both"/>
        <w:rPr>
          <w:rFonts w:ascii="Calibri" w:hAnsi="Calibri" w:cs="Calibri"/>
          <w:sz w:val="24"/>
          <w:szCs w:val="24"/>
        </w:rPr>
      </w:pPr>
    </w:p>
    <w:p w14:paraId="3AFB451A" w14:textId="77777777" w:rsidR="004F0C7C" w:rsidRDefault="004F0C7C" w:rsidP="004F0C7C">
      <w:pPr>
        <w:spacing w:after="0" w:line="240" w:lineRule="auto"/>
        <w:jc w:val="both"/>
        <w:rPr>
          <w:rFonts w:ascii="Calibri" w:hAnsi="Calibri" w:cs="Calibri"/>
          <w:sz w:val="24"/>
          <w:szCs w:val="24"/>
        </w:rPr>
      </w:pPr>
    </w:p>
    <w:p w14:paraId="6C3212B4" w14:textId="77777777" w:rsidR="00264E0B" w:rsidRDefault="00264E0B" w:rsidP="004F0C7C">
      <w:pPr>
        <w:spacing w:after="0" w:line="240" w:lineRule="auto"/>
        <w:jc w:val="both"/>
        <w:rPr>
          <w:rFonts w:ascii="Calibri" w:hAnsi="Calibri" w:cs="Calibri"/>
          <w:sz w:val="24"/>
          <w:szCs w:val="24"/>
        </w:rPr>
      </w:pPr>
    </w:p>
    <w:p w14:paraId="3C39DE02" w14:textId="77777777" w:rsidR="00264E0B" w:rsidRPr="004F0C7C" w:rsidRDefault="00264E0B" w:rsidP="004F0C7C">
      <w:pPr>
        <w:spacing w:after="0" w:line="240" w:lineRule="auto"/>
        <w:jc w:val="both"/>
        <w:rPr>
          <w:rFonts w:ascii="Calibri" w:hAnsi="Calibri" w:cs="Calibri"/>
          <w:sz w:val="24"/>
          <w:szCs w:val="24"/>
        </w:rPr>
      </w:pPr>
    </w:p>
    <w:p w14:paraId="5496C99D" w14:textId="77777777" w:rsidR="004F0C7C" w:rsidRPr="004F0C7C" w:rsidRDefault="004F0C7C" w:rsidP="004F0C7C">
      <w:pPr>
        <w:spacing w:after="0" w:line="240" w:lineRule="auto"/>
        <w:jc w:val="both"/>
        <w:rPr>
          <w:rFonts w:ascii="Calibri" w:hAnsi="Calibri" w:cs="Calibri"/>
          <w:sz w:val="24"/>
          <w:szCs w:val="24"/>
        </w:rPr>
      </w:pPr>
    </w:p>
    <w:p w14:paraId="37C17DB4" w14:textId="77777777" w:rsidR="004F0C7C" w:rsidRPr="004F0C7C" w:rsidRDefault="004F0C7C" w:rsidP="004F0C7C">
      <w:pPr>
        <w:spacing w:after="0" w:line="240" w:lineRule="auto"/>
        <w:jc w:val="both"/>
        <w:rPr>
          <w:rFonts w:ascii="Calibri" w:hAnsi="Calibri" w:cs="Calibri"/>
          <w:sz w:val="24"/>
          <w:szCs w:val="24"/>
        </w:rPr>
      </w:pPr>
    </w:p>
    <w:p w14:paraId="15002AED"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lastRenderedPageBreak/>
        <w:t xml:space="preserve">2.1.3. Prihodi od imovine </w:t>
      </w:r>
    </w:p>
    <w:p w14:paraId="427B72FB" w14:textId="77777777"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p>
    <w:p w14:paraId="14F6D975" w14:textId="77777777"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i/>
          <w:iCs/>
          <w:color w:val="000000"/>
          <w:sz w:val="24"/>
          <w:szCs w:val="24"/>
          <w:lang w:eastAsia="hr-HR"/>
        </w:rPr>
        <w:t>Prihodi od imovine</w:t>
      </w:r>
      <w:r w:rsidRPr="004F0C7C">
        <w:rPr>
          <w:rFonts w:ascii="Calibri" w:eastAsia="Times New Roman" w:hAnsi="Calibri" w:cs="Calibri"/>
          <w:bCs/>
          <w:color w:val="000000"/>
          <w:sz w:val="24"/>
          <w:szCs w:val="24"/>
          <w:lang w:eastAsia="hr-HR"/>
        </w:rPr>
        <w:t xml:space="preserve"> ostvareni su s 10.120.038,02 kn što je u odnosu na prethodnu godinu više za 40% ili 2.881.551,66 kn.</w:t>
      </w:r>
    </w:p>
    <w:p w14:paraId="5D0121E9" w14:textId="5672DC35"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color w:val="000000"/>
          <w:sz w:val="24"/>
          <w:szCs w:val="24"/>
          <w:lang w:eastAsia="hr-HR"/>
        </w:rPr>
        <w:t>Ostali prihodi od financijske imovine ostvareni su s 231.387,68 kn, a odnose se na prodaju dionica, kamate na oročena sredstva i depozite po viđen</w:t>
      </w:r>
      <w:r w:rsidR="00264E0B">
        <w:rPr>
          <w:rFonts w:ascii="Calibri" w:eastAsia="Times New Roman" w:hAnsi="Calibri" w:cs="Calibri"/>
          <w:bCs/>
          <w:color w:val="000000"/>
          <w:sz w:val="24"/>
          <w:szCs w:val="24"/>
          <w:lang w:eastAsia="hr-HR"/>
        </w:rPr>
        <w:t>j</w:t>
      </w:r>
      <w:r w:rsidRPr="004F0C7C">
        <w:rPr>
          <w:rFonts w:ascii="Calibri" w:eastAsia="Times New Roman" w:hAnsi="Calibri" w:cs="Calibri"/>
          <w:bCs/>
          <w:color w:val="000000"/>
          <w:sz w:val="24"/>
          <w:szCs w:val="24"/>
          <w:lang w:eastAsia="hr-HR"/>
        </w:rPr>
        <w:t xml:space="preserve">u te prihode od pozitivnih tečajnih razlika i razlika zbog primjene valutne klauzule. Prihodi prodaje dionica u vlasništvu Grada u iznosu od </w:t>
      </w:r>
      <w:r w:rsidRPr="004F0C7C">
        <w:rPr>
          <w:rFonts w:ascii="Calibri" w:hAnsi="Calibri" w:cs="Calibri"/>
          <w:bCs/>
          <w:color w:val="000000"/>
          <w:sz w:val="24"/>
          <w:szCs w:val="24"/>
        </w:rPr>
        <w:t>229.950,00 kn</w:t>
      </w:r>
      <w:r w:rsidRPr="004F0C7C">
        <w:rPr>
          <w:rFonts w:ascii="Calibri" w:eastAsia="Times New Roman" w:hAnsi="Calibri" w:cs="Calibri"/>
          <w:bCs/>
          <w:color w:val="000000"/>
          <w:sz w:val="24"/>
          <w:szCs w:val="24"/>
          <w:lang w:eastAsia="hr-HR"/>
        </w:rPr>
        <w:t xml:space="preserve"> knjižen je kao razlika između nominalne i tržišne vrijednosti. Nominalna vrijednost dionica iznosila je 31.500,00 kn i iskazana je na primicima od prodaje dionica podskupine konta 833. Jednako tako, 1.380,00 kn iskazan je prihod od prodaje dionica u vlasništvu Pučkog otvorenog učilišta (razlika između nominalne i tržišne vrijednosti). </w:t>
      </w:r>
    </w:p>
    <w:p w14:paraId="0F7EE1A2" w14:textId="6F88DE79"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Na </w:t>
      </w:r>
      <w:r w:rsidR="00264E0B">
        <w:rPr>
          <w:rFonts w:ascii="Calibri" w:eastAsia="Times New Roman" w:hAnsi="Calibri" w:cs="Calibri"/>
          <w:color w:val="000000"/>
          <w:sz w:val="24"/>
          <w:szCs w:val="24"/>
          <w:lang w:eastAsia="hr-HR"/>
        </w:rPr>
        <w:t>odjeljku konta</w:t>
      </w:r>
      <w:r w:rsidRPr="004F0C7C">
        <w:rPr>
          <w:rFonts w:ascii="Calibri" w:eastAsia="Times New Roman" w:hAnsi="Calibri" w:cs="Calibri"/>
          <w:color w:val="000000"/>
          <w:sz w:val="24"/>
          <w:szCs w:val="24"/>
          <w:lang w:eastAsia="hr-HR"/>
        </w:rPr>
        <w:t xml:space="preserve"> 6422 iskazani su prihodi od zakupa i iznajmljivanja imovine iznosu od 1.994.750,42 kn koji su ostvareni u većem iznosu u odnosu na prethodnu godinu za 10 %. Prihodi su ostvareni na ime zakupa poljoprivrednog zemljišta u vlasništvu države (redovni zakup, privremeni, pašnjaci, koncesija) u iznosu od 642.786,34 kn, najam poljoprivrednog zemljišta u vlasništvu Grada 60.803,93 kn, najma stanova 43.908,64 kn, najma poslovnog prostora i refundacija materijalnih troškova za te prostore 631.150,91 kn, zakupa javnih površina 147.339,52 kn, umanjenje plaćanja zakupnine poslovnog prostora i javne površine 30 % u iznosu od 49.180,56 kn, zakup parkirališta 3.600,00 kn, zakupi bez naknade poslovnih prostora 300.010,95 kn, najma društvenih domova 56.705,57 kn, zakupi tj. raspolaganje s </w:t>
      </w:r>
      <w:proofErr w:type="spellStart"/>
      <w:r w:rsidRPr="004F0C7C">
        <w:rPr>
          <w:rFonts w:ascii="Calibri" w:eastAsia="Times New Roman" w:hAnsi="Calibri" w:cs="Calibri"/>
          <w:color w:val="000000"/>
          <w:sz w:val="24"/>
          <w:szCs w:val="24"/>
          <w:lang w:eastAsia="hr-HR"/>
        </w:rPr>
        <w:t>ošasnom</w:t>
      </w:r>
      <w:proofErr w:type="spellEnd"/>
      <w:r w:rsidRPr="004F0C7C">
        <w:rPr>
          <w:rFonts w:ascii="Calibri" w:eastAsia="Times New Roman" w:hAnsi="Calibri" w:cs="Calibri"/>
          <w:color w:val="000000"/>
          <w:sz w:val="24"/>
          <w:szCs w:val="24"/>
          <w:lang w:eastAsia="hr-HR"/>
        </w:rPr>
        <w:t xml:space="preserve"> imovinom 57.264,00 kn.</w:t>
      </w:r>
    </w:p>
    <w:p w14:paraId="11A2AC3E" w14:textId="20F40C49"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i/>
          <w:iCs/>
          <w:color w:val="000000"/>
          <w:sz w:val="24"/>
          <w:szCs w:val="24"/>
          <w:lang w:eastAsia="hr-HR"/>
        </w:rPr>
        <w:t>Prihodi od nefinancijske imovine</w:t>
      </w:r>
      <w:r w:rsidRPr="004F0C7C">
        <w:rPr>
          <w:rFonts w:ascii="Calibri" w:eastAsia="Times New Roman" w:hAnsi="Calibri" w:cs="Calibri"/>
          <w:bCs/>
          <w:color w:val="000000"/>
          <w:sz w:val="24"/>
          <w:szCs w:val="24"/>
          <w:lang w:eastAsia="hr-HR"/>
        </w:rPr>
        <w:t xml:space="preserve"> ostvareni su s 9.888.650,34 kn što je 37 % više u odnosu na prethodnu godinu. Povećanje je iskazano na naknadi za korištenje nefinancijske imovine za 47</w:t>
      </w:r>
      <w:r w:rsidR="00264E0B">
        <w:rPr>
          <w:rFonts w:ascii="Calibri" w:eastAsia="Times New Roman" w:hAnsi="Calibri" w:cs="Calibri"/>
          <w:bCs/>
          <w:color w:val="000000"/>
          <w:sz w:val="24"/>
          <w:szCs w:val="24"/>
          <w:lang w:eastAsia="hr-HR"/>
        </w:rPr>
        <w:t xml:space="preserve"> </w:t>
      </w:r>
      <w:r w:rsidRPr="004F0C7C">
        <w:rPr>
          <w:rFonts w:ascii="Calibri" w:eastAsia="Times New Roman" w:hAnsi="Calibri" w:cs="Calibri"/>
          <w:bCs/>
          <w:color w:val="000000"/>
          <w:sz w:val="24"/>
          <w:szCs w:val="24"/>
          <w:lang w:eastAsia="hr-HR"/>
        </w:rPr>
        <w:t xml:space="preserve">%. Radi se o prihodima na ime rudne rente, tj. naknade za korištenje naftne luke, naftovoda i eksploataciju mineralnih sirovina. Prihodi na ime naknade za pridobivenu količinu plina iznose 2.527.533,69 kn, dok za pridobivenu količinu nafte iznose 5.270.417,33 kn. Značajan rast prihoda vjerojatno je rezultat povećanje cijena ugljikovodika na tržištu. Osim naknade za eksploataciju mineralnih sirovina, u </w:t>
      </w:r>
      <w:r w:rsidR="00264E0B">
        <w:rPr>
          <w:rFonts w:ascii="Calibri" w:eastAsia="Times New Roman" w:hAnsi="Calibri" w:cs="Calibri"/>
          <w:bCs/>
          <w:color w:val="000000"/>
          <w:sz w:val="24"/>
          <w:szCs w:val="24"/>
          <w:lang w:eastAsia="hr-HR"/>
        </w:rPr>
        <w:t>odjeljku</w:t>
      </w:r>
      <w:r w:rsidRPr="004F0C7C">
        <w:rPr>
          <w:rFonts w:ascii="Calibri" w:eastAsia="Times New Roman" w:hAnsi="Calibri" w:cs="Calibri"/>
          <w:bCs/>
          <w:color w:val="000000"/>
          <w:sz w:val="24"/>
          <w:szCs w:val="24"/>
          <w:lang w:eastAsia="hr-HR"/>
        </w:rPr>
        <w:t xml:space="preserve"> konta 6423 evidentirani su prihodi na ime spomeničke rente u iznosu od 425,75 kn te prihodi na ime prava služnosti 4.961,34 kn. </w:t>
      </w:r>
    </w:p>
    <w:p w14:paraId="28B67654" w14:textId="77777777" w:rsidR="004F0C7C" w:rsidRPr="004F0C7C" w:rsidRDefault="004F0C7C" w:rsidP="004F0C7C">
      <w:pPr>
        <w:spacing w:after="0" w:line="240" w:lineRule="auto"/>
        <w:jc w:val="both"/>
        <w:rPr>
          <w:rFonts w:ascii="Calibri" w:hAnsi="Calibri" w:cs="Calibri"/>
          <w:sz w:val="24"/>
          <w:szCs w:val="24"/>
        </w:rPr>
      </w:pPr>
    </w:p>
    <w:p w14:paraId="7AE64A01"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t xml:space="preserve">2.1.4. Prihodi od upravnih i administrativnih pristojbi, pristojbi po posebnim propisima i naknada </w:t>
      </w:r>
    </w:p>
    <w:p w14:paraId="6FB2123B" w14:textId="77777777" w:rsidR="004F0C7C" w:rsidRPr="004F0C7C" w:rsidRDefault="004F0C7C" w:rsidP="004F0C7C">
      <w:pPr>
        <w:spacing w:after="0" w:line="240" w:lineRule="auto"/>
        <w:jc w:val="both"/>
        <w:rPr>
          <w:rFonts w:ascii="Calibri" w:hAnsi="Calibri" w:cs="Calibri"/>
          <w:sz w:val="24"/>
          <w:szCs w:val="24"/>
        </w:rPr>
      </w:pPr>
    </w:p>
    <w:p w14:paraId="1D7243AB" w14:textId="7F36A30E" w:rsidR="004F0C7C" w:rsidRPr="004F0C7C" w:rsidRDefault="004F0C7C" w:rsidP="004F0C7C">
      <w:pPr>
        <w:jc w:val="both"/>
        <w:rPr>
          <w:rFonts w:ascii="Calibri" w:eastAsia="Calibri" w:hAnsi="Calibri" w:cs="Times New Roman"/>
          <w:noProof/>
          <w:sz w:val="24"/>
          <w:szCs w:val="24"/>
          <w:lang w:val="en-US"/>
        </w:rPr>
      </w:pPr>
      <w:r w:rsidRPr="004F0C7C">
        <w:rPr>
          <w:rFonts w:ascii="Calibri" w:hAnsi="Calibri" w:cs="Calibri"/>
          <w:i/>
          <w:iCs/>
          <w:sz w:val="24"/>
          <w:szCs w:val="24"/>
        </w:rPr>
        <w:t>Prihodi od upravnih i administrativnih pristojbi, pristojbi po posebnim propisima i naknada</w:t>
      </w:r>
      <w:r w:rsidRPr="004F0C7C">
        <w:rPr>
          <w:rFonts w:ascii="Calibri" w:hAnsi="Calibri" w:cs="Calibri"/>
          <w:sz w:val="24"/>
          <w:szCs w:val="24"/>
        </w:rPr>
        <w:t xml:space="preserve"> ostvareni su s 11.093.742,92 kn što je u odnosu na prethodnu godinu više za 12</w:t>
      </w:r>
      <w:r w:rsidR="00264E0B">
        <w:rPr>
          <w:rFonts w:ascii="Calibri" w:hAnsi="Calibri" w:cs="Calibri"/>
          <w:sz w:val="24"/>
          <w:szCs w:val="24"/>
        </w:rPr>
        <w:t xml:space="preserve"> </w:t>
      </w:r>
      <w:r w:rsidRPr="004F0C7C">
        <w:rPr>
          <w:rFonts w:ascii="Calibri" w:hAnsi="Calibri" w:cs="Calibri"/>
          <w:sz w:val="24"/>
          <w:szCs w:val="24"/>
        </w:rPr>
        <w:t xml:space="preserve">%. Prihodi od upravnih i administrativnih pristojbi iznose 16.025,08 kn, a prihodi po posebnim propisima 6.098.861,07 kn. U prihode po posebnim propisima ubrajamo prihode vodnog gospodarstva 5.916,70 kn, prihode doprinosa za šume 2.734.749,82 kn i ostale nespomenute prihode s 3.358.194,55 kn. U ostalim nespomenutim prihodima evidentirani su prihodi Grada u iznosu od 740.651,90 kn i prihodi proračunskih korisnika Grada u iznosu od 2.617.542,65 kn.  </w:t>
      </w:r>
      <w:r w:rsidRPr="004F0C7C">
        <w:rPr>
          <w:rFonts w:ascii="Calibri" w:eastAsia="Times New Roman" w:hAnsi="Calibri" w:cs="Calibri"/>
          <w:color w:val="000000"/>
          <w:sz w:val="24"/>
          <w:szCs w:val="24"/>
          <w:lang w:eastAsia="hr-HR"/>
        </w:rPr>
        <w:t xml:space="preserve">Ostali nespomenuti prihodi su prihodi koji po svojoj prirodnoj vrsti nisu mogli biti razvrstani u neku od skupina prihoda predviđenih računskim planom za proračunsko računovodstvo. Tako su u ovoj skupini prihoda iskazani prihodi od naplata nastalih troškova postupka i obračunatih zateznih kamata na troškove postupka prisilne naplate 36.137,52 kn, povrati stipendija 194.533,91 kn, kupnja obiteljske kuće na području posebne državne skrbi 17.000,00 kn, </w:t>
      </w:r>
      <w:r w:rsidRPr="004F0C7C">
        <w:rPr>
          <w:rFonts w:ascii="Calibri" w:eastAsia="Times New Roman" w:hAnsi="Calibri" w:cs="Calibri"/>
          <w:color w:val="000000"/>
          <w:sz w:val="24"/>
          <w:szCs w:val="24"/>
          <w:lang w:eastAsia="hr-HR"/>
        </w:rPr>
        <w:lastRenderedPageBreak/>
        <w:t>naknada za pravo puta 323.840,18 kn, naknada za zadržavanje nezakonito izgrađenih zgrada 8.644,07 kn, povrat</w:t>
      </w:r>
      <w:r w:rsidR="00264E0B">
        <w:rPr>
          <w:rFonts w:ascii="Calibri" w:eastAsia="Times New Roman" w:hAnsi="Calibri" w:cs="Calibri"/>
          <w:color w:val="000000"/>
          <w:sz w:val="24"/>
          <w:szCs w:val="24"/>
          <w:lang w:eastAsia="hr-HR"/>
        </w:rPr>
        <w:t>i</w:t>
      </w:r>
      <w:r w:rsidRPr="004F0C7C">
        <w:rPr>
          <w:rFonts w:ascii="Calibri" w:eastAsia="Times New Roman" w:hAnsi="Calibri" w:cs="Calibri"/>
          <w:color w:val="000000"/>
          <w:sz w:val="24"/>
          <w:szCs w:val="24"/>
          <w:lang w:eastAsia="hr-HR"/>
        </w:rPr>
        <w:t xml:space="preserve"> subvencije 6.954,31 kn, itd. </w:t>
      </w:r>
      <w:r w:rsidRPr="004F0C7C">
        <w:rPr>
          <w:rFonts w:ascii="Calibri" w:eastAsia="Calibri" w:hAnsi="Calibri" w:cs="Times New Roman"/>
          <w:noProof/>
          <w:sz w:val="24"/>
          <w:szCs w:val="24"/>
          <w:lang w:val="en-US"/>
        </w:rPr>
        <w:t>Ostali nespomenuti prihodi (6526) Pučkom otvorenom učilištu Novska u 2022. godini ostvareni su u iznosu 1.255.973,19 kn, u odnosu na prethodnu godinu ostvareni su u većem iznosu od 794.842,19 kn, odnosno za 172,38 %. Najveći udio u ostalim nespomenutim prihodima odnosi se na prihode od edukacija, prihodi od verificiranih edukacija iznose 768.684,76 kn te prihodi od neverificiranih edukacija iznose 434.496,14 kn. Povećanje prihoda rezultat je veće ponude edukacija u Pučkom otvorenom učilištu Novska te održavanje edukacija putem vaučera Hrvatskog zavoda za zapošljavanje. U 2022. godini ostvareni su prihodi na ime premija za osiguranje od požara u iznosu od 26.261,04 kn, naknada štete za požar na zgradi kina te prihodi s naslova osiguranja refundacije štete u iznosu od 26.531,25 kn naknada štete za kvar na kino opremi.</w:t>
      </w:r>
      <w:r w:rsidR="00264E0B">
        <w:rPr>
          <w:rFonts w:ascii="Calibri" w:eastAsia="Calibri" w:hAnsi="Calibri" w:cs="Times New Roman"/>
          <w:noProof/>
          <w:sz w:val="24"/>
          <w:szCs w:val="24"/>
          <w:lang w:val="en-US"/>
        </w:rPr>
        <w:t xml:space="preserve"> </w:t>
      </w:r>
      <w:r w:rsidRPr="004F0C7C">
        <w:rPr>
          <w:rFonts w:ascii="Calibri" w:eastAsia="Calibri" w:hAnsi="Calibri" w:cs="Times New Roman"/>
          <w:noProof/>
          <w:sz w:val="24"/>
          <w:szCs w:val="24"/>
          <w:lang w:val="en-US"/>
        </w:rPr>
        <w:t xml:space="preserve">Gradska knjižnica i čitaonica </w:t>
      </w:r>
      <w:r w:rsidR="00264E0B">
        <w:rPr>
          <w:rFonts w:ascii="Calibri" w:eastAsia="Calibri" w:hAnsi="Calibri" w:cs="Times New Roman"/>
          <w:noProof/>
          <w:sz w:val="24"/>
          <w:szCs w:val="24"/>
          <w:lang w:val="en-US"/>
        </w:rPr>
        <w:t>“</w:t>
      </w:r>
      <w:r w:rsidRPr="004F0C7C">
        <w:rPr>
          <w:rFonts w:ascii="Calibri" w:eastAsia="Calibri" w:hAnsi="Calibri" w:cs="Times New Roman"/>
          <w:noProof/>
          <w:sz w:val="24"/>
          <w:szCs w:val="24"/>
          <w:lang w:val="en-US"/>
        </w:rPr>
        <w:t>Ante Jagar</w:t>
      </w:r>
      <w:r w:rsidR="00264E0B">
        <w:rPr>
          <w:rFonts w:ascii="Calibri" w:eastAsia="Calibri" w:hAnsi="Calibri" w:cs="Times New Roman"/>
          <w:noProof/>
          <w:sz w:val="24"/>
          <w:szCs w:val="24"/>
          <w:lang w:val="en-US"/>
        </w:rPr>
        <w:t>”</w:t>
      </w:r>
      <w:r w:rsidRPr="004F0C7C">
        <w:rPr>
          <w:rFonts w:ascii="Calibri" w:eastAsia="Calibri" w:hAnsi="Calibri" w:cs="Times New Roman"/>
          <w:noProof/>
          <w:sz w:val="24"/>
          <w:szCs w:val="24"/>
          <w:lang w:val="en-US"/>
        </w:rPr>
        <w:t xml:space="preserve"> Novska ostvarila je o</w:t>
      </w:r>
      <w:r w:rsidRPr="004F0C7C">
        <w:rPr>
          <w:rFonts w:ascii="Calibri" w:eastAsia="Calibri" w:hAnsi="Calibri" w:cs="Times New Roman"/>
          <w:sz w:val="24"/>
          <w:szCs w:val="24"/>
        </w:rPr>
        <w:t xml:space="preserve">stale nespomenute prihode u iznosu od 24.359,31 kn </w:t>
      </w:r>
      <w:r w:rsidR="00264E0B">
        <w:rPr>
          <w:rFonts w:ascii="Calibri" w:eastAsia="Calibri" w:hAnsi="Calibri" w:cs="Times New Roman"/>
          <w:sz w:val="24"/>
          <w:szCs w:val="24"/>
        </w:rPr>
        <w:t xml:space="preserve">koji se </w:t>
      </w:r>
      <w:r w:rsidRPr="004F0C7C">
        <w:rPr>
          <w:rFonts w:ascii="Calibri" w:eastAsia="Calibri" w:hAnsi="Calibri" w:cs="Times New Roman"/>
          <w:sz w:val="24"/>
          <w:szCs w:val="24"/>
        </w:rPr>
        <w:t>odnose se na uplaćene članarine za 2022. godinu</w:t>
      </w:r>
      <w:r w:rsidR="00264E0B">
        <w:rPr>
          <w:rFonts w:ascii="Calibri" w:eastAsia="Calibri" w:hAnsi="Calibri" w:cs="Times New Roman"/>
          <w:sz w:val="24"/>
          <w:szCs w:val="24"/>
        </w:rPr>
        <w:t>.</w:t>
      </w:r>
      <w:r w:rsidRPr="004F0C7C">
        <w:rPr>
          <w:rFonts w:ascii="Calibri" w:eastAsia="Calibri" w:hAnsi="Calibri" w:cs="Times New Roman"/>
          <w:sz w:val="24"/>
          <w:szCs w:val="24"/>
        </w:rPr>
        <w:t xml:space="preserve"> </w:t>
      </w:r>
      <w:r w:rsidR="00264E0B">
        <w:rPr>
          <w:rFonts w:ascii="Calibri" w:eastAsia="Calibri" w:hAnsi="Calibri" w:cs="Times New Roman"/>
          <w:sz w:val="24"/>
          <w:szCs w:val="24"/>
        </w:rPr>
        <w:t>U</w:t>
      </w:r>
      <w:r w:rsidRPr="004F0C7C">
        <w:rPr>
          <w:rFonts w:ascii="Calibri" w:eastAsia="Calibri" w:hAnsi="Calibri" w:cs="Times New Roman"/>
          <w:sz w:val="24"/>
          <w:szCs w:val="24"/>
        </w:rPr>
        <w:t xml:space="preserve"> odnosu na prethodnu godinu manji su za 6.964,69 kn</w:t>
      </w:r>
      <w:r w:rsidR="00264E0B">
        <w:rPr>
          <w:rFonts w:ascii="Calibri" w:eastAsia="Calibri" w:hAnsi="Calibri" w:cs="Times New Roman"/>
          <w:sz w:val="24"/>
          <w:szCs w:val="24"/>
        </w:rPr>
        <w:t>,</w:t>
      </w:r>
      <w:r w:rsidRPr="004F0C7C">
        <w:rPr>
          <w:rFonts w:ascii="Calibri" w:eastAsia="Calibri" w:hAnsi="Calibri" w:cs="Times New Roman"/>
          <w:sz w:val="24"/>
          <w:szCs w:val="24"/>
        </w:rPr>
        <w:t xml:space="preserve"> odnosno za 22,2 %.</w:t>
      </w:r>
      <w:r w:rsidR="00264E0B">
        <w:rPr>
          <w:rFonts w:ascii="Calibri" w:eastAsia="Calibri" w:hAnsi="Calibri" w:cs="Times New Roman"/>
          <w:sz w:val="24"/>
          <w:szCs w:val="24"/>
        </w:rPr>
        <w:t xml:space="preserve"> </w:t>
      </w:r>
      <w:r w:rsidRPr="004F0C7C">
        <w:rPr>
          <w:rFonts w:ascii="Calibri" w:eastAsia="Calibri" w:hAnsi="Calibri" w:cs="Calibri"/>
          <w:sz w:val="24"/>
          <w:szCs w:val="24"/>
        </w:rPr>
        <w:t xml:space="preserve">U 2022. godini Dječji vrtić </w:t>
      </w:r>
      <w:r w:rsidR="00264E0B">
        <w:rPr>
          <w:rFonts w:ascii="Calibri" w:eastAsia="Calibri" w:hAnsi="Calibri" w:cs="Calibri"/>
          <w:sz w:val="24"/>
          <w:szCs w:val="24"/>
        </w:rPr>
        <w:t>„</w:t>
      </w:r>
      <w:r w:rsidRPr="004F0C7C">
        <w:rPr>
          <w:rFonts w:ascii="Calibri" w:eastAsia="Calibri" w:hAnsi="Calibri" w:cs="Calibri"/>
          <w:sz w:val="24"/>
          <w:szCs w:val="24"/>
        </w:rPr>
        <w:t>Radost</w:t>
      </w:r>
      <w:r w:rsidR="00264E0B">
        <w:rPr>
          <w:rFonts w:ascii="Calibri" w:eastAsia="Calibri" w:hAnsi="Calibri" w:cs="Calibri"/>
          <w:sz w:val="24"/>
          <w:szCs w:val="24"/>
        </w:rPr>
        <w:t>“ Novska</w:t>
      </w:r>
      <w:r w:rsidRPr="004F0C7C">
        <w:rPr>
          <w:rFonts w:ascii="Calibri" w:eastAsia="Calibri" w:hAnsi="Calibri" w:cs="Calibri"/>
          <w:sz w:val="24"/>
          <w:szCs w:val="24"/>
        </w:rPr>
        <w:t xml:space="preserve"> ostvario je ostale nespomenute prihodi  u iznosu </w:t>
      </w:r>
      <w:r w:rsidR="00264E0B">
        <w:rPr>
          <w:rFonts w:ascii="Calibri" w:eastAsia="Calibri" w:hAnsi="Calibri" w:cs="Calibri"/>
          <w:sz w:val="24"/>
          <w:szCs w:val="24"/>
        </w:rPr>
        <w:t>od</w:t>
      </w:r>
      <w:r w:rsidRPr="004F0C7C">
        <w:rPr>
          <w:rFonts w:ascii="Calibri" w:eastAsia="Calibri" w:hAnsi="Calibri" w:cs="Calibri"/>
          <w:sz w:val="24"/>
          <w:szCs w:val="24"/>
        </w:rPr>
        <w:t xml:space="preserve"> 1.334.421,31</w:t>
      </w:r>
      <w:r w:rsidR="00264E0B">
        <w:rPr>
          <w:rFonts w:ascii="Calibri" w:eastAsia="Calibri" w:hAnsi="Calibri" w:cs="Calibri"/>
          <w:sz w:val="24"/>
          <w:szCs w:val="24"/>
        </w:rPr>
        <w:t xml:space="preserve"> </w:t>
      </w:r>
      <w:r w:rsidRPr="004F0C7C">
        <w:rPr>
          <w:rFonts w:ascii="Calibri" w:eastAsia="Calibri" w:hAnsi="Calibri" w:cs="Calibri"/>
          <w:sz w:val="24"/>
          <w:szCs w:val="24"/>
        </w:rPr>
        <w:t>kn, a odnose se na:</w:t>
      </w:r>
    </w:p>
    <w:p w14:paraId="439AAFB1" w14:textId="77777777" w:rsidR="004F0C7C" w:rsidRPr="004F0C7C" w:rsidRDefault="004F0C7C" w:rsidP="003458A5">
      <w:pPr>
        <w:numPr>
          <w:ilvl w:val="0"/>
          <w:numId w:val="28"/>
        </w:numPr>
        <w:spacing w:after="0" w:line="240" w:lineRule="auto"/>
        <w:contextualSpacing/>
        <w:jc w:val="both"/>
        <w:rPr>
          <w:rFonts w:ascii="Calibri" w:eastAsia="Calibri" w:hAnsi="Calibri" w:cs="Calibri"/>
          <w:sz w:val="24"/>
          <w:szCs w:val="24"/>
        </w:rPr>
      </w:pPr>
      <w:r w:rsidRPr="004F0C7C">
        <w:rPr>
          <w:rFonts w:ascii="Calibri" w:eastAsia="Calibri" w:hAnsi="Calibri" w:cs="Calibri"/>
          <w:sz w:val="24"/>
          <w:szCs w:val="24"/>
        </w:rPr>
        <w:t>Participacija roditelja za boravak djece ……………………..1.282.930,71 kn</w:t>
      </w:r>
    </w:p>
    <w:p w14:paraId="2052F876" w14:textId="77777777" w:rsidR="004F0C7C" w:rsidRPr="004F0C7C" w:rsidRDefault="004F0C7C" w:rsidP="003458A5">
      <w:pPr>
        <w:numPr>
          <w:ilvl w:val="0"/>
          <w:numId w:val="28"/>
        </w:numPr>
        <w:spacing w:after="0" w:line="240" w:lineRule="auto"/>
        <w:contextualSpacing/>
        <w:jc w:val="both"/>
        <w:rPr>
          <w:rFonts w:ascii="Calibri" w:eastAsia="Calibri" w:hAnsi="Calibri" w:cs="Calibri"/>
          <w:sz w:val="24"/>
          <w:szCs w:val="24"/>
        </w:rPr>
      </w:pPr>
      <w:r w:rsidRPr="004F0C7C">
        <w:rPr>
          <w:rFonts w:ascii="Calibri" w:eastAsia="Calibri" w:hAnsi="Calibri" w:cs="Calibri"/>
          <w:sz w:val="24"/>
          <w:szCs w:val="24"/>
        </w:rPr>
        <w:t>Prihodi s naslova osiguranja, refundacija štete i totalne štete … 13.348,25 kn</w:t>
      </w:r>
    </w:p>
    <w:p w14:paraId="2A129492" w14:textId="77777777" w:rsidR="004F0C7C" w:rsidRPr="004F0C7C" w:rsidRDefault="004F0C7C" w:rsidP="003458A5">
      <w:pPr>
        <w:numPr>
          <w:ilvl w:val="0"/>
          <w:numId w:val="28"/>
        </w:numPr>
        <w:spacing w:after="0" w:line="240" w:lineRule="auto"/>
        <w:contextualSpacing/>
        <w:jc w:val="both"/>
        <w:rPr>
          <w:rFonts w:ascii="Calibri" w:eastAsia="Calibri" w:hAnsi="Calibri" w:cs="Calibri"/>
          <w:sz w:val="24"/>
          <w:szCs w:val="24"/>
        </w:rPr>
      </w:pPr>
      <w:r w:rsidRPr="004F0C7C">
        <w:rPr>
          <w:rFonts w:ascii="Calibri" w:eastAsia="Calibri" w:hAnsi="Calibri" w:cs="Calibri"/>
          <w:sz w:val="24"/>
          <w:szCs w:val="24"/>
        </w:rPr>
        <w:t>Prihodi od uplate roditelja za Program engleskog jezika …… 33.071,45 kn</w:t>
      </w:r>
    </w:p>
    <w:p w14:paraId="25DA6661" w14:textId="77777777" w:rsidR="004F0C7C" w:rsidRPr="004F0C7C" w:rsidRDefault="004F0C7C" w:rsidP="003458A5">
      <w:pPr>
        <w:numPr>
          <w:ilvl w:val="0"/>
          <w:numId w:val="28"/>
        </w:numPr>
        <w:spacing w:after="0" w:line="240" w:lineRule="auto"/>
        <w:contextualSpacing/>
        <w:jc w:val="both"/>
        <w:rPr>
          <w:rFonts w:ascii="Calibri" w:eastAsia="Calibri" w:hAnsi="Calibri" w:cs="Calibri"/>
          <w:sz w:val="24"/>
          <w:szCs w:val="24"/>
        </w:rPr>
      </w:pPr>
      <w:r w:rsidRPr="004F0C7C">
        <w:rPr>
          <w:rFonts w:ascii="Calibri" w:eastAsia="Calibri" w:hAnsi="Calibri" w:cs="Calibri"/>
          <w:sz w:val="24"/>
          <w:szCs w:val="24"/>
        </w:rPr>
        <w:t>Prihodi od zateznih kamata …………………………………  70,90 kn</w:t>
      </w:r>
    </w:p>
    <w:p w14:paraId="10FC064A" w14:textId="1C556F3A" w:rsidR="004F0C7C" w:rsidRDefault="004F0C7C" w:rsidP="003458A5">
      <w:pPr>
        <w:numPr>
          <w:ilvl w:val="0"/>
          <w:numId w:val="28"/>
        </w:numPr>
        <w:spacing w:after="0" w:line="240" w:lineRule="auto"/>
        <w:contextualSpacing/>
        <w:jc w:val="both"/>
        <w:rPr>
          <w:rFonts w:ascii="Calibri" w:eastAsia="Calibri" w:hAnsi="Calibri" w:cs="Calibri"/>
          <w:sz w:val="24"/>
          <w:szCs w:val="24"/>
        </w:rPr>
      </w:pPr>
      <w:r w:rsidRPr="004F0C7C">
        <w:rPr>
          <w:rFonts w:ascii="Calibri" w:eastAsia="Calibri" w:hAnsi="Calibri" w:cs="Calibri"/>
          <w:sz w:val="24"/>
          <w:szCs w:val="24"/>
        </w:rPr>
        <w:t>Prihodi po posebnim propisima- nagrada Najljepši školski vrtovi…  5.000,00 kn</w:t>
      </w:r>
    </w:p>
    <w:p w14:paraId="45E53812" w14:textId="77777777" w:rsidR="00264E0B" w:rsidRPr="004F0C7C" w:rsidRDefault="00264E0B" w:rsidP="00264E0B">
      <w:pPr>
        <w:spacing w:after="0" w:line="240" w:lineRule="auto"/>
        <w:ind w:left="720"/>
        <w:contextualSpacing/>
        <w:jc w:val="both"/>
        <w:rPr>
          <w:rFonts w:ascii="Calibri" w:eastAsia="Calibri" w:hAnsi="Calibri" w:cs="Calibri"/>
          <w:sz w:val="24"/>
          <w:szCs w:val="24"/>
        </w:rPr>
      </w:pPr>
    </w:p>
    <w:p w14:paraId="2F8A0BB1"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Prihodi komunalnog doprinosa i naknade ostvareni su u iznosu od 4.978.856,77 kn što je u odnosu na prethodnu godinu više za 4 %.</w:t>
      </w:r>
    </w:p>
    <w:p w14:paraId="5DEF51BA"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Prihodi komunalnog doprinosa ostvareni su u iznosu od 136.380,91 kn, a u odnosu na prethodnu godinu prihodi su veći za 9 %. Komunalna naknada uplaćena je u iznosu od 4.842.475,86 kn, što je u odnosu na prethodnu godinu više za 3 %. </w:t>
      </w:r>
    </w:p>
    <w:p w14:paraId="64A3C9B5" w14:textId="77777777" w:rsidR="004F0C7C" w:rsidRPr="004F0C7C" w:rsidRDefault="004F0C7C" w:rsidP="004F0C7C">
      <w:pPr>
        <w:spacing w:after="0" w:line="240" w:lineRule="auto"/>
        <w:jc w:val="both"/>
        <w:rPr>
          <w:rFonts w:ascii="Calibri" w:hAnsi="Calibri" w:cs="Calibri"/>
          <w:sz w:val="24"/>
          <w:szCs w:val="24"/>
        </w:rPr>
      </w:pPr>
    </w:p>
    <w:p w14:paraId="7A7E2301" w14:textId="77777777" w:rsidR="004F0C7C" w:rsidRPr="004F0C7C" w:rsidRDefault="004F0C7C" w:rsidP="004F0C7C">
      <w:pPr>
        <w:spacing w:after="0" w:line="240" w:lineRule="auto"/>
        <w:jc w:val="both"/>
        <w:rPr>
          <w:rFonts w:ascii="Calibri" w:hAnsi="Calibri" w:cs="Calibri"/>
          <w:i/>
          <w:sz w:val="24"/>
          <w:szCs w:val="24"/>
        </w:rPr>
      </w:pPr>
      <w:r w:rsidRPr="004F0C7C">
        <w:rPr>
          <w:rFonts w:ascii="Calibri" w:hAnsi="Calibri" w:cs="Calibri"/>
          <w:i/>
          <w:sz w:val="24"/>
          <w:szCs w:val="24"/>
        </w:rPr>
        <w:t>2.1.5. Prihodi od prodaje proizvoda i robe te pruženih usluga i prihodi od donacija</w:t>
      </w:r>
    </w:p>
    <w:p w14:paraId="5411E00A" w14:textId="77777777" w:rsidR="004F0C7C" w:rsidRPr="004F0C7C" w:rsidRDefault="004F0C7C" w:rsidP="004F0C7C">
      <w:pPr>
        <w:spacing w:after="0" w:line="240" w:lineRule="auto"/>
        <w:jc w:val="both"/>
        <w:rPr>
          <w:rFonts w:ascii="Calibri" w:hAnsi="Calibri" w:cs="Calibri"/>
          <w:sz w:val="24"/>
          <w:szCs w:val="24"/>
        </w:rPr>
      </w:pPr>
    </w:p>
    <w:p w14:paraId="63B2371D" w14:textId="186D4A85" w:rsidR="004F0C7C" w:rsidRPr="004F0C7C" w:rsidRDefault="004F0C7C" w:rsidP="004F0C7C">
      <w:pPr>
        <w:spacing w:after="0" w:line="240" w:lineRule="auto"/>
        <w:jc w:val="both"/>
        <w:rPr>
          <w:rFonts w:ascii="Calibri" w:hAnsi="Calibri" w:cs="Calibri"/>
          <w:sz w:val="24"/>
          <w:szCs w:val="24"/>
        </w:rPr>
      </w:pPr>
      <w:r w:rsidRPr="004F0C7C">
        <w:rPr>
          <w:rFonts w:ascii="Calibri" w:hAnsi="Calibri" w:cs="Calibri"/>
          <w:i/>
          <w:iCs/>
          <w:sz w:val="24"/>
          <w:szCs w:val="24"/>
        </w:rPr>
        <w:t>Prihodi od prodaje proizvoda i robe te pruženih usluga i pr</w:t>
      </w:r>
      <w:r w:rsidR="003458A5">
        <w:rPr>
          <w:rFonts w:ascii="Calibri" w:hAnsi="Calibri" w:cs="Calibri"/>
          <w:i/>
          <w:iCs/>
          <w:sz w:val="24"/>
          <w:szCs w:val="24"/>
        </w:rPr>
        <w:t>i</w:t>
      </w:r>
      <w:r w:rsidRPr="004F0C7C">
        <w:rPr>
          <w:rFonts w:ascii="Calibri" w:hAnsi="Calibri" w:cs="Calibri"/>
          <w:i/>
          <w:iCs/>
          <w:sz w:val="24"/>
          <w:szCs w:val="24"/>
        </w:rPr>
        <w:t>hodi od donacija</w:t>
      </w:r>
      <w:r w:rsidRPr="004F0C7C">
        <w:rPr>
          <w:rFonts w:ascii="Calibri" w:hAnsi="Calibri" w:cs="Calibri"/>
          <w:sz w:val="24"/>
          <w:szCs w:val="24"/>
        </w:rPr>
        <w:t xml:space="preserve"> ostvareni su s 2.051.381,21 kn što je u odnosu na prethodnu godinu više za 1.338.399,97 kn. </w:t>
      </w:r>
    </w:p>
    <w:p w14:paraId="46F92E20"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Prihodi od prodaje proizvoda i robe te pruženih usluga ostvareni su u iznosu od 571.116,05 kn u odnosu na prethodnu godinu prihodi su ostvareni u manjem iznosu od 26.156,95 kn.</w:t>
      </w:r>
    </w:p>
    <w:p w14:paraId="606B4C40" w14:textId="77777777" w:rsidR="004F0C7C" w:rsidRPr="004F0C7C" w:rsidRDefault="004F0C7C" w:rsidP="004F0C7C">
      <w:pPr>
        <w:spacing w:after="0" w:line="240" w:lineRule="auto"/>
        <w:jc w:val="both"/>
        <w:rPr>
          <w:rFonts w:ascii="Calibri" w:eastAsia="Times New Roman" w:hAnsi="Calibri" w:cs="Calibri"/>
          <w:color w:val="000000"/>
          <w:sz w:val="24"/>
          <w:szCs w:val="24"/>
          <w:lang w:val="en-US" w:eastAsia="hr-HR"/>
        </w:rPr>
      </w:pPr>
      <w:proofErr w:type="spellStart"/>
      <w:r w:rsidRPr="004F0C7C">
        <w:rPr>
          <w:rFonts w:ascii="Calibri" w:eastAsia="Times New Roman" w:hAnsi="Calibri" w:cs="Calibri"/>
          <w:color w:val="000000"/>
          <w:sz w:val="24"/>
          <w:szCs w:val="24"/>
          <w:lang w:val="en-US" w:eastAsia="hr-HR"/>
        </w:rPr>
        <w:t>Prihodi</w:t>
      </w:r>
      <w:proofErr w:type="spellEnd"/>
      <w:r w:rsidRPr="004F0C7C">
        <w:rPr>
          <w:rFonts w:ascii="Calibri" w:eastAsia="Times New Roman" w:hAnsi="Calibri" w:cs="Calibri"/>
          <w:color w:val="000000"/>
          <w:sz w:val="24"/>
          <w:szCs w:val="24"/>
          <w:lang w:val="en-US" w:eastAsia="hr-HR"/>
        </w:rPr>
        <w:t xml:space="preserve"> od </w:t>
      </w:r>
      <w:proofErr w:type="spellStart"/>
      <w:r w:rsidRPr="004F0C7C">
        <w:rPr>
          <w:rFonts w:ascii="Calibri" w:eastAsia="Times New Roman" w:hAnsi="Calibri" w:cs="Calibri"/>
          <w:color w:val="000000"/>
          <w:sz w:val="24"/>
          <w:szCs w:val="24"/>
          <w:lang w:val="en-US" w:eastAsia="hr-HR"/>
        </w:rPr>
        <w:t>pruženih</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usluga</w:t>
      </w:r>
      <w:proofErr w:type="spellEnd"/>
      <w:r w:rsidRPr="004F0C7C">
        <w:rPr>
          <w:rFonts w:ascii="Calibri" w:eastAsia="Times New Roman" w:hAnsi="Calibri" w:cs="Calibri"/>
          <w:color w:val="000000"/>
          <w:sz w:val="24"/>
          <w:szCs w:val="24"/>
          <w:lang w:val="en-US" w:eastAsia="hr-HR"/>
        </w:rPr>
        <w:t xml:space="preserve"> u </w:t>
      </w:r>
      <w:proofErr w:type="spellStart"/>
      <w:r w:rsidRPr="004F0C7C">
        <w:rPr>
          <w:rFonts w:ascii="Calibri" w:eastAsia="Times New Roman" w:hAnsi="Calibri" w:cs="Calibri"/>
          <w:color w:val="000000"/>
          <w:sz w:val="24"/>
          <w:szCs w:val="24"/>
          <w:lang w:val="en-US" w:eastAsia="hr-HR"/>
        </w:rPr>
        <w:t>Pučkom</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otvorenom</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učilištu</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Novska</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iznose</w:t>
      </w:r>
      <w:proofErr w:type="spellEnd"/>
      <w:r w:rsidRPr="004F0C7C">
        <w:rPr>
          <w:rFonts w:ascii="Calibri" w:eastAsia="Times New Roman" w:hAnsi="Calibri" w:cs="Calibri"/>
          <w:color w:val="000000"/>
          <w:sz w:val="24"/>
          <w:szCs w:val="24"/>
          <w:lang w:val="en-US" w:eastAsia="hr-HR"/>
        </w:rPr>
        <w:t xml:space="preserve"> 123.449,76 </w:t>
      </w:r>
      <w:proofErr w:type="spellStart"/>
      <w:r w:rsidRPr="004F0C7C">
        <w:rPr>
          <w:rFonts w:ascii="Calibri" w:eastAsia="Times New Roman" w:hAnsi="Calibri" w:cs="Calibri"/>
          <w:color w:val="000000"/>
          <w:sz w:val="24"/>
          <w:szCs w:val="24"/>
          <w:lang w:val="en-US" w:eastAsia="hr-HR"/>
        </w:rPr>
        <w:t>kn</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ostvareni</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su</w:t>
      </w:r>
      <w:proofErr w:type="spellEnd"/>
      <w:r w:rsidRPr="004F0C7C">
        <w:rPr>
          <w:rFonts w:ascii="Calibri" w:eastAsia="Times New Roman" w:hAnsi="Calibri" w:cs="Calibri"/>
          <w:color w:val="000000"/>
          <w:sz w:val="24"/>
          <w:szCs w:val="24"/>
          <w:lang w:val="en-US" w:eastAsia="hr-HR"/>
        </w:rPr>
        <w:t xml:space="preserve"> u </w:t>
      </w:r>
      <w:proofErr w:type="spellStart"/>
      <w:r w:rsidRPr="004F0C7C">
        <w:rPr>
          <w:rFonts w:ascii="Calibri" w:eastAsia="Times New Roman" w:hAnsi="Calibri" w:cs="Calibri"/>
          <w:color w:val="000000"/>
          <w:sz w:val="24"/>
          <w:szCs w:val="24"/>
          <w:lang w:val="en-US" w:eastAsia="hr-HR"/>
        </w:rPr>
        <w:t>većem</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iznosu</w:t>
      </w:r>
      <w:proofErr w:type="spellEnd"/>
      <w:r w:rsidRPr="004F0C7C">
        <w:rPr>
          <w:rFonts w:ascii="Calibri" w:eastAsia="Times New Roman" w:hAnsi="Calibri" w:cs="Calibri"/>
          <w:color w:val="000000"/>
          <w:sz w:val="24"/>
          <w:szCs w:val="24"/>
          <w:lang w:val="en-US" w:eastAsia="hr-HR"/>
        </w:rPr>
        <w:t xml:space="preserve"> od 38.519,76 kn. U 2022. </w:t>
      </w:r>
      <w:proofErr w:type="spellStart"/>
      <w:r w:rsidRPr="004F0C7C">
        <w:rPr>
          <w:rFonts w:ascii="Calibri" w:eastAsia="Times New Roman" w:hAnsi="Calibri" w:cs="Calibri"/>
          <w:color w:val="000000"/>
          <w:sz w:val="24"/>
          <w:szCs w:val="24"/>
          <w:lang w:val="en-US" w:eastAsia="hr-HR"/>
        </w:rPr>
        <w:t>godini</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održan</w:t>
      </w:r>
      <w:proofErr w:type="spellEnd"/>
      <w:r w:rsidRPr="004F0C7C">
        <w:rPr>
          <w:rFonts w:ascii="Calibri" w:eastAsia="Times New Roman" w:hAnsi="Calibri" w:cs="Calibri"/>
          <w:color w:val="000000"/>
          <w:sz w:val="24"/>
          <w:szCs w:val="24"/>
          <w:lang w:val="en-US" w:eastAsia="hr-HR"/>
        </w:rPr>
        <w:t xml:space="preserve"> je </w:t>
      </w:r>
      <w:proofErr w:type="spellStart"/>
      <w:r w:rsidRPr="004F0C7C">
        <w:rPr>
          <w:rFonts w:ascii="Calibri" w:eastAsia="Times New Roman" w:hAnsi="Calibri" w:cs="Calibri"/>
          <w:color w:val="000000"/>
          <w:sz w:val="24"/>
          <w:szCs w:val="24"/>
          <w:lang w:val="en-US" w:eastAsia="hr-HR"/>
        </w:rPr>
        <w:t>veći</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broj</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kazališnih</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i</w:t>
      </w:r>
      <w:proofErr w:type="spellEnd"/>
      <w:r w:rsidRPr="004F0C7C">
        <w:rPr>
          <w:rFonts w:ascii="Calibri" w:eastAsia="Times New Roman" w:hAnsi="Calibri" w:cs="Calibri"/>
          <w:color w:val="000000"/>
          <w:sz w:val="24"/>
          <w:szCs w:val="24"/>
          <w:lang w:val="en-US" w:eastAsia="hr-HR"/>
        </w:rPr>
        <w:t xml:space="preserve"> kino </w:t>
      </w:r>
      <w:proofErr w:type="spellStart"/>
      <w:r w:rsidRPr="004F0C7C">
        <w:rPr>
          <w:rFonts w:ascii="Calibri" w:eastAsia="Times New Roman" w:hAnsi="Calibri" w:cs="Calibri"/>
          <w:color w:val="000000"/>
          <w:sz w:val="24"/>
          <w:szCs w:val="24"/>
          <w:lang w:val="en-US" w:eastAsia="hr-HR"/>
        </w:rPr>
        <w:t>predstava</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prihod</w:t>
      </w:r>
      <w:proofErr w:type="spellEnd"/>
      <w:r w:rsidRPr="004F0C7C">
        <w:rPr>
          <w:rFonts w:ascii="Calibri" w:eastAsia="Times New Roman" w:hAnsi="Calibri" w:cs="Calibri"/>
          <w:color w:val="000000"/>
          <w:sz w:val="24"/>
          <w:szCs w:val="24"/>
          <w:lang w:val="en-US" w:eastAsia="hr-HR"/>
        </w:rPr>
        <w:t xml:space="preserve"> od kino </w:t>
      </w:r>
      <w:proofErr w:type="spellStart"/>
      <w:r w:rsidRPr="004F0C7C">
        <w:rPr>
          <w:rFonts w:ascii="Calibri" w:eastAsia="Times New Roman" w:hAnsi="Calibri" w:cs="Calibri"/>
          <w:color w:val="000000"/>
          <w:sz w:val="24"/>
          <w:szCs w:val="24"/>
          <w:lang w:val="en-US" w:eastAsia="hr-HR"/>
        </w:rPr>
        <w:t>predstava</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iznosi</w:t>
      </w:r>
      <w:proofErr w:type="spellEnd"/>
      <w:r w:rsidRPr="004F0C7C">
        <w:rPr>
          <w:rFonts w:ascii="Calibri" w:eastAsia="Times New Roman" w:hAnsi="Calibri" w:cs="Calibri"/>
          <w:color w:val="000000"/>
          <w:sz w:val="24"/>
          <w:szCs w:val="24"/>
          <w:lang w:val="en-US" w:eastAsia="hr-HR"/>
        </w:rPr>
        <w:t xml:space="preserve"> 81.118,65 </w:t>
      </w:r>
      <w:proofErr w:type="spellStart"/>
      <w:r w:rsidRPr="004F0C7C">
        <w:rPr>
          <w:rFonts w:ascii="Calibri" w:eastAsia="Times New Roman" w:hAnsi="Calibri" w:cs="Calibri"/>
          <w:color w:val="000000"/>
          <w:sz w:val="24"/>
          <w:szCs w:val="24"/>
          <w:lang w:val="en-US" w:eastAsia="hr-HR"/>
        </w:rPr>
        <w:t>kn</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prihod</w:t>
      </w:r>
      <w:proofErr w:type="spellEnd"/>
      <w:r w:rsidRPr="004F0C7C">
        <w:rPr>
          <w:rFonts w:ascii="Calibri" w:eastAsia="Times New Roman" w:hAnsi="Calibri" w:cs="Calibri"/>
          <w:color w:val="000000"/>
          <w:sz w:val="24"/>
          <w:szCs w:val="24"/>
          <w:lang w:val="en-US" w:eastAsia="hr-HR"/>
        </w:rPr>
        <w:t xml:space="preserve"> od </w:t>
      </w:r>
      <w:proofErr w:type="spellStart"/>
      <w:r w:rsidRPr="004F0C7C">
        <w:rPr>
          <w:rFonts w:ascii="Calibri" w:eastAsia="Times New Roman" w:hAnsi="Calibri" w:cs="Calibri"/>
          <w:color w:val="000000"/>
          <w:sz w:val="24"/>
          <w:szCs w:val="24"/>
          <w:lang w:val="en-US" w:eastAsia="hr-HR"/>
        </w:rPr>
        <w:t>kazališnih</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predstava</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iznosi</w:t>
      </w:r>
      <w:proofErr w:type="spellEnd"/>
      <w:r w:rsidRPr="004F0C7C">
        <w:rPr>
          <w:rFonts w:ascii="Calibri" w:eastAsia="Times New Roman" w:hAnsi="Calibri" w:cs="Calibri"/>
          <w:color w:val="000000"/>
          <w:sz w:val="24"/>
          <w:szCs w:val="24"/>
          <w:lang w:val="en-US" w:eastAsia="hr-HR"/>
        </w:rPr>
        <w:t xml:space="preserve"> 30.240,95 kn. </w:t>
      </w:r>
      <w:proofErr w:type="spellStart"/>
      <w:r w:rsidRPr="004F0C7C">
        <w:rPr>
          <w:rFonts w:ascii="Calibri" w:eastAsia="Times New Roman" w:hAnsi="Calibri" w:cs="Calibri"/>
          <w:color w:val="000000"/>
          <w:sz w:val="24"/>
          <w:szCs w:val="24"/>
          <w:lang w:val="en-US" w:eastAsia="hr-HR"/>
        </w:rPr>
        <w:t>Prihodi</w:t>
      </w:r>
      <w:proofErr w:type="spellEnd"/>
      <w:r w:rsidRPr="004F0C7C">
        <w:rPr>
          <w:rFonts w:ascii="Calibri" w:eastAsia="Times New Roman" w:hAnsi="Calibri" w:cs="Calibri"/>
          <w:color w:val="000000"/>
          <w:sz w:val="24"/>
          <w:szCs w:val="24"/>
          <w:lang w:val="en-US" w:eastAsia="hr-HR"/>
        </w:rPr>
        <w:t xml:space="preserve"> od </w:t>
      </w:r>
      <w:proofErr w:type="spellStart"/>
      <w:r w:rsidRPr="004F0C7C">
        <w:rPr>
          <w:rFonts w:ascii="Calibri" w:eastAsia="Times New Roman" w:hAnsi="Calibri" w:cs="Calibri"/>
          <w:color w:val="000000"/>
          <w:sz w:val="24"/>
          <w:szCs w:val="24"/>
          <w:lang w:val="en-US" w:eastAsia="hr-HR"/>
        </w:rPr>
        <w:t>pruženih</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usluga</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sastoje</w:t>
      </w:r>
      <w:proofErr w:type="spellEnd"/>
      <w:r w:rsidRPr="004F0C7C">
        <w:rPr>
          <w:rFonts w:ascii="Calibri" w:eastAsia="Times New Roman" w:hAnsi="Calibri" w:cs="Calibri"/>
          <w:color w:val="000000"/>
          <w:sz w:val="24"/>
          <w:szCs w:val="24"/>
          <w:lang w:val="en-US" w:eastAsia="hr-HR"/>
        </w:rPr>
        <w:t xml:space="preserve"> se </w:t>
      </w:r>
      <w:proofErr w:type="spellStart"/>
      <w:r w:rsidRPr="004F0C7C">
        <w:rPr>
          <w:rFonts w:ascii="Calibri" w:eastAsia="Times New Roman" w:hAnsi="Calibri" w:cs="Calibri"/>
          <w:color w:val="000000"/>
          <w:sz w:val="24"/>
          <w:szCs w:val="24"/>
          <w:lang w:val="en-US" w:eastAsia="hr-HR"/>
        </w:rPr>
        <w:t>i</w:t>
      </w:r>
      <w:proofErr w:type="spellEnd"/>
      <w:r w:rsidRPr="004F0C7C">
        <w:rPr>
          <w:rFonts w:ascii="Calibri" w:eastAsia="Times New Roman" w:hAnsi="Calibri" w:cs="Calibri"/>
          <w:color w:val="000000"/>
          <w:sz w:val="24"/>
          <w:szCs w:val="24"/>
          <w:lang w:val="en-US" w:eastAsia="hr-HR"/>
        </w:rPr>
        <w:t xml:space="preserve"> od </w:t>
      </w:r>
      <w:proofErr w:type="spellStart"/>
      <w:r w:rsidRPr="004F0C7C">
        <w:rPr>
          <w:rFonts w:ascii="Calibri" w:eastAsia="Times New Roman" w:hAnsi="Calibri" w:cs="Calibri"/>
          <w:color w:val="000000"/>
          <w:sz w:val="24"/>
          <w:szCs w:val="24"/>
          <w:lang w:val="en-US" w:eastAsia="hr-HR"/>
        </w:rPr>
        <w:t>prihoda</w:t>
      </w:r>
      <w:proofErr w:type="spellEnd"/>
      <w:r w:rsidRPr="004F0C7C">
        <w:rPr>
          <w:rFonts w:ascii="Calibri" w:eastAsia="Times New Roman" w:hAnsi="Calibri" w:cs="Calibri"/>
          <w:color w:val="000000"/>
          <w:sz w:val="24"/>
          <w:szCs w:val="24"/>
          <w:lang w:val="en-US" w:eastAsia="hr-HR"/>
        </w:rPr>
        <w:t xml:space="preserve"> od </w:t>
      </w:r>
      <w:proofErr w:type="spellStart"/>
      <w:r w:rsidRPr="004F0C7C">
        <w:rPr>
          <w:rFonts w:ascii="Calibri" w:eastAsia="Times New Roman" w:hAnsi="Calibri" w:cs="Calibri"/>
          <w:color w:val="000000"/>
          <w:sz w:val="24"/>
          <w:szCs w:val="24"/>
          <w:lang w:val="en-US" w:eastAsia="hr-HR"/>
        </w:rPr>
        <w:t>najamnine</w:t>
      </w:r>
      <w:proofErr w:type="spellEnd"/>
      <w:r w:rsidRPr="004F0C7C">
        <w:rPr>
          <w:rFonts w:ascii="Calibri" w:eastAsia="Times New Roman" w:hAnsi="Calibri" w:cs="Calibri"/>
          <w:color w:val="000000"/>
          <w:sz w:val="24"/>
          <w:szCs w:val="24"/>
          <w:lang w:val="en-US" w:eastAsia="hr-HR"/>
        </w:rPr>
        <w:t xml:space="preserve"> 10.250,00 </w:t>
      </w:r>
      <w:proofErr w:type="spellStart"/>
      <w:r w:rsidRPr="004F0C7C">
        <w:rPr>
          <w:rFonts w:ascii="Calibri" w:eastAsia="Times New Roman" w:hAnsi="Calibri" w:cs="Calibri"/>
          <w:color w:val="000000"/>
          <w:sz w:val="24"/>
          <w:szCs w:val="24"/>
          <w:lang w:val="en-US" w:eastAsia="hr-HR"/>
        </w:rPr>
        <w:t>kn</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te</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prihoda</w:t>
      </w:r>
      <w:proofErr w:type="spellEnd"/>
      <w:r w:rsidRPr="004F0C7C">
        <w:rPr>
          <w:rFonts w:ascii="Calibri" w:eastAsia="Times New Roman" w:hAnsi="Calibri" w:cs="Calibri"/>
          <w:color w:val="000000"/>
          <w:sz w:val="24"/>
          <w:szCs w:val="24"/>
          <w:lang w:val="en-US" w:eastAsia="hr-HR"/>
        </w:rPr>
        <w:t xml:space="preserve"> od </w:t>
      </w:r>
      <w:proofErr w:type="spellStart"/>
      <w:r w:rsidRPr="004F0C7C">
        <w:rPr>
          <w:rFonts w:ascii="Calibri" w:eastAsia="Times New Roman" w:hAnsi="Calibri" w:cs="Calibri"/>
          <w:color w:val="000000"/>
          <w:sz w:val="24"/>
          <w:szCs w:val="24"/>
          <w:lang w:val="en-US" w:eastAsia="hr-HR"/>
        </w:rPr>
        <w:t>prodaje</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viška</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električne</w:t>
      </w:r>
      <w:proofErr w:type="spellEnd"/>
      <w:r w:rsidRPr="004F0C7C">
        <w:rPr>
          <w:rFonts w:ascii="Calibri" w:eastAsia="Times New Roman" w:hAnsi="Calibri" w:cs="Calibri"/>
          <w:color w:val="000000"/>
          <w:sz w:val="24"/>
          <w:szCs w:val="24"/>
          <w:lang w:val="en-US" w:eastAsia="hr-HR"/>
        </w:rPr>
        <w:t xml:space="preserve"> </w:t>
      </w:r>
      <w:proofErr w:type="spellStart"/>
      <w:r w:rsidRPr="004F0C7C">
        <w:rPr>
          <w:rFonts w:ascii="Calibri" w:eastAsia="Times New Roman" w:hAnsi="Calibri" w:cs="Calibri"/>
          <w:color w:val="000000"/>
          <w:sz w:val="24"/>
          <w:szCs w:val="24"/>
          <w:lang w:val="en-US" w:eastAsia="hr-HR"/>
        </w:rPr>
        <w:t>energije</w:t>
      </w:r>
      <w:proofErr w:type="spellEnd"/>
      <w:r w:rsidRPr="004F0C7C">
        <w:rPr>
          <w:rFonts w:ascii="Calibri" w:eastAsia="Times New Roman" w:hAnsi="Calibri" w:cs="Calibri"/>
          <w:color w:val="000000"/>
          <w:sz w:val="24"/>
          <w:szCs w:val="24"/>
          <w:lang w:val="en-US" w:eastAsia="hr-HR"/>
        </w:rPr>
        <w:t xml:space="preserve"> 1.840,16 kn.</w:t>
      </w:r>
    </w:p>
    <w:p w14:paraId="0F593029" w14:textId="3F981C33"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color w:val="000000"/>
          <w:sz w:val="24"/>
          <w:szCs w:val="24"/>
          <w:lang w:eastAsia="hr-HR"/>
        </w:rPr>
        <w:t>Prihodi od pruženih usluga u Gradskoj knjižnici i čitaonici</w:t>
      </w:r>
      <w:r w:rsidR="00264E0B">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Ante Jagar</w:t>
      </w:r>
      <w:r w:rsidR="00264E0B">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Novska iznose  1.544,00 kn</w:t>
      </w:r>
      <w:r w:rsidR="00264E0B">
        <w:rPr>
          <w:rFonts w:ascii="Calibri" w:eastAsia="Times New Roman" w:hAnsi="Calibri" w:cs="Calibri"/>
          <w:color w:val="000000"/>
          <w:sz w:val="24"/>
          <w:szCs w:val="24"/>
          <w:lang w:eastAsia="hr-HR"/>
        </w:rPr>
        <w:t xml:space="preserve"> i</w:t>
      </w:r>
      <w:r w:rsidRPr="004F0C7C">
        <w:rPr>
          <w:rFonts w:ascii="Calibri" w:eastAsia="Times New Roman" w:hAnsi="Calibri" w:cs="Calibri"/>
          <w:color w:val="000000"/>
          <w:sz w:val="24"/>
          <w:szCs w:val="24"/>
          <w:lang w:eastAsia="hr-HR"/>
        </w:rPr>
        <w:t xml:space="preserve"> odnose se na usluge kopiranja, skeniranja. </w:t>
      </w:r>
      <w:r w:rsidRPr="004F0C7C">
        <w:rPr>
          <w:rFonts w:ascii="Calibri" w:eastAsia="Times New Roman" w:hAnsi="Calibri" w:cs="Calibri"/>
          <w:bCs/>
          <w:color w:val="000000"/>
          <w:sz w:val="24"/>
          <w:szCs w:val="24"/>
          <w:lang w:eastAsia="hr-HR"/>
        </w:rPr>
        <w:t xml:space="preserve">Prihodi od prodaje proizvoda u Dječjem vrtiću </w:t>
      </w:r>
      <w:r w:rsidR="00264E0B">
        <w:rPr>
          <w:rFonts w:ascii="Calibri" w:eastAsia="Times New Roman" w:hAnsi="Calibri" w:cs="Calibri"/>
          <w:bCs/>
          <w:color w:val="000000"/>
          <w:sz w:val="24"/>
          <w:szCs w:val="24"/>
          <w:lang w:eastAsia="hr-HR"/>
        </w:rPr>
        <w:t>„</w:t>
      </w:r>
      <w:r w:rsidRPr="004F0C7C">
        <w:rPr>
          <w:rFonts w:ascii="Calibri" w:eastAsia="Times New Roman" w:hAnsi="Calibri" w:cs="Calibri"/>
          <w:bCs/>
          <w:color w:val="000000"/>
          <w:sz w:val="24"/>
          <w:szCs w:val="24"/>
          <w:lang w:eastAsia="hr-HR"/>
        </w:rPr>
        <w:t>Radost</w:t>
      </w:r>
      <w:r w:rsidR="00264E0B">
        <w:rPr>
          <w:rFonts w:ascii="Calibri" w:eastAsia="Times New Roman" w:hAnsi="Calibri" w:cs="Calibri"/>
          <w:bCs/>
          <w:color w:val="000000"/>
          <w:sz w:val="24"/>
          <w:szCs w:val="24"/>
          <w:lang w:eastAsia="hr-HR"/>
        </w:rPr>
        <w:t>“</w:t>
      </w:r>
      <w:r w:rsidRPr="004F0C7C">
        <w:rPr>
          <w:rFonts w:ascii="Calibri" w:eastAsia="Times New Roman" w:hAnsi="Calibri" w:cs="Calibri"/>
          <w:bCs/>
          <w:color w:val="000000"/>
          <w:sz w:val="24"/>
          <w:szCs w:val="24"/>
          <w:lang w:eastAsia="hr-HR"/>
        </w:rPr>
        <w:t xml:space="preserve"> Novska iznose 4.671,69 kn što je za 46,1</w:t>
      </w:r>
      <w:r w:rsidR="00264E0B">
        <w:rPr>
          <w:rFonts w:ascii="Calibri" w:eastAsia="Times New Roman" w:hAnsi="Calibri" w:cs="Calibri"/>
          <w:bCs/>
          <w:color w:val="000000"/>
          <w:sz w:val="24"/>
          <w:szCs w:val="24"/>
          <w:lang w:eastAsia="hr-HR"/>
        </w:rPr>
        <w:t xml:space="preserve"> </w:t>
      </w:r>
      <w:r w:rsidRPr="004F0C7C">
        <w:rPr>
          <w:rFonts w:ascii="Calibri" w:eastAsia="Times New Roman" w:hAnsi="Calibri" w:cs="Calibri"/>
          <w:bCs/>
          <w:color w:val="000000"/>
          <w:sz w:val="24"/>
          <w:szCs w:val="24"/>
          <w:lang w:eastAsia="hr-HR"/>
        </w:rPr>
        <w:t xml:space="preserve">% više nego prethodne </w:t>
      </w:r>
      <w:r w:rsidR="00264E0B">
        <w:rPr>
          <w:rFonts w:ascii="Calibri" w:eastAsia="Times New Roman" w:hAnsi="Calibri" w:cs="Calibri"/>
          <w:bCs/>
          <w:color w:val="000000"/>
          <w:sz w:val="24"/>
          <w:szCs w:val="24"/>
          <w:lang w:eastAsia="hr-HR"/>
        </w:rPr>
        <w:t xml:space="preserve">2021. </w:t>
      </w:r>
      <w:r w:rsidRPr="004F0C7C">
        <w:rPr>
          <w:rFonts w:ascii="Calibri" w:eastAsia="Times New Roman" w:hAnsi="Calibri" w:cs="Calibri"/>
          <w:bCs/>
          <w:color w:val="000000"/>
          <w:sz w:val="24"/>
          <w:szCs w:val="24"/>
          <w:lang w:eastAsia="hr-HR"/>
        </w:rPr>
        <w:t xml:space="preserve">godine. Povećanje se odnosi na višak električne energije koji se isporučuje iz solarne elektrane dječjeg vrtića. </w:t>
      </w:r>
    </w:p>
    <w:p w14:paraId="714C63C3" w14:textId="3AB4F6A1"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bCs/>
          <w:color w:val="000000"/>
          <w:sz w:val="24"/>
          <w:szCs w:val="24"/>
          <w:lang w:eastAsia="hr-HR"/>
        </w:rPr>
        <w:lastRenderedPageBreak/>
        <w:t xml:space="preserve">Prihodi od pruženih usluga u Javnoj vatrogasnoj postrojbi Grada Novska iznose 202.415,00 kn, </w:t>
      </w:r>
      <w:r w:rsidRPr="004F0C7C">
        <w:rPr>
          <w:rFonts w:ascii="Calibri" w:eastAsia="Times New Roman" w:hAnsi="Calibri" w:cs="Calibri"/>
          <w:bCs/>
          <w:color w:val="000000"/>
          <w:sz w:val="24"/>
          <w:szCs w:val="24"/>
          <w:lang w:val="en-US" w:eastAsia="hr-HR"/>
        </w:rPr>
        <w:t xml:space="preserve">u </w:t>
      </w:r>
      <w:proofErr w:type="spellStart"/>
      <w:r w:rsidRPr="004F0C7C">
        <w:rPr>
          <w:rFonts w:ascii="Calibri" w:eastAsia="Times New Roman" w:hAnsi="Calibri" w:cs="Calibri"/>
          <w:bCs/>
          <w:color w:val="000000"/>
          <w:sz w:val="24"/>
          <w:szCs w:val="24"/>
          <w:lang w:val="en-US" w:eastAsia="hr-HR"/>
        </w:rPr>
        <w:t>odnosu</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na</w:t>
      </w:r>
      <w:proofErr w:type="spellEnd"/>
      <w:r w:rsidRPr="004F0C7C">
        <w:rPr>
          <w:rFonts w:ascii="Calibri" w:eastAsia="Times New Roman" w:hAnsi="Calibri" w:cs="Calibri"/>
          <w:bCs/>
          <w:color w:val="000000"/>
          <w:sz w:val="24"/>
          <w:szCs w:val="24"/>
          <w:lang w:val="en-US" w:eastAsia="hr-HR"/>
        </w:rPr>
        <w:t xml:space="preserve"> 2021. </w:t>
      </w:r>
      <w:proofErr w:type="spellStart"/>
      <w:r w:rsidRPr="004F0C7C">
        <w:rPr>
          <w:rFonts w:ascii="Calibri" w:eastAsia="Times New Roman" w:hAnsi="Calibri" w:cs="Calibri"/>
          <w:bCs/>
          <w:color w:val="000000"/>
          <w:sz w:val="24"/>
          <w:szCs w:val="24"/>
          <w:lang w:val="en-US" w:eastAsia="hr-HR"/>
        </w:rPr>
        <w:t>prihodi</w:t>
      </w:r>
      <w:proofErr w:type="spellEnd"/>
      <w:r w:rsidRPr="004F0C7C">
        <w:rPr>
          <w:rFonts w:ascii="Calibri" w:eastAsia="Times New Roman" w:hAnsi="Calibri" w:cs="Calibri"/>
          <w:bCs/>
          <w:color w:val="000000"/>
          <w:sz w:val="24"/>
          <w:szCs w:val="24"/>
          <w:lang w:val="en-US" w:eastAsia="hr-HR"/>
        </w:rPr>
        <w:t xml:space="preserve"> su se </w:t>
      </w:r>
      <w:proofErr w:type="spellStart"/>
      <w:proofErr w:type="gramStart"/>
      <w:r w:rsidRPr="004F0C7C">
        <w:rPr>
          <w:rFonts w:ascii="Calibri" w:eastAsia="Times New Roman" w:hAnsi="Calibri" w:cs="Calibri"/>
          <w:bCs/>
          <w:color w:val="000000"/>
          <w:sz w:val="24"/>
          <w:szCs w:val="24"/>
          <w:lang w:val="en-US" w:eastAsia="hr-HR"/>
        </w:rPr>
        <w:t>smanjili</w:t>
      </w:r>
      <w:proofErr w:type="spellEnd"/>
      <w:r w:rsidRPr="004F0C7C">
        <w:rPr>
          <w:rFonts w:ascii="Calibri" w:eastAsia="Times New Roman" w:hAnsi="Calibri" w:cs="Calibri"/>
          <w:bCs/>
          <w:color w:val="000000"/>
          <w:sz w:val="24"/>
          <w:szCs w:val="24"/>
          <w:lang w:val="en-US" w:eastAsia="hr-HR"/>
        </w:rPr>
        <w:t xml:space="preserve">  za</w:t>
      </w:r>
      <w:proofErr w:type="gramEnd"/>
      <w:r w:rsidRPr="004F0C7C">
        <w:rPr>
          <w:rFonts w:ascii="Calibri" w:eastAsia="Times New Roman" w:hAnsi="Calibri" w:cs="Calibri"/>
          <w:bCs/>
          <w:color w:val="000000"/>
          <w:sz w:val="24"/>
          <w:szCs w:val="24"/>
          <w:lang w:val="en-US" w:eastAsia="hr-HR"/>
        </w:rPr>
        <w:t xml:space="preserve"> 7,47 %. </w:t>
      </w:r>
      <w:proofErr w:type="spellStart"/>
      <w:r w:rsidRPr="004F0C7C">
        <w:rPr>
          <w:rFonts w:ascii="Calibri" w:eastAsia="Times New Roman" w:hAnsi="Calibri" w:cs="Calibri"/>
          <w:bCs/>
          <w:color w:val="000000"/>
          <w:sz w:val="24"/>
          <w:szCs w:val="24"/>
          <w:lang w:val="en-US" w:eastAsia="hr-HR"/>
        </w:rPr>
        <w:t>Prihodi</w:t>
      </w:r>
      <w:proofErr w:type="spellEnd"/>
      <w:r w:rsidRPr="004F0C7C">
        <w:rPr>
          <w:rFonts w:ascii="Calibri" w:eastAsia="Times New Roman" w:hAnsi="Calibri" w:cs="Calibri"/>
          <w:bCs/>
          <w:color w:val="000000"/>
          <w:sz w:val="24"/>
          <w:szCs w:val="24"/>
          <w:lang w:val="en-US" w:eastAsia="hr-HR"/>
        </w:rPr>
        <w:t xml:space="preserve"> se </w:t>
      </w:r>
      <w:proofErr w:type="spellStart"/>
      <w:r w:rsidRPr="004F0C7C">
        <w:rPr>
          <w:rFonts w:ascii="Calibri" w:eastAsia="Times New Roman" w:hAnsi="Calibri" w:cs="Calibri"/>
          <w:bCs/>
          <w:color w:val="000000"/>
          <w:sz w:val="24"/>
          <w:szCs w:val="24"/>
          <w:lang w:val="en-US" w:eastAsia="hr-HR"/>
        </w:rPr>
        <w:t>odnose</w:t>
      </w:r>
      <w:proofErr w:type="spellEnd"/>
      <w:r w:rsidRPr="004F0C7C">
        <w:rPr>
          <w:rFonts w:ascii="Calibri" w:eastAsia="Times New Roman" w:hAnsi="Calibri" w:cs="Calibri"/>
          <w:bCs/>
          <w:color w:val="000000"/>
          <w:sz w:val="24"/>
          <w:szCs w:val="24"/>
          <w:lang w:val="en-US" w:eastAsia="hr-HR"/>
        </w:rPr>
        <w:t xml:space="preserve"> </w:t>
      </w:r>
      <w:proofErr w:type="spellStart"/>
      <w:proofErr w:type="gramStart"/>
      <w:r w:rsidRPr="004F0C7C">
        <w:rPr>
          <w:rFonts w:ascii="Calibri" w:eastAsia="Times New Roman" w:hAnsi="Calibri" w:cs="Calibri"/>
          <w:bCs/>
          <w:color w:val="000000"/>
          <w:sz w:val="24"/>
          <w:szCs w:val="24"/>
          <w:lang w:val="en-US" w:eastAsia="hr-HR"/>
        </w:rPr>
        <w:t>na</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naplate</w:t>
      </w:r>
      <w:proofErr w:type="spellEnd"/>
      <w:proofErr w:type="gram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obavljenih</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usluga</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fizičkim</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i</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pravnim</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osobama</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usluge</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vatrodojavnog</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sustava</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prijevoza</w:t>
      </w:r>
      <w:proofErr w:type="spellEnd"/>
      <w:r w:rsidRPr="004F0C7C">
        <w:rPr>
          <w:rFonts w:ascii="Calibri" w:eastAsia="Times New Roman" w:hAnsi="Calibri" w:cs="Calibri"/>
          <w:bCs/>
          <w:color w:val="000000"/>
          <w:sz w:val="24"/>
          <w:szCs w:val="24"/>
          <w:lang w:val="en-US" w:eastAsia="hr-HR"/>
        </w:rPr>
        <w:t xml:space="preserve"> </w:t>
      </w:r>
      <w:proofErr w:type="spellStart"/>
      <w:r w:rsidRPr="004F0C7C">
        <w:rPr>
          <w:rFonts w:ascii="Calibri" w:eastAsia="Times New Roman" w:hAnsi="Calibri" w:cs="Calibri"/>
          <w:bCs/>
          <w:color w:val="000000"/>
          <w:sz w:val="24"/>
          <w:szCs w:val="24"/>
          <w:lang w:val="en-US" w:eastAsia="hr-HR"/>
        </w:rPr>
        <w:t>vode</w:t>
      </w:r>
      <w:proofErr w:type="spellEnd"/>
      <w:r w:rsidRPr="004F0C7C">
        <w:rPr>
          <w:rFonts w:ascii="Calibri" w:eastAsia="Times New Roman" w:hAnsi="Calibri" w:cs="Calibri"/>
          <w:bCs/>
          <w:color w:val="000000"/>
          <w:sz w:val="24"/>
          <w:szCs w:val="24"/>
          <w:lang w:val="en-US" w:eastAsia="hr-HR"/>
        </w:rPr>
        <w:t xml:space="preserve">…). </w:t>
      </w:r>
      <w:r w:rsidRPr="004F0C7C">
        <w:rPr>
          <w:rFonts w:ascii="Calibri" w:eastAsia="Times New Roman" w:hAnsi="Calibri" w:cs="Calibri"/>
          <w:color w:val="000000"/>
          <w:sz w:val="24"/>
          <w:szCs w:val="24"/>
          <w:lang w:eastAsia="hr-HR"/>
        </w:rPr>
        <w:t>Prihodi od pruženih usluga u Gradu Novska na kontu 6615 ostvareni su u iznosu od 239.035,60 kn što je u odnosu na prethodnu godinu</w:t>
      </w:r>
      <w:r w:rsidR="00264E0B">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manje za 47.683,40 kn. Temeljem Zakona o vodama, Grad za račun Hrvatskih voda razrezuje i naplaćuje naknadu za uređenje voda. Prihod pruženih usluga ostvaren je na ime naknade koju Hrvatske vode uplaćuju u proračun temeljem ostvarenih prihoda od naknade za uređenje voda. </w:t>
      </w:r>
    </w:p>
    <w:p w14:paraId="1A9C1406"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Donacije od pravnih i fizičkih osoba izvan općeg proračuna iznose 1.471.526,57 kn. </w:t>
      </w:r>
    </w:p>
    <w:p w14:paraId="70B8D81C" w14:textId="44F6E48D"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Prihodi donacija u Gradu Novska iskazani su u iznosu od 1.435.820,70 kn što je u odnosu na prethodnu godinu više za 1.335.811,70 kn. Trgovačko društvo Henkel Croatia d.o.o. doniralo je 100 sadnica Tilia </w:t>
      </w:r>
      <w:proofErr w:type="spellStart"/>
      <w:r w:rsidRPr="004F0C7C">
        <w:rPr>
          <w:rFonts w:ascii="Calibri" w:eastAsia="Times New Roman" w:hAnsi="Calibri" w:cs="Calibri"/>
          <w:color w:val="000000"/>
          <w:sz w:val="24"/>
          <w:szCs w:val="24"/>
          <w:lang w:eastAsia="hr-HR"/>
        </w:rPr>
        <w:t>Cordata</w:t>
      </w:r>
      <w:proofErr w:type="spellEnd"/>
      <w:r w:rsidRPr="004F0C7C">
        <w:rPr>
          <w:rFonts w:ascii="Calibri" w:eastAsia="Times New Roman" w:hAnsi="Calibri" w:cs="Calibri"/>
          <w:color w:val="000000"/>
          <w:sz w:val="24"/>
          <w:szCs w:val="24"/>
          <w:lang w:eastAsia="hr-HR"/>
        </w:rPr>
        <w:t xml:space="preserve"> 8/10 čija vrijednost iznosi 32.025,00 kn, odred izviđača „Zelena patrola“ Rajić izvršio je ulaganje u uređenje Kulturnog centra </w:t>
      </w:r>
      <w:proofErr w:type="spellStart"/>
      <w:r w:rsidRPr="004F0C7C">
        <w:rPr>
          <w:rFonts w:ascii="Calibri" w:eastAsia="Times New Roman" w:hAnsi="Calibri" w:cs="Calibri"/>
          <w:color w:val="000000"/>
          <w:sz w:val="24"/>
          <w:szCs w:val="24"/>
          <w:lang w:eastAsia="hr-HR"/>
        </w:rPr>
        <w:t>Jazavica</w:t>
      </w:r>
      <w:proofErr w:type="spellEnd"/>
      <w:r w:rsidRPr="004F0C7C">
        <w:rPr>
          <w:rFonts w:ascii="Calibri" w:eastAsia="Times New Roman" w:hAnsi="Calibri" w:cs="Calibri"/>
          <w:color w:val="000000"/>
          <w:sz w:val="24"/>
          <w:szCs w:val="24"/>
          <w:lang w:eastAsia="hr-HR"/>
        </w:rPr>
        <w:t xml:space="preserve"> u iznosu od 285.192,51 kn, Udruga mladih Novska-iskazana je vrijednost ulaganja u uređenje Centra za ruralni razvoj Paklenica u iznosu od 190.091,64 kn, Atletski klub „Novljanska grupa atletičara“ izvršio je ulaganje u uređenje Inkubatora društvenih inovacija kroz projekt </w:t>
      </w:r>
      <w:r w:rsidRPr="004F0C7C">
        <w:rPr>
          <w:rFonts w:ascii="Calibri" w:eastAsia="Times New Roman" w:hAnsi="Calibri" w:cs="Calibri"/>
          <w:i/>
          <w:color w:val="000000"/>
          <w:sz w:val="24"/>
          <w:szCs w:val="24"/>
          <w:lang w:eastAsia="hr-HR"/>
        </w:rPr>
        <w:t>Zajedno smo jači</w:t>
      </w:r>
      <w:r w:rsidRPr="004F0C7C">
        <w:rPr>
          <w:rFonts w:ascii="Calibri" w:eastAsia="Times New Roman" w:hAnsi="Calibri" w:cs="Calibri"/>
          <w:color w:val="000000"/>
          <w:sz w:val="24"/>
          <w:szCs w:val="24"/>
          <w:lang w:eastAsia="hr-HR"/>
        </w:rPr>
        <w:t xml:space="preserve"> u iznosu od 113.067,67 kn, Hrvatske šume donirale su sredstva za rekonstrukciju ceste Stara Subocka – </w:t>
      </w:r>
      <w:proofErr w:type="spellStart"/>
      <w:r w:rsidRPr="004F0C7C">
        <w:rPr>
          <w:rFonts w:ascii="Calibri" w:eastAsia="Times New Roman" w:hAnsi="Calibri" w:cs="Calibri"/>
          <w:color w:val="000000"/>
          <w:sz w:val="24"/>
          <w:szCs w:val="24"/>
          <w:lang w:eastAsia="hr-HR"/>
        </w:rPr>
        <w:t>Sigetac</w:t>
      </w:r>
      <w:proofErr w:type="spellEnd"/>
      <w:r w:rsidRPr="004F0C7C">
        <w:rPr>
          <w:rFonts w:ascii="Calibri" w:eastAsia="Times New Roman" w:hAnsi="Calibri" w:cs="Calibri"/>
          <w:color w:val="000000"/>
          <w:sz w:val="24"/>
          <w:szCs w:val="24"/>
          <w:lang w:eastAsia="hr-HR"/>
        </w:rPr>
        <w:t xml:space="preserve"> u iznosu od 600.000,00 kn, AK Noga-inkubator 215.443,88 kn. Prihodi donacija kod korisnika ostvareni su u iznosu od 35.705,87 kn</w:t>
      </w:r>
      <w:r w:rsidR="00264E0B">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i to kod Dječjeg vrtića </w:t>
      </w:r>
      <w:r w:rsidR="00264E0B">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Radost</w:t>
      </w:r>
      <w:r w:rsidR="00264E0B">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32.099,97 kn za radionicu </w:t>
      </w:r>
      <w:proofErr w:type="spellStart"/>
      <w:r w:rsidRPr="004F0C7C">
        <w:rPr>
          <w:rFonts w:ascii="Calibri" w:eastAsia="Times New Roman" w:hAnsi="Calibri" w:cs="Calibri"/>
          <w:color w:val="000000"/>
          <w:sz w:val="24"/>
          <w:szCs w:val="24"/>
          <w:lang w:eastAsia="hr-HR"/>
        </w:rPr>
        <w:t>Brain</w:t>
      </w:r>
      <w:proofErr w:type="spellEnd"/>
      <w:r w:rsidRPr="004F0C7C">
        <w:rPr>
          <w:rFonts w:ascii="Calibri" w:eastAsia="Times New Roman" w:hAnsi="Calibri" w:cs="Calibri"/>
          <w:color w:val="000000"/>
          <w:sz w:val="24"/>
          <w:szCs w:val="24"/>
          <w:lang w:eastAsia="hr-HR"/>
        </w:rPr>
        <w:t xml:space="preserve"> </w:t>
      </w:r>
      <w:proofErr w:type="spellStart"/>
      <w:r w:rsidRPr="004F0C7C">
        <w:rPr>
          <w:rFonts w:ascii="Calibri" w:eastAsia="Times New Roman" w:hAnsi="Calibri" w:cs="Calibri"/>
          <w:color w:val="000000"/>
          <w:sz w:val="24"/>
          <w:szCs w:val="24"/>
          <w:lang w:eastAsia="hr-HR"/>
        </w:rPr>
        <w:t>gym</w:t>
      </w:r>
      <w:proofErr w:type="spellEnd"/>
      <w:r w:rsidRPr="004F0C7C">
        <w:rPr>
          <w:rFonts w:ascii="Calibri" w:eastAsia="Times New Roman" w:hAnsi="Calibri" w:cs="Calibri"/>
          <w:color w:val="000000"/>
          <w:sz w:val="24"/>
          <w:szCs w:val="24"/>
          <w:lang w:eastAsia="hr-HR"/>
        </w:rPr>
        <w:t xml:space="preserve"> i kod </w:t>
      </w:r>
      <w:r w:rsidR="00264E0B">
        <w:rPr>
          <w:rFonts w:ascii="Calibri" w:eastAsia="Times New Roman" w:hAnsi="Calibri" w:cs="Calibri"/>
          <w:color w:val="000000"/>
          <w:sz w:val="24"/>
          <w:szCs w:val="24"/>
          <w:lang w:eastAsia="hr-HR"/>
        </w:rPr>
        <w:t>Gradske k</w:t>
      </w:r>
      <w:r w:rsidRPr="004F0C7C">
        <w:rPr>
          <w:rFonts w:ascii="Calibri" w:eastAsia="Times New Roman" w:hAnsi="Calibri" w:cs="Calibri"/>
          <w:color w:val="000000"/>
          <w:sz w:val="24"/>
          <w:szCs w:val="24"/>
          <w:lang w:eastAsia="hr-HR"/>
        </w:rPr>
        <w:t xml:space="preserve">njižnice i čitaonice </w:t>
      </w:r>
      <w:r w:rsidR="00264E0B">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Ante Jagar</w:t>
      </w:r>
      <w:r w:rsidR="00264E0B">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u iznosu od 3.605,90 kn donacija knjiga od fizičkih osoba i trgovačkih društava. </w:t>
      </w:r>
    </w:p>
    <w:p w14:paraId="7E479145" w14:textId="77777777" w:rsidR="004F0C7C" w:rsidRPr="004F0C7C" w:rsidRDefault="004F0C7C" w:rsidP="004F0C7C">
      <w:pPr>
        <w:spacing w:after="0" w:line="240" w:lineRule="auto"/>
        <w:jc w:val="both"/>
        <w:rPr>
          <w:rFonts w:ascii="Calibri" w:hAnsi="Calibri" w:cs="Calibri"/>
          <w:sz w:val="24"/>
          <w:szCs w:val="24"/>
        </w:rPr>
      </w:pPr>
    </w:p>
    <w:p w14:paraId="1A9D01E0" w14:textId="77777777" w:rsidR="004F0C7C" w:rsidRPr="004F0C7C" w:rsidRDefault="004F0C7C" w:rsidP="004F0C7C">
      <w:pPr>
        <w:spacing w:after="0" w:line="240" w:lineRule="auto"/>
        <w:jc w:val="both"/>
        <w:rPr>
          <w:rFonts w:ascii="Calibri" w:eastAsia="Times New Roman" w:hAnsi="Calibri" w:cs="Calibri"/>
          <w:b/>
          <w:color w:val="000000"/>
          <w:sz w:val="24"/>
          <w:szCs w:val="24"/>
          <w:lang w:eastAsia="hr-HR"/>
        </w:rPr>
      </w:pPr>
      <w:r w:rsidRPr="004F0C7C">
        <w:rPr>
          <w:rFonts w:ascii="Calibri" w:eastAsia="Times New Roman" w:hAnsi="Calibri" w:cs="Calibri"/>
          <w:b/>
          <w:color w:val="000000"/>
          <w:sz w:val="24"/>
          <w:szCs w:val="24"/>
          <w:lang w:eastAsia="hr-HR"/>
        </w:rPr>
        <w:t xml:space="preserve">2.2. Prihodi od prodaje nefinancijske imovine </w:t>
      </w:r>
    </w:p>
    <w:p w14:paraId="145DA0F4" w14:textId="77777777" w:rsidR="004F0C7C" w:rsidRPr="004F0C7C" w:rsidRDefault="004F0C7C" w:rsidP="004F0C7C">
      <w:pPr>
        <w:spacing w:after="0" w:line="240" w:lineRule="auto"/>
        <w:jc w:val="both"/>
        <w:rPr>
          <w:rFonts w:ascii="Calibri" w:eastAsia="Times New Roman" w:hAnsi="Calibri" w:cs="Calibri"/>
          <w:i/>
          <w:color w:val="000000"/>
          <w:sz w:val="24"/>
          <w:szCs w:val="24"/>
          <w:lang w:eastAsia="hr-HR"/>
        </w:rPr>
      </w:pPr>
    </w:p>
    <w:p w14:paraId="4C2F9C59" w14:textId="7DCEB754"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Prihodi od prodaje nefinancijske imovine ostvareni su u iznosu od 5.994.086,06 kn, u odnosu na prethodnu godinu su veći za 3.193.914,89 kn ili 14,10 %. Prihod od prodaje nefinancijske imovine u Javnoj vatrogasnoj postrojbi Grada Novske odnosi se na prodaju vozila: </w:t>
      </w:r>
      <w:proofErr w:type="spellStart"/>
      <w:r w:rsidRPr="004F0C7C">
        <w:rPr>
          <w:rFonts w:ascii="Calibri" w:eastAsia="Times New Roman" w:hAnsi="Calibri" w:cs="Calibri"/>
          <w:color w:val="000000"/>
          <w:sz w:val="24"/>
          <w:szCs w:val="24"/>
          <w:lang w:eastAsia="hr-HR"/>
        </w:rPr>
        <w:t>Land</w:t>
      </w:r>
      <w:proofErr w:type="spellEnd"/>
      <w:r w:rsidRPr="004F0C7C">
        <w:rPr>
          <w:rFonts w:ascii="Calibri" w:eastAsia="Times New Roman" w:hAnsi="Calibri" w:cs="Calibri"/>
          <w:color w:val="000000"/>
          <w:sz w:val="24"/>
          <w:szCs w:val="24"/>
          <w:lang w:eastAsia="hr-HR"/>
        </w:rPr>
        <w:t xml:space="preserve"> rover </w:t>
      </w:r>
      <w:proofErr w:type="spellStart"/>
      <w:r w:rsidRPr="004F0C7C">
        <w:rPr>
          <w:rFonts w:ascii="Calibri" w:eastAsia="Times New Roman" w:hAnsi="Calibri" w:cs="Calibri"/>
          <w:color w:val="000000"/>
          <w:sz w:val="24"/>
          <w:szCs w:val="24"/>
          <w:lang w:eastAsia="hr-HR"/>
        </w:rPr>
        <w:t>defender</w:t>
      </w:r>
      <w:proofErr w:type="spellEnd"/>
      <w:r w:rsidRPr="004F0C7C">
        <w:rPr>
          <w:rFonts w:ascii="Calibri" w:eastAsia="Times New Roman" w:hAnsi="Calibri" w:cs="Calibri"/>
          <w:color w:val="000000"/>
          <w:sz w:val="24"/>
          <w:szCs w:val="24"/>
          <w:lang w:eastAsia="hr-HR"/>
        </w:rPr>
        <w:t>,  ostvaren je prihod od  63.284,00 kn. Ostvareni prihodi u Gradu Novska iznose 5.930.802,06 kn.</w:t>
      </w:r>
    </w:p>
    <w:p w14:paraId="5A0DD20E" w14:textId="5F404444" w:rsidR="003458A5"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Prihodi od prodaje zemljišta iskazani su u iznosu od 5.796.112,00 kn i u odnosu na prethodnu 2021. godinu ostvareni su u većem iznosu za 3.725.891,20 kn ili za 180 % na ime novih ugovora o kupoprodaji poljoprivrednog zemljišta u vlasništvu RH i ugovora o kupoprodaji nekretnina u vlasništvu Grada. Ove prihode čine prihodi od prodaje poljoprivrednog zemljišta u vlasništvu RH u iznosu od 302.281,34 kn, prihodi od prodaje građevinskog zemljišta u vlasništvu Grada Novske 4.510.101,28 kn i obročna otplata kupoprodajne cijene 113.800,08 kn te knjiženje prihoda nastalih u razlici kupoprodajne cijene između tržišne i poticajne cijene (prihod-rashod u proračunu) za prodaje neizgrađenog građevinskog zemljišta u gradskoj poduzetničkoj zoni 869.929,50 kn</w:t>
      </w:r>
      <w:r w:rsidR="003458A5">
        <w:rPr>
          <w:rFonts w:ascii="Calibri" w:eastAsia="Times New Roman" w:hAnsi="Calibri" w:cs="Calibri"/>
          <w:color w:val="000000"/>
          <w:sz w:val="24"/>
          <w:szCs w:val="24"/>
          <w:lang w:eastAsia="hr-HR"/>
        </w:rPr>
        <w:t>.</w:t>
      </w:r>
    </w:p>
    <w:p w14:paraId="7247C0F2"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Prihodi od prodaje stambenih objekata realizirani su u iznosu od 132.327,83 kn i odnose se na prihode od otkupa stanarskog prava 43.087,22 kn te prihode od prodaje stambenih objekata u vlasništvu Grada 89.240,61 kn. </w:t>
      </w:r>
    </w:p>
    <w:p w14:paraId="45C1F4AE"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3CD49F49"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43EF98D3" w14:textId="77777777" w:rsidR="004F0C7C" w:rsidRDefault="004F0C7C" w:rsidP="004F0C7C">
      <w:pPr>
        <w:spacing w:after="0" w:line="240" w:lineRule="auto"/>
        <w:jc w:val="both"/>
        <w:rPr>
          <w:rFonts w:ascii="Calibri" w:eastAsia="Times New Roman" w:hAnsi="Calibri" w:cs="Calibri"/>
          <w:color w:val="000000"/>
          <w:sz w:val="24"/>
          <w:szCs w:val="24"/>
          <w:lang w:eastAsia="hr-HR"/>
        </w:rPr>
      </w:pPr>
    </w:p>
    <w:p w14:paraId="1796B6A2" w14:textId="77777777" w:rsidR="00264E0B" w:rsidRDefault="00264E0B" w:rsidP="004F0C7C">
      <w:pPr>
        <w:spacing w:after="0" w:line="240" w:lineRule="auto"/>
        <w:jc w:val="both"/>
        <w:rPr>
          <w:rFonts w:ascii="Calibri" w:eastAsia="Times New Roman" w:hAnsi="Calibri" w:cs="Calibri"/>
          <w:color w:val="000000"/>
          <w:sz w:val="24"/>
          <w:szCs w:val="24"/>
          <w:lang w:eastAsia="hr-HR"/>
        </w:rPr>
      </w:pPr>
    </w:p>
    <w:p w14:paraId="0CB26E03" w14:textId="77777777" w:rsidR="00264E0B" w:rsidRDefault="00264E0B" w:rsidP="004F0C7C">
      <w:pPr>
        <w:spacing w:after="0" w:line="240" w:lineRule="auto"/>
        <w:jc w:val="both"/>
        <w:rPr>
          <w:rFonts w:ascii="Calibri" w:eastAsia="Times New Roman" w:hAnsi="Calibri" w:cs="Calibri"/>
          <w:color w:val="000000"/>
          <w:sz w:val="24"/>
          <w:szCs w:val="24"/>
          <w:lang w:eastAsia="hr-HR"/>
        </w:rPr>
      </w:pPr>
    </w:p>
    <w:p w14:paraId="29A1E3EA" w14:textId="77777777" w:rsidR="00264E0B" w:rsidRPr="004F0C7C" w:rsidRDefault="00264E0B" w:rsidP="004F0C7C">
      <w:pPr>
        <w:spacing w:after="0" w:line="240" w:lineRule="auto"/>
        <w:jc w:val="both"/>
        <w:rPr>
          <w:rFonts w:ascii="Calibri" w:eastAsia="Times New Roman" w:hAnsi="Calibri" w:cs="Calibri"/>
          <w:color w:val="000000"/>
          <w:sz w:val="24"/>
          <w:szCs w:val="24"/>
          <w:lang w:eastAsia="hr-HR"/>
        </w:rPr>
      </w:pPr>
    </w:p>
    <w:p w14:paraId="59C6A04E" w14:textId="77777777" w:rsidR="004F0C7C" w:rsidRPr="004F0C7C" w:rsidRDefault="004F0C7C" w:rsidP="004F0C7C">
      <w:pPr>
        <w:spacing w:after="0" w:line="240" w:lineRule="auto"/>
        <w:jc w:val="both"/>
        <w:rPr>
          <w:rFonts w:ascii="Calibri" w:eastAsia="Times New Roman" w:hAnsi="Calibri" w:cs="Calibri"/>
          <w:b/>
          <w:color w:val="000000"/>
          <w:sz w:val="24"/>
          <w:szCs w:val="24"/>
          <w:lang w:eastAsia="hr-HR"/>
        </w:rPr>
      </w:pPr>
      <w:r w:rsidRPr="004F0C7C">
        <w:rPr>
          <w:rFonts w:ascii="Calibri" w:eastAsia="Times New Roman" w:hAnsi="Calibri" w:cs="Calibri"/>
          <w:b/>
          <w:color w:val="000000"/>
          <w:sz w:val="24"/>
          <w:szCs w:val="24"/>
          <w:lang w:eastAsia="hr-HR"/>
        </w:rPr>
        <w:lastRenderedPageBreak/>
        <w:t>2.3. Rashodi po ekonomskoj klasifikaciji</w:t>
      </w:r>
    </w:p>
    <w:p w14:paraId="3400BF61" w14:textId="77777777" w:rsidR="004F0C7C" w:rsidRPr="004F0C7C" w:rsidRDefault="004F0C7C" w:rsidP="004F0C7C">
      <w:pPr>
        <w:spacing w:after="0" w:line="240" w:lineRule="auto"/>
        <w:jc w:val="both"/>
        <w:rPr>
          <w:rFonts w:ascii="Calibri" w:eastAsia="Times New Roman" w:hAnsi="Calibri" w:cs="Calibri"/>
          <w:b/>
          <w:color w:val="000000"/>
          <w:sz w:val="24"/>
          <w:szCs w:val="24"/>
          <w:lang w:eastAsia="hr-HR"/>
        </w:rPr>
      </w:pPr>
    </w:p>
    <w:p w14:paraId="1BBACD6C" w14:textId="77777777" w:rsidR="004F0C7C" w:rsidRPr="004F0C7C" w:rsidRDefault="004F0C7C" w:rsidP="004F0C7C">
      <w:pPr>
        <w:spacing w:after="0" w:line="240" w:lineRule="auto"/>
        <w:jc w:val="both"/>
        <w:rPr>
          <w:rFonts w:ascii="Calibri" w:eastAsia="Times New Roman" w:hAnsi="Calibri" w:cs="Calibri"/>
          <w:i/>
          <w:color w:val="000000"/>
          <w:sz w:val="24"/>
          <w:szCs w:val="24"/>
          <w:lang w:eastAsia="hr-HR"/>
        </w:rPr>
      </w:pPr>
      <w:r w:rsidRPr="004F0C7C">
        <w:rPr>
          <w:rFonts w:ascii="Calibri" w:eastAsia="Times New Roman" w:hAnsi="Calibri" w:cs="Calibri"/>
          <w:i/>
          <w:color w:val="000000"/>
          <w:sz w:val="24"/>
          <w:szCs w:val="24"/>
          <w:lang w:eastAsia="hr-HR"/>
        </w:rPr>
        <w:t>2.3.1. Rashodi poslovanja</w:t>
      </w:r>
    </w:p>
    <w:p w14:paraId="68677243" w14:textId="77777777" w:rsidR="004F0C7C" w:rsidRPr="004F0C7C" w:rsidRDefault="004F0C7C" w:rsidP="004F0C7C">
      <w:pPr>
        <w:spacing w:after="0" w:line="240" w:lineRule="auto"/>
        <w:jc w:val="both"/>
        <w:rPr>
          <w:rFonts w:ascii="Calibri" w:eastAsia="Times New Roman" w:hAnsi="Calibri" w:cs="Calibri"/>
          <w:b/>
          <w:color w:val="000000"/>
          <w:sz w:val="24"/>
          <w:szCs w:val="24"/>
          <w:lang w:eastAsia="hr-HR"/>
        </w:rPr>
      </w:pPr>
    </w:p>
    <w:p w14:paraId="63975FDC" w14:textId="3F87D519"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Rashodi poslovanja ostvareni su s 54.627.321,64 kn što je u odnosu na plan 88,42 %, a u odnosu na prethodnu godinu rashodi su manji za 3,31 %. U strukturi rashoda poslovanja najveći su materijalni rashodi koji čine 36 % rashoda poslovanja, zatim rashodi za zaposlene  31 %, ostali rashodi 15 %, subvencije 5 %, pomoći 8 %, naknade građanima i kućanstvima      4 %, financijski rashodi 1%</w:t>
      </w:r>
      <w:r w:rsidR="003458A5">
        <w:rPr>
          <w:rFonts w:ascii="Calibri" w:eastAsia="Times New Roman" w:hAnsi="Calibri" w:cs="Calibri"/>
          <w:color w:val="000000"/>
          <w:sz w:val="24"/>
          <w:szCs w:val="24"/>
          <w:lang w:eastAsia="hr-HR"/>
        </w:rPr>
        <w:t>.</w:t>
      </w:r>
    </w:p>
    <w:p w14:paraId="41456DDD"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1F948331" w14:textId="77777777" w:rsidR="004F0C7C" w:rsidRPr="004F0C7C" w:rsidRDefault="004F0C7C" w:rsidP="004F0C7C">
      <w:pPr>
        <w:spacing w:after="0" w:line="240" w:lineRule="auto"/>
        <w:jc w:val="both"/>
        <w:rPr>
          <w:rFonts w:ascii="Calibri" w:eastAsia="Times New Roman" w:hAnsi="Calibri" w:cs="Calibri"/>
          <w:i/>
          <w:color w:val="000000"/>
          <w:sz w:val="24"/>
          <w:szCs w:val="24"/>
          <w:lang w:eastAsia="hr-HR"/>
        </w:rPr>
      </w:pPr>
      <w:r w:rsidRPr="004F0C7C">
        <w:rPr>
          <w:rFonts w:ascii="Calibri" w:eastAsia="Times New Roman" w:hAnsi="Calibri" w:cs="Calibri"/>
          <w:i/>
          <w:color w:val="000000"/>
          <w:sz w:val="24"/>
          <w:szCs w:val="24"/>
          <w:lang w:eastAsia="hr-HR"/>
        </w:rPr>
        <w:t xml:space="preserve">2.3.2. Rashodi za zaposlene </w:t>
      </w:r>
    </w:p>
    <w:p w14:paraId="1F79A25B"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3D62CB83" w14:textId="11FBD95A"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Rashodi za zaposlene</w:t>
      </w:r>
      <w:r w:rsidRPr="004F0C7C">
        <w:rPr>
          <w:rFonts w:ascii="Calibri" w:eastAsia="Times New Roman" w:hAnsi="Calibri" w:cs="Calibri"/>
          <w:color w:val="000000"/>
          <w:sz w:val="24"/>
          <w:szCs w:val="24"/>
          <w:lang w:eastAsia="hr-HR"/>
        </w:rPr>
        <w:t xml:space="preserve"> ostvareni su u iznosu od 16.919.370,63 kn što čini 95,82</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plana, a u odnosu na prethodnu godinu rashodi su manji za 3,30</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 Rashodi za zaposlene obuhvaćaju rashode plaće (bruto), doprinose na plaću i ostale rashode za zaposlene (prava zaposlenih temeljem kolektivnog ugovora, pravilnika o radu i sl.). U konsolidiranom proračunu rashodi plaća uprave iznose 6.435.732,02 kn, rashodi plaća proračunskih korisnika 10.483.636,61 kn. </w:t>
      </w:r>
    </w:p>
    <w:p w14:paraId="12262F31"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bCs/>
          <w:color w:val="000000"/>
          <w:sz w:val="24"/>
          <w:szCs w:val="24"/>
          <w:lang w:eastAsia="hr-HR"/>
        </w:rPr>
        <w:t>Grad Novska - r</w:t>
      </w:r>
      <w:r w:rsidRPr="004F0C7C">
        <w:rPr>
          <w:rFonts w:ascii="Calibri" w:eastAsia="Times New Roman" w:hAnsi="Calibri" w:cs="Calibri"/>
          <w:color w:val="000000"/>
          <w:sz w:val="24"/>
          <w:szCs w:val="24"/>
          <w:lang w:eastAsia="hr-HR"/>
        </w:rPr>
        <w:t xml:space="preserve">ashodi plaća u bruto iznosu s doprinosima na plaću ostvareni su s 6.170.179,09 kn. Plaće su isplaćivane u prosjeku za 35 zaposlenih službenika, namještenika i dužnosnika Grada. Rashodi plaća (bruto i doprinosi na plaću) za službenike, namještenike i dužnosnike Grada iznose 4.814.085,05 kn. Rashodi plaća (bruto i doprinosi na plaću) za službenike na projektima Dnevni centar za starije iznosi 318.044,90 kn i </w:t>
      </w:r>
      <w:proofErr w:type="spellStart"/>
      <w:r w:rsidRPr="004F0C7C">
        <w:rPr>
          <w:rFonts w:ascii="Calibri" w:eastAsia="Times New Roman" w:hAnsi="Calibri" w:cs="Calibri"/>
          <w:color w:val="000000"/>
          <w:sz w:val="24"/>
          <w:szCs w:val="24"/>
          <w:lang w:eastAsia="hr-HR"/>
        </w:rPr>
        <w:t>TechRevolution</w:t>
      </w:r>
      <w:proofErr w:type="spellEnd"/>
      <w:r w:rsidRPr="004F0C7C">
        <w:rPr>
          <w:rFonts w:ascii="Calibri" w:eastAsia="Times New Roman" w:hAnsi="Calibri" w:cs="Calibri"/>
          <w:color w:val="000000"/>
          <w:sz w:val="24"/>
          <w:szCs w:val="24"/>
          <w:lang w:eastAsia="hr-HR"/>
        </w:rPr>
        <w:t xml:space="preserve"> 127.323,90 kn. Rashodi bruto plaća za provođenje mjere zapošljavanja – javni radovi iznose 123.571,84 kn, rashodi zaposlenih na programu „Želim raditi, želim pomoći!“ ostvareni su u iznosu od 787.153,36 kn.  </w:t>
      </w:r>
    </w:p>
    <w:p w14:paraId="5DED3308"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Ostali rashodi za zaposlene ostvareni su u iznosu od 265.552,94 kn što je u odnosu na prethodnu godinu manje za 49.447,06 kn. Isplaćene su naknade temeljem Kolektivnog ugovora za službenike i namještenike gradske uprave, i to: 19.000,00 kn dar za sv. Nikolu, 18.100,00 kn pomoć u slučaju smrti, bolesti i sl., 76.500,00 kn regres za godišnji odmor, 54.000,00 kn božićnica, 95.952,13 kn jubilarne nagrade, 2.000,00 kn regres za službenika na projektu „Želim raditi, želim pomoći“. </w:t>
      </w:r>
    </w:p>
    <w:p w14:paraId="70855155"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458E134E" w14:textId="77777777" w:rsidR="004F0C7C" w:rsidRPr="004F0C7C" w:rsidRDefault="004F0C7C" w:rsidP="004F0C7C">
      <w:pPr>
        <w:spacing w:after="0" w:line="240" w:lineRule="auto"/>
        <w:jc w:val="both"/>
        <w:rPr>
          <w:rFonts w:ascii="Calibri" w:eastAsia="Times New Roman" w:hAnsi="Calibri" w:cs="Calibri"/>
          <w:i/>
          <w:color w:val="000000"/>
          <w:sz w:val="24"/>
          <w:szCs w:val="24"/>
          <w:lang w:eastAsia="hr-HR"/>
        </w:rPr>
      </w:pPr>
      <w:r w:rsidRPr="004F0C7C">
        <w:rPr>
          <w:rFonts w:ascii="Calibri" w:eastAsia="Times New Roman" w:hAnsi="Calibri" w:cs="Calibri"/>
          <w:i/>
          <w:color w:val="000000"/>
          <w:sz w:val="24"/>
          <w:szCs w:val="24"/>
          <w:lang w:eastAsia="hr-HR"/>
        </w:rPr>
        <w:t>2.3.3.  Materijalni rashodi</w:t>
      </w:r>
    </w:p>
    <w:p w14:paraId="768760B0" w14:textId="77777777" w:rsidR="004F0C7C" w:rsidRPr="004F0C7C" w:rsidRDefault="004F0C7C" w:rsidP="004F0C7C">
      <w:pPr>
        <w:spacing w:after="0" w:line="240" w:lineRule="auto"/>
        <w:jc w:val="both"/>
        <w:rPr>
          <w:rFonts w:ascii="Calibri" w:eastAsia="Times New Roman" w:hAnsi="Calibri" w:cs="Calibri"/>
          <w:i/>
          <w:color w:val="000000"/>
          <w:sz w:val="24"/>
          <w:szCs w:val="24"/>
          <w:lang w:eastAsia="hr-HR"/>
        </w:rPr>
      </w:pPr>
    </w:p>
    <w:p w14:paraId="42953979" w14:textId="4BAEFA66"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Materijalni rashodi</w:t>
      </w:r>
      <w:r w:rsidRPr="004F0C7C">
        <w:rPr>
          <w:rFonts w:ascii="Calibri" w:eastAsia="Times New Roman" w:hAnsi="Calibri" w:cs="Calibri"/>
          <w:color w:val="000000"/>
          <w:sz w:val="24"/>
          <w:szCs w:val="24"/>
          <w:lang w:eastAsia="hr-HR"/>
        </w:rPr>
        <w:t xml:space="preserve"> su najveći rashodi u skupini rashoda poslovanja, iznose 36</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Ostvareni su sa 19.847.848,62 kn što je u odnosu na prethodnu godinu manje za 8,14 % ili 1.759.834,97 kn. Usporedba strukture materijalnih rashoda 2021</w:t>
      </w:r>
      <w:r w:rsidR="003458A5">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/2022. godina: </w:t>
      </w:r>
    </w:p>
    <w:p w14:paraId="71CAA268" w14:textId="572AC9DA" w:rsidR="004F0C7C" w:rsidRPr="004F0C7C" w:rsidRDefault="004F0C7C" w:rsidP="003458A5">
      <w:pPr>
        <w:numPr>
          <w:ilvl w:val="0"/>
          <w:numId w:val="26"/>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Rashodi za usluge 15.184.495,73</w:t>
      </w:r>
      <w:r w:rsidR="003458A5">
        <w:rPr>
          <w:rFonts w:ascii="Calibri" w:eastAsia="Times New Roman" w:hAnsi="Calibri" w:cs="Calibri"/>
          <w:color w:val="000000"/>
          <w:sz w:val="24"/>
          <w:szCs w:val="24"/>
          <w:lang w:eastAsia="hr-HR"/>
        </w:rPr>
        <w:t xml:space="preserve"> kn </w:t>
      </w:r>
      <w:r w:rsidRPr="004F0C7C">
        <w:rPr>
          <w:rFonts w:ascii="Calibri" w:eastAsia="Times New Roman" w:hAnsi="Calibri" w:cs="Calibri"/>
          <w:color w:val="000000"/>
          <w:sz w:val="24"/>
          <w:szCs w:val="24"/>
          <w:lang w:eastAsia="hr-HR"/>
        </w:rPr>
        <w:t>/</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12.834.989,35 kn  </w:t>
      </w:r>
    </w:p>
    <w:p w14:paraId="05C56C9E" w14:textId="1AA43959" w:rsidR="004F0C7C" w:rsidRPr="004F0C7C" w:rsidRDefault="004F0C7C" w:rsidP="003458A5">
      <w:pPr>
        <w:numPr>
          <w:ilvl w:val="0"/>
          <w:numId w:val="26"/>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Rashodi za materijal i energiju 3.065.303,71</w:t>
      </w:r>
      <w:r w:rsidR="003458A5">
        <w:rPr>
          <w:rFonts w:ascii="Calibri" w:eastAsia="Times New Roman" w:hAnsi="Calibri" w:cs="Calibri"/>
          <w:color w:val="000000"/>
          <w:sz w:val="24"/>
          <w:szCs w:val="24"/>
          <w:lang w:eastAsia="hr-HR"/>
        </w:rPr>
        <w:t xml:space="preserve"> kn </w:t>
      </w:r>
      <w:r w:rsidRPr="004F0C7C">
        <w:rPr>
          <w:rFonts w:ascii="Calibri" w:eastAsia="Times New Roman" w:hAnsi="Calibri" w:cs="Calibri"/>
          <w:color w:val="000000"/>
          <w:sz w:val="24"/>
          <w:szCs w:val="24"/>
          <w:lang w:eastAsia="hr-HR"/>
        </w:rPr>
        <w:t>/</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3.674.422,58 kn </w:t>
      </w:r>
    </w:p>
    <w:p w14:paraId="01E48E31" w14:textId="1EEA004A" w:rsidR="004F0C7C" w:rsidRPr="004F0C7C" w:rsidRDefault="004F0C7C" w:rsidP="003458A5">
      <w:pPr>
        <w:numPr>
          <w:ilvl w:val="0"/>
          <w:numId w:val="26"/>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Ostali nespomenuti rashodi 2.234.402,21</w:t>
      </w:r>
      <w:r w:rsidR="003458A5">
        <w:rPr>
          <w:rFonts w:ascii="Calibri" w:eastAsia="Times New Roman" w:hAnsi="Calibri" w:cs="Calibri"/>
          <w:color w:val="000000"/>
          <w:sz w:val="24"/>
          <w:szCs w:val="24"/>
          <w:lang w:eastAsia="hr-HR"/>
        </w:rPr>
        <w:t xml:space="preserve"> kn </w:t>
      </w:r>
      <w:r w:rsidRPr="004F0C7C">
        <w:rPr>
          <w:rFonts w:ascii="Calibri" w:eastAsia="Times New Roman" w:hAnsi="Calibri" w:cs="Calibri"/>
          <w:color w:val="000000"/>
          <w:sz w:val="24"/>
          <w:szCs w:val="24"/>
          <w:lang w:eastAsia="hr-HR"/>
        </w:rPr>
        <w:t>/</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2.188.632,37 kn    </w:t>
      </w:r>
    </w:p>
    <w:p w14:paraId="382FA865" w14:textId="20578054" w:rsidR="004F0C7C" w:rsidRPr="004F0C7C" w:rsidRDefault="004F0C7C" w:rsidP="003458A5">
      <w:pPr>
        <w:numPr>
          <w:ilvl w:val="0"/>
          <w:numId w:val="26"/>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Naknade troškova zaposlenima 1.101.010,56</w:t>
      </w:r>
      <w:r w:rsidR="003458A5">
        <w:rPr>
          <w:rFonts w:ascii="Calibri" w:eastAsia="Times New Roman" w:hAnsi="Calibri" w:cs="Calibri"/>
          <w:color w:val="000000"/>
          <w:sz w:val="24"/>
          <w:szCs w:val="24"/>
          <w:lang w:eastAsia="hr-HR"/>
        </w:rPr>
        <w:t xml:space="preserve"> kn </w:t>
      </w:r>
      <w:r w:rsidRPr="004F0C7C">
        <w:rPr>
          <w:rFonts w:ascii="Calibri" w:eastAsia="Times New Roman" w:hAnsi="Calibri" w:cs="Calibri"/>
          <w:color w:val="000000"/>
          <w:sz w:val="24"/>
          <w:szCs w:val="24"/>
          <w:lang w:eastAsia="hr-HR"/>
        </w:rPr>
        <w:t>/</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1.111.298,76 kn   </w:t>
      </w:r>
    </w:p>
    <w:p w14:paraId="175C062F" w14:textId="5E5FAE19" w:rsidR="004F0C7C" w:rsidRPr="004F0C7C" w:rsidRDefault="004F0C7C" w:rsidP="003458A5">
      <w:pPr>
        <w:numPr>
          <w:ilvl w:val="0"/>
          <w:numId w:val="26"/>
        </w:numPr>
        <w:shd w:val="clear" w:color="auto" w:fill="F2F2F2" w:themeFill="background1" w:themeFillShade="F2"/>
        <w:spacing w:after="0" w:line="240" w:lineRule="auto"/>
        <w:contextualSpacing/>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Naknade troškova osobama izvan radnog odnosa 22.471,38</w:t>
      </w:r>
      <w:r w:rsidR="003458A5">
        <w:rPr>
          <w:rFonts w:ascii="Calibri" w:eastAsia="Times New Roman" w:hAnsi="Calibri" w:cs="Calibri"/>
          <w:color w:val="000000"/>
          <w:sz w:val="24"/>
          <w:szCs w:val="24"/>
          <w:lang w:eastAsia="hr-HR"/>
        </w:rPr>
        <w:t xml:space="preserve"> kn </w:t>
      </w:r>
      <w:r w:rsidRPr="004F0C7C">
        <w:rPr>
          <w:rFonts w:ascii="Calibri" w:eastAsia="Times New Roman" w:hAnsi="Calibri" w:cs="Calibri"/>
          <w:color w:val="000000"/>
          <w:sz w:val="24"/>
          <w:szCs w:val="24"/>
          <w:lang w:eastAsia="hr-HR"/>
        </w:rPr>
        <w:t>/</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38.505,56 kn</w:t>
      </w:r>
    </w:p>
    <w:p w14:paraId="4065FB3C"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2364158C" w14:textId="2BC1F479" w:rsidR="004F0C7C" w:rsidRPr="004F0C7C" w:rsidRDefault="004F0C7C" w:rsidP="004F0C7C">
      <w:pPr>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Materijalni rashodi u Pučkom otvorenom učilištu iznose 1.077.795,77 kn</w:t>
      </w:r>
      <w:r w:rsidR="003458A5">
        <w:rPr>
          <w:rFonts w:ascii="Calibri" w:eastAsia="Times New Roman" w:hAnsi="Calibri" w:cs="Calibri"/>
          <w:color w:val="000000"/>
          <w:sz w:val="24"/>
          <w:szCs w:val="24"/>
          <w:lang w:eastAsia="hr-HR"/>
        </w:rPr>
        <w:t xml:space="preserve"> i</w:t>
      </w:r>
      <w:r w:rsidRPr="004F0C7C">
        <w:rPr>
          <w:rFonts w:ascii="Calibri" w:eastAsia="Times New Roman" w:hAnsi="Calibri" w:cs="Calibri"/>
          <w:color w:val="000000"/>
          <w:sz w:val="24"/>
          <w:szCs w:val="24"/>
          <w:lang w:eastAsia="hr-HR"/>
        </w:rPr>
        <w:t xml:space="preserve"> u odnosu na prethodnu godinu ostvareni u većem iznosu za 166.441,77 kn odnosno za 18,3 %. Gradska knjižnica i čitaonica </w:t>
      </w:r>
      <w:r w:rsidR="003458A5">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Ante Jagar</w:t>
      </w:r>
      <w:r w:rsidR="003458A5">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ostvarila je u 2022. godini materijalne rashode u iznosu od 417.788,32 kn. Materijalni rashodi u Dječjem vrtiću </w:t>
      </w:r>
      <w:r w:rsidR="003458A5">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Radost</w:t>
      </w:r>
      <w:r w:rsidR="003458A5">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Novska iznose 1.915.275,51 kn </w:t>
      </w:r>
      <w:r w:rsidRPr="004F0C7C">
        <w:rPr>
          <w:rFonts w:ascii="Calibri" w:eastAsia="Times New Roman" w:hAnsi="Calibri" w:cs="Calibri"/>
          <w:color w:val="000000"/>
          <w:sz w:val="24"/>
          <w:szCs w:val="24"/>
          <w:lang w:eastAsia="hr-HR"/>
        </w:rPr>
        <w:lastRenderedPageBreak/>
        <w:t>što je za 1,7 % više nego 2021. godine.</w:t>
      </w:r>
      <w:r w:rsidRPr="004F0C7C">
        <w:rPr>
          <w:rFonts w:ascii="Times New Roman" w:eastAsia="Times New Roman" w:hAnsi="Times New Roman" w:cs="Times New Roman"/>
          <w:sz w:val="24"/>
          <w:szCs w:val="24"/>
          <w:lang w:eastAsia="hr-HR"/>
        </w:rPr>
        <w:t xml:space="preserve"> </w:t>
      </w:r>
      <w:r w:rsidRPr="004F0C7C">
        <w:rPr>
          <w:rFonts w:ascii="Calibri" w:eastAsia="Times New Roman" w:hAnsi="Calibri" w:cs="Calibri"/>
          <w:color w:val="000000"/>
          <w:sz w:val="24"/>
          <w:szCs w:val="24"/>
          <w:lang w:eastAsia="hr-HR"/>
        </w:rPr>
        <w:t>Materijalni rashodi u Javnoj vatrogasnoj postrojbi Grada Novske su smanjeni u odnosu na 2021. godinu za 25,20</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ostvareni su u iznosu od 496.348,14 kn. Materijalni rashodi za 2022. godinu u Gradu Novska iznose 15.856.640,88 kn u odnosu na prethodnu godinu manji su za 1.896.212,12 kn.</w:t>
      </w:r>
    </w:p>
    <w:p w14:paraId="519B7326" w14:textId="7227AC87" w:rsidR="004F0C7C" w:rsidRPr="004F0C7C" w:rsidRDefault="004F0C7C" w:rsidP="004F0C7C">
      <w:pPr>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 xml:space="preserve"> Naknade troškova zaposlenima</w:t>
      </w:r>
      <w:r w:rsidRPr="004F0C7C">
        <w:rPr>
          <w:rFonts w:ascii="Calibri" w:eastAsia="Times New Roman" w:hAnsi="Calibri" w:cs="Calibri"/>
          <w:color w:val="000000"/>
          <w:sz w:val="24"/>
          <w:szCs w:val="24"/>
          <w:lang w:eastAsia="hr-HR"/>
        </w:rPr>
        <w:t xml:space="preserve"> iznose 1.111.298,76 kn, u odnosu na prethodnu godinu rashodi su veće za 10.286,76 kn. Rashodi obuhvaćaju troškove službenog putovanja, naknadu za prijevoz, za rad na terenu i odvojeni život, stručno usavršavanje zaposlenik</w:t>
      </w:r>
      <w:r w:rsidR="003458A5">
        <w:rPr>
          <w:rFonts w:ascii="Calibri" w:eastAsia="Times New Roman" w:hAnsi="Calibri" w:cs="Calibri"/>
          <w:color w:val="000000"/>
          <w:sz w:val="24"/>
          <w:szCs w:val="24"/>
          <w:lang w:eastAsia="hr-HR"/>
        </w:rPr>
        <w:t>a</w:t>
      </w:r>
      <w:r w:rsidRPr="004F0C7C">
        <w:rPr>
          <w:rFonts w:ascii="Calibri" w:eastAsia="Times New Roman" w:hAnsi="Calibri" w:cs="Calibri"/>
          <w:color w:val="000000"/>
          <w:sz w:val="24"/>
          <w:szCs w:val="24"/>
          <w:lang w:eastAsia="hr-HR"/>
        </w:rPr>
        <w:t xml:space="preserve"> te ostale naknade zaposlenima. U gradskoj upravi naknade troškovima zaposlenima iznose  444.878,66 kn. </w:t>
      </w:r>
      <w:r w:rsidRPr="004F0C7C">
        <w:rPr>
          <w:rFonts w:ascii="Calibri" w:eastAsia="Times New Roman" w:hAnsi="Calibri" w:cs="Calibri"/>
          <w:bCs/>
          <w:color w:val="000000"/>
          <w:sz w:val="24"/>
          <w:szCs w:val="24"/>
          <w:lang w:eastAsia="hr-HR"/>
        </w:rPr>
        <w:t xml:space="preserve">Rashodi službenih putovanja ostvareni su sa 62.688,56 kn što je odstupanje u odnosu na prethodnu godinu 145 %. Značajno odstupanje rezultat je provođenja aktivnosti u projektu </w:t>
      </w:r>
      <w:proofErr w:type="spellStart"/>
      <w:r w:rsidRPr="004F0C7C">
        <w:rPr>
          <w:rFonts w:ascii="Calibri" w:eastAsia="Times New Roman" w:hAnsi="Calibri" w:cs="Calibri"/>
          <w:bCs/>
          <w:color w:val="000000"/>
          <w:sz w:val="24"/>
          <w:szCs w:val="24"/>
          <w:lang w:eastAsia="hr-HR"/>
        </w:rPr>
        <w:t>TechRevolution</w:t>
      </w:r>
      <w:proofErr w:type="spellEnd"/>
      <w:r w:rsidRPr="004F0C7C">
        <w:rPr>
          <w:rFonts w:ascii="Calibri" w:eastAsia="Times New Roman" w:hAnsi="Calibri" w:cs="Calibri"/>
          <w:bCs/>
          <w:color w:val="000000"/>
          <w:sz w:val="24"/>
          <w:szCs w:val="24"/>
          <w:lang w:eastAsia="hr-HR"/>
        </w:rPr>
        <w:t xml:space="preserve"> 2.0., odnosno odlazak članova projekta na službeni put u inozemstvo za što je utrošeno 54.282,00 kn. Naknade troškova zaposlenima kod proračunskih korisnika iznose 666.420,10</w:t>
      </w:r>
      <w:r w:rsidR="003458A5">
        <w:rPr>
          <w:rFonts w:ascii="Calibri" w:eastAsia="Times New Roman" w:hAnsi="Calibri" w:cs="Calibri"/>
          <w:bCs/>
          <w:color w:val="000000"/>
          <w:sz w:val="24"/>
          <w:szCs w:val="24"/>
          <w:lang w:eastAsia="hr-HR"/>
        </w:rPr>
        <w:t xml:space="preserve"> kn,</w:t>
      </w:r>
      <w:r w:rsidRPr="004F0C7C">
        <w:rPr>
          <w:rFonts w:ascii="Calibri" w:eastAsia="Times New Roman" w:hAnsi="Calibri" w:cs="Calibri"/>
          <w:bCs/>
          <w:color w:val="000000"/>
          <w:sz w:val="24"/>
          <w:szCs w:val="24"/>
          <w:lang w:eastAsia="hr-HR"/>
        </w:rPr>
        <w:t xml:space="preserve"> i to: Pučko otvoreno učilište 88.701,22 kn, Knjižnica i čitaonica </w:t>
      </w:r>
      <w:r w:rsidR="003458A5">
        <w:rPr>
          <w:rFonts w:ascii="Calibri" w:eastAsia="Times New Roman" w:hAnsi="Calibri" w:cs="Calibri"/>
          <w:bCs/>
          <w:color w:val="000000"/>
          <w:sz w:val="24"/>
          <w:szCs w:val="24"/>
          <w:lang w:eastAsia="hr-HR"/>
        </w:rPr>
        <w:t>„</w:t>
      </w:r>
      <w:r w:rsidRPr="004F0C7C">
        <w:rPr>
          <w:rFonts w:ascii="Calibri" w:eastAsia="Times New Roman" w:hAnsi="Calibri" w:cs="Calibri"/>
          <w:bCs/>
          <w:color w:val="000000"/>
          <w:sz w:val="24"/>
          <w:szCs w:val="24"/>
          <w:lang w:eastAsia="hr-HR"/>
        </w:rPr>
        <w:t>Ante Jagar</w:t>
      </w:r>
      <w:r w:rsidR="003458A5">
        <w:rPr>
          <w:rFonts w:ascii="Calibri" w:eastAsia="Times New Roman" w:hAnsi="Calibri" w:cs="Calibri"/>
          <w:bCs/>
          <w:color w:val="000000"/>
          <w:sz w:val="24"/>
          <w:szCs w:val="24"/>
          <w:lang w:eastAsia="hr-HR"/>
        </w:rPr>
        <w:t>“</w:t>
      </w:r>
      <w:r w:rsidRPr="004F0C7C">
        <w:rPr>
          <w:rFonts w:ascii="Calibri" w:eastAsia="Times New Roman" w:hAnsi="Calibri" w:cs="Calibri"/>
          <w:bCs/>
          <w:color w:val="000000"/>
          <w:sz w:val="24"/>
          <w:szCs w:val="24"/>
          <w:lang w:eastAsia="hr-HR"/>
        </w:rPr>
        <w:t xml:space="preserve"> 114.593,80 kn, Dječji vrtić </w:t>
      </w:r>
      <w:r w:rsidR="003458A5">
        <w:rPr>
          <w:rFonts w:ascii="Calibri" w:eastAsia="Times New Roman" w:hAnsi="Calibri" w:cs="Calibri"/>
          <w:bCs/>
          <w:color w:val="000000"/>
          <w:sz w:val="24"/>
          <w:szCs w:val="24"/>
          <w:lang w:eastAsia="hr-HR"/>
        </w:rPr>
        <w:t>„</w:t>
      </w:r>
      <w:r w:rsidRPr="004F0C7C">
        <w:rPr>
          <w:rFonts w:ascii="Calibri" w:eastAsia="Times New Roman" w:hAnsi="Calibri" w:cs="Calibri"/>
          <w:bCs/>
          <w:color w:val="000000"/>
          <w:sz w:val="24"/>
          <w:szCs w:val="24"/>
          <w:lang w:eastAsia="hr-HR"/>
        </w:rPr>
        <w:t>Radost</w:t>
      </w:r>
      <w:r w:rsidR="003458A5">
        <w:rPr>
          <w:rFonts w:ascii="Calibri" w:eastAsia="Times New Roman" w:hAnsi="Calibri" w:cs="Calibri"/>
          <w:bCs/>
          <w:color w:val="000000"/>
          <w:sz w:val="24"/>
          <w:szCs w:val="24"/>
          <w:lang w:eastAsia="hr-HR"/>
        </w:rPr>
        <w:t>“ Novska</w:t>
      </w:r>
      <w:r w:rsidRPr="004F0C7C">
        <w:rPr>
          <w:rFonts w:ascii="Calibri" w:eastAsia="Times New Roman" w:hAnsi="Calibri" w:cs="Calibri"/>
          <w:bCs/>
          <w:color w:val="000000"/>
          <w:sz w:val="24"/>
          <w:szCs w:val="24"/>
          <w:lang w:eastAsia="hr-HR"/>
        </w:rPr>
        <w:t xml:space="preserve"> 422.605,17 kn, Javna vatrogasna postrojba Grada Novske 40.519,91 kn. </w:t>
      </w:r>
    </w:p>
    <w:p w14:paraId="539D6A18"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bCs/>
          <w:i/>
          <w:iCs/>
          <w:color w:val="000000"/>
          <w:sz w:val="24"/>
          <w:szCs w:val="24"/>
          <w:lang w:eastAsia="hr-HR"/>
        </w:rPr>
        <w:t>Rashodi za materijal i energiju</w:t>
      </w:r>
      <w:r w:rsidRPr="004F0C7C">
        <w:rPr>
          <w:rFonts w:ascii="Calibri" w:eastAsia="Times New Roman" w:hAnsi="Calibri" w:cs="Calibri"/>
          <w:bCs/>
          <w:color w:val="000000"/>
          <w:sz w:val="24"/>
          <w:szCs w:val="24"/>
          <w:lang w:eastAsia="hr-HR"/>
        </w:rPr>
        <w:t xml:space="preserve"> iznose 3.674.422,58 kn, u odnosu na prethodnu godinu rashodi su veći za 60.118,87 kn. Najveći udio u povećanju rashoda za materijal i energiju odnosi se na povećanje rashoda za energiju zbog povećanja cijene energenata. Rashodi za materijal i energiju za Grad iznosi 2.227.421,60 kn, proračunski korisnici 1.447.000,98 kn. U strukturi ovih rashoda najveći su rashodi za energiju koji iznose 2.285.525,15 kn. </w:t>
      </w:r>
      <w:r w:rsidRPr="004F0C7C">
        <w:rPr>
          <w:rFonts w:ascii="Calibri" w:eastAsia="Times New Roman" w:hAnsi="Calibri" w:cs="Calibri"/>
          <w:color w:val="000000"/>
          <w:sz w:val="24"/>
          <w:szCs w:val="24"/>
          <w:lang w:eastAsia="hr-HR"/>
        </w:rPr>
        <w:t>Rashodi potrošnje energije dijele se na rashode električne energije za javnu rasvjetu u iznosu od 938.517,05 kn, rashode potrošnje goriva 44.800,27 kn, rashode električne energije za prostore u vlasništvu grada 316.032,81 kn,  rashode potrošnje plina 462.153,07 kn te rashode kod proračunskih korisnika u iznosu 524.021,95 kn</w:t>
      </w:r>
    </w:p>
    <w:p w14:paraId="58FC0D22" w14:textId="5716AD82"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Rashodi sitnog inventara i auto guma za Grad iznose 194.871,47 kn što je u odnosu na prethodnu godinu više za 159.413,47 kn. Povećanje rashoda rezultat je nabave u sklopu projekta Dnevn</w:t>
      </w:r>
      <w:r w:rsidR="003458A5">
        <w:rPr>
          <w:rFonts w:ascii="Calibri" w:eastAsia="Times New Roman" w:hAnsi="Calibri" w:cs="Calibri"/>
          <w:color w:val="000000"/>
          <w:sz w:val="24"/>
          <w:szCs w:val="24"/>
          <w:lang w:eastAsia="hr-HR"/>
        </w:rPr>
        <w:t>og</w:t>
      </w:r>
      <w:r w:rsidRPr="004F0C7C">
        <w:rPr>
          <w:rFonts w:ascii="Calibri" w:eastAsia="Times New Roman" w:hAnsi="Calibri" w:cs="Calibri"/>
          <w:color w:val="000000"/>
          <w:sz w:val="24"/>
          <w:szCs w:val="24"/>
          <w:lang w:eastAsia="hr-HR"/>
        </w:rPr>
        <w:t xml:space="preserve"> cent</w:t>
      </w:r>
      <w:r w:rsidR="003458A5">
        <w:rPr>
          <w:rFonts w:ascii="Calibri" w:eastAsia="Times New Roman" w:hAnsi="Calibri" w:cs="Calibri"/>
          <w:color w:val="000000"/>
          <w:sz w:val="24"/>
          <w:szCs w:val="24"/>
          <w:lang w:eastAsia="hr-HR"/>
        </w:rPr>
        <w:t>ra</w:t>
      </w:r>
      <w:r w:rsidRPr="004F0C7C">
        <w:rPr>
          <w:rFonts w:ascii="Calibri" w:eastAsia="Times New Roman" w:hAnsi="Calibri" w:cs="Calibri"/>
          <w:color w:val="000000"/>
          <w:sz w:val="24"/>
          <w:szCs w:val="24"/>
          <w:lang w:eastAsia="hr-HR"/>
        </w:rPr>
        <w:t xml:space="preserve"> za starije osobe u </w:t>
      </w:r>
      <w:proofErr w:type="spellStart"/>
      <w:r w:rsidRPr="004F0C7C">
        <w:rPr>
          <w:rFonts w:ascii="Calibri" w:eastAsia="Times New Roman" w:hAnsi="Calibri" w:cs="Calibri"/>
          <w:color w:val="000000"/>
          <w:sz w:val="24"/>
          <w:szCs w:val="24"/>
          <w:lang w:eastAsia="hr-HR"/>
        </w:rPr>
        <w:t>Novskoj</w:t>
      </w:r>
      <w:proofErr w:type="spellEnd"/>
      <w:r w:rsidRPr="004F0C7C">
        <w:rPr>
          <w:rFonts w:ascii="Calibri" w:eastAsia="Times New Roman" w:hAnsi="Calibri" w:cs="Calibri"/>
          <w:color w:val="000000"/>
          <w:sz w:val="24"/>
          <w:szCs w:val="24"/>
          <w:lang w:eastAsia="hr-HR"/>
        </w:rPr>
        <w:t xml:space="preserve"> za što je utrošeno 154.596,25 kn. Rashodi nabave auto guma iznose 13.873,00 kn, a opremanje gradske uprave 26.402,22 kn. Rashodi za nabavu sitnog inventara i auto guma kod korisnika iznose 89.815,84 kn.  </w:t>
      </w:r>
    </w:p>
    <w:p w14:paraId="5890B933"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431DD04A" w14:textId="3398CF30"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Rashodi za usluge</w:t>
      </w:r>
      <w:r w:rsidRPr="004F0C7C">
        <w:rPr>
          <w:rFonts w:ascii="Calibri" w:eastAsia="Times New Roman" w:hAnsi="Calibri" w:cs="Calibri"/>
          <w:color w:val="000000"/>
          <w:sz w:val="24"/>
          <w:szCs w:val="24"/>
          <w:lang w:eastAsia="hr-HR"/>
        </w:rPr>
        <w:t xml:space="preserve"> iznose 12.834.989,35 kn što je u odnosu na prethodnu godinu manje za 15,47</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ili 2.349.506,38 kn. Rashodi za usluge za Grad iznose 11.419.951,08 kn</w:t>
      </w:r>
      <w:r w:rsidR="003458A5">
        <w:rPr>
          <w:rFonts w:ascii="Calibri" w:eastAsia="Times New Roman" w:hAnsi="Calibri" w:cs="Calibri"/>
          <w:color w:val="000000"/>
          <w:sz w:val="24"/>
          <w:szCs w:val="24"/>
          <w:lang w:eastAsia="hr-HR"/>
        </w:rPr>
        <w:t xml:space="preserve"> i</w:t>
      </w:r>
      <w:r w:rsidRPr="004F0C7C">
        <w:rPr>
          <w:rFonts w:ascii="Calibri" w:eastAsia="Times New Roman" w:hAnsi="Calibri" w:cs="Calibri"/>
          <w:color w:val="000000"/>
          <w:sz w:val="24"/>
          <w:szCs w:val="24"/>
          <w:lang w:eastAsia="hr-HR"/>
        </w:rPr>
        <w:t xml:space="preserve"> u odnosu na prethodnu godinu rashodi su manji za 2.424.856,95 kn. Rashodi za usluge kod korisnika iznose 1.415.038,27 kn. U strukturi rashoda za usluge najveće su usluge tekućeg i investicijskog održavanja s iznosom od 7.743.612,94 kn (Grad 7.347.476,02 kn, korisnici 396.136,92 kn). Rashodi usluga tekućeg i investicijskog održavanja nastali su  na održavanju javnih površina u iznosu od 4.499.998,00 kn, nerazvrstanih cesta 1.378.013,71kn, javne rasvjete 319.810,25 kn, zimske službe 199.879,58 kn. Ostale usluge tekućeg i investicijskog održavanja odnose se na održavanje prijevoznih sredstava 20.350,88 kn, održavanje građevinskih objekata u vlasništvu Grada (domovi, poslovni prostori, stanovi, zgrada INA-e, gradske vijećnice i sl.) 634.055,27 kn, itd. </w:t>
      </w:r>
    </w:p>
    <w:p w14:paraId="69CC7CE6" w14:textId="2CEF1C93"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bCs/>
          <w:color w:val="000000"/>
          <w:sz w:val="24"/>
          <w:szCs w:val="24"/>
          <w:lang w:eastAsia="hr-HR"/>
        </w:rPr>
        <w:t>Usluge promidžbe i informiranja ostvarene su s 1.213.579,32 kn</w:t>
      </w:r>
      <w:r w:rsidR="003458A5">
        <w:rPr>
          <w:rFonts w:ascii="Calibri" w:eastAsia="Times New Roman" w:hAnsi="Calibri" w:cs="Calibri"/>
          <w:bCs/>
          <w:color w:val="000000"/>
          <w:sz w:val="24"/>
          <w:szCs w:val="24"/>
          <w:lang w:eastAsia="hr-HR"/>
        </w:rPr>
        <w:t>,</w:t>
      </w:r>
      <w:r w:rsidRPr="004F0C7C">
        <w:rPr>
          <w:rFonts w:ascii="Calibri" w:eastAsia="Times New Roman" w:hAnsi="Calibri" w:cs="Calibri"/>
          <w:bCs/>
          <w:color w:val="000000"/>
          <w:sz w:val="24"/>
          <w:szCs w:val="24"/>
          <w:lang w:eastAsia="hr-HR"/>
        </w:rPr>
        <w:t xml:space="preserve"> od toga Grad 1.183.132,57 kn, korisnici 30.446,75 kn. Usluge promidžbe i informiranja (Grad) ostvarene su u </w:t>
      </w:r>
      <w:r w:rsidRPr="004F0C7C">
        <w:rPr>
          <w:rFonts w:ascii="Calibri" w:eastAsia="Times New Roman" w:hAnsi="Calibri" w:cs="Calibri"/>
          <w:color w:val="000000"/>
          <w:sz w:val="24"/>
          <w:szCs w:val="24"/>
          <w:lang w:eastAsia="hr-HR"/>
        </w:rPr>
        <w:t xml:space="preserve">odnosu na prethodnu godinu u manjem iznosu za 204.138,43 kn. Rashodi promidžbe i informiranja u projektu „Dom izvan doma“ ostvareni su u iznosu 20.675,00 kn, projekt „Želim raditi, želim </w:t>
      </w:r>
      <w:r w:rsidRPr="004F0C7C">
        <w:rPr>
          <w:rFonts w:ascii="Calibri" w:eastAsia="Times New Roman" w:hAnsi="Calibri" w:cs="Calibri"/>
          <w:color w:val="000000"/>
          <w:sz w:val="24"/>
          <w:szCs w:val="24"/>
          <w:lang w:eastAsia="hr-HR"/>
        </w:rPr>
        <w:lastRenderedPageBreak/>
        <w:t>pomoći“ 14.700,00 kn, projekt „Ne ovisnosti</w:t>
      </w:r>
      <w:r w:rsidR="003458A5">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29.062,50 kn, a prema projektu </w:t>
      </w:r>
      <w:r w:rsidRPr="004F0C7C">
        <w:rPr>
          <w:rFonts w:ascii="Calibri" w:eastAsia="Times New Roman" w:hAnsi="Calibri" w:cs="Calibri"/>
          <w:i/>
          <w:color w:val="000000"/>
          <w:sz w:val="24"/>
          <w:szCs w:val="24"/>
          <w:lang w:eastAsia="hr-HR"/>
        </w:rPr>
        <w:t>Promicanje Grada u sredstvima javnog informiranja</w:t>
      </w:r>
      <w:r w:rsidRPr="004F0C7C">
        <w:rPr>
          <w:rFonts w:ascii="Calibri" w:eastAsia="Times New Roman" w:hAnsi="Calibri" w:cs="Calibri"/>
          <w:color w:val="000000"/>
          <w:sz w:val="24"/>
          <w:szCs w:val="24"/>
          <w:lang w:eastAsia="hr-HR"/>
        </w:rPr>
        <w:t xml:space="preserve"> ostvareno je 1.118.695,07 kn rashoda promidžbe i informiranja (rashodi obuhvaćaju radijsko praćenje sjednica Gradskog vijeća, radijsko praćenje gradskih manifestacija, emisije pod pokroviteljstvom Grada, </w:t>
      </w:r>
      <w:r w:rsidRPr="004F0C7C">
        <w:rPr>
          <w:rFonts w:ascii="Calibri" w:eastAsia="Times New Roman" w:hAnsi="Calibri" w:cs="Calibri"/>
          <w:i/>
          <w:color w:val="000000"/>
          <w:sz w:val="24"/>
          <w:szCs w:val="24"/>
          <w:lang w:eastAsia="hr-HR"/>
        </w:rPr>
        <w:t>Novljanski vjesnik,</w:t>
      </w:r>
      <w:r w:rsidRPr="004F0C7C">
        <w:rPr>
          <w:rFonts w:ascii="Calibri" w:eastAsia="Times New Roman" w:hAnsi="Calibri" w:cs="Calibri"/>
          <w:color w:val="000000"/>
          <w:sz w:val="24"/>
          <w:szCs w:val="24"/>
          <w:lang w:eastAsia="hr-HR"/>
        </w:rPr>
        <w:t xml:space="preserve"> internetski portal, radijske i TV  emisije o projektima i programima Grada) itd.</w:t>
      </w:r>
    </w:p>
    <w:p w14:paraId="64E07179" w14:textId="5BFFB080"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Intelektualne i osobne usluge ostvarene su u iznosu od 1.275.183,40 kn što je u odnosu na prethodnu godinu više za 13</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w:t>
      </w:r>
      <w:r w:rsidR="003458A5">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od toga</w:t>
      </w:r>
      <w:r w:rsidR="003458A5">
        <w:rPr>
          <w:rFonts w:ascii="Calibri" w:eastAsia="Times New Roman" w:hAnsi="Calibri" w:cs="Calibri"/>
          <w:color w:val="000000"/>
          <w:sz w:val="24"/>
          <w:szCs w:val="24"/>
          <w:lang w:eastAsia="hr-HR"/>
        </w:rPr>
        <w:t xml:space="preserve"> se na</w:t>
      </w:r>
      <w:r w:rsidRPr="004F0C7C">
        <w:rPr>
          <w:rFonts w:ascii="Calibri" w:eastAsia="Times New Roman" w:hAnsi="Calibri" w:cs="Calibri"/>
          <w:color w:val="000000"/>
          <w:sz w:val="24"/>
          <w:szCs w:val="24"/>
          <w:lang w:eastAsia="hr-HR"/>
        </w:rPr>
        <w:t xml:space="preserve"> Grad</w:t>
      </w:r>
      <w:r w:rsidR="003458A5">
        <w:rPr>
          <w:rFonts w:ascii="Calibri" w:eastAsia="Times New Roman" w:hAnsi="Calibri" w:cs="Calibri"/>
          <w:color w:val="000000"/>
          <w:sz w:val="24"/>
          <w:szCs w:val="24"/>
          <w:lang w:eastAsia="hr-HR"/>
        </w:rPr>
        <w:t xml:space="preserve"> odnosi</w:t>
      </w:r>
      <w:r w:rsidRPr="004F0C7C">
        <w:rPr>
          <w:rFonts w:ascii="Calibri" w:eastAsia="Times New Roman" w:hAnsi="Calibri" w:cs="Calibri"/>
          <w:color w:val="000000"/>
          <w:sz w:val="24"/>
          <w:szCs w:val="24"/>
          <w:lang w:eastAsia="hr-HR"/>
        </w:rPr>
        <w:t xml:space="preserve"> 772.355,47 kn,</w:t>
      </w:r>
      <w:r w:rsidR="003458A5">
        <w:rPr>
          <w:rFonts w:ascii="Calibri" w:eastAsia="Times New Roman" w:hAnsi="Calibri" w:cs="Calibri"/>
          <w:color w:val="000000"/>
          <w:sz w:val="24"/>
          <w:szCs w:val="24"/>
          <w:lang w:eastAsia="hr-HR"/>
        </w:rPr>
        <w:t xml:space="preserve"> a na</w:t>
      </w:r>
      <w:r w:rsidRPr="004F0C7C">
        <w:rPr>
          <w:rFonts w:ascii="Calibri" w:eastAsia="Times New Roman" w:hAnsi="Calibri" w:cs="Calibri"/>
          <w:color w:val="000000"/>
          <w:sz w:val="24"/>
          <w:szCs w:val="24"/>
          <w:lang w:eastAsia="hr-HR"/>
        </w:rPr>
        <w:t xml:space="preserve"> korisni</w:t>
      </w:r>
      <w:r w:rsidR="003458A5">
        <w:rPr>
          <w:rFonts w:ascii="Calibri" w:eastAsia="Times New Roman" w:hAnsi="Calibri" w:cs="Calibri"/>
          <w:color w:val="000000"/>
          <w:sz w:val="24"/>
          <w:szCs w:val="24"/>
          <w:lang w:eastAsia="hr-HR"/>
        </w:rPr>
        <w:t>ke</w:t>
      </w:r>
      <w:r w:rsidRPr="004F0C7C">
        <w:rPr>
          <w:rFonts w:ascii="Calibri" w:eastAsia="Times New Roman" w:hAnsi="Calibri" w:cs="Calibri"/>
          <w:color w:val="000000"/>
          <w:sz w:val="24"/>
          <w:szCs w:val="24"/>
          <w:lang w:eastAsia="hr-HR"/>
        </w:rPr>
        <w:t xml:space="preserve"> 502.827,93 kn.  </w:t>
      </w:r>
      <w:r w:rsidRPr="004F0C7C">
        <w:rPr>
          <w:rFonts w:ascii="Calibri" w:eastAsia="Times New Roman" w:hAnsi="Calibri" w:cs="Calibri"/>
          <w:bCs/>
          <w:color w:val="000000"/>
          <w:sz w:val="24"/>
          <w:szCs w:val="24"/>
          <w:lang w:eastAsia="hr-HR"/>
        </w:rPr>
        <w:t xml:space="preserve">Intelektualne i osobne usluge za Grad </w:t>
      </w:r>
      <w:r w:rsidRPr="004F0C7C">
        <w:rPr>
          <w:rFonts w:ascii="Calibri" w:eastAsia="Times New Roman" w:hAnsi="Calibri" w:cs="Calibri"/>
          <w:color w:val="000000"/>
          <w:sz w:val="24"/>
          <w:szCs w:val="24"/>
          <w:lang w:eastAsia="hr-HR"/>
        </w:rPr>
        <w:t>realizirane su s iznosom od 772.355,47 kn što je u odnosu na prethodnu godinu manje za 140.295,53 kn. Rashodi obuhvaćaju ugovore o djelu 50.137,72 kn, geodetsko-katastarske usluge 133.249,91 kn, usluge odvjetnika i pravnog savjetnika 10.000,00 kn, usluge agencija, studentskog servisa 7.653,48 kn, savjetovanje i praćenje provedbe projekta, organizacij</w:t>
      </w:r>
      <w:r w:rsidR="003458A5">
        <w:rPr>
          <w:rFonts w:ascii="Calibri" w:eastAsia="Times New Roman" w:hAnsi="Calibri" w:cs="Calibri"/>
          <w:color w:val="000000"/>
          <w:sz w:val="24"/>
          <w:szCs w:val="24"/>
          <w:lang w:eastAsia="hr-HR"/>
        </w:rPr>
        <w:t>e</w:t>
      </w:r>
      <w:r w:rsidRPr="004F0C7C">
        <w:rPr>
          <w:rFonts w:ascii="Calibri" w:eastAsia="Times New Roman" w:hAnsi="Calibri" w:cs="Calibri"/>
          <w:color w:val="000000"/>
          <w:sz w:val="24"/>
          <w:szCs w:val="24"/>
          <w:lang w:eastAsia="hr-HR"/>
        </w:rPr>
        <w:t xml:space="preserve"> stručnih sastanaka, edukacija i usluge vanjskih stručnjaka koji se financira iz EU sredstava, projekt ZAŽELI 27.480,00 kn, „Dom izvan doma“ 98.956,69 kn, „Ne ovisnosti“ 83.930,49 kn, „</w:t>
      </w:r>
      <w:proofErr w:type="spellStart"/>
      <w:r w:rsidRPr="004F0C7C">
        <w:rPr>
          <w:rFonts w:ascii="Calibri" w:eastAsia="Times New Roman" w:hAnsi="Calibri" w:cs="Calibri"/>
          <w:color w:val="000000"/>
          <w:sz w:val="24"/>
          <w:szCs w:val="24"/>
          <w:lang w:eastAsia="hr-HR"/>
        </w:rPr>
        <w:t>TechRevolution</w:t>
      </w:r>
      <w:proofErr w:type="spellEnd"/>
      <w:r w:rsidRPr="004F0C7C">
        <w:rPr>
          <w:rFonts w:ascii="Calibri" w:eastAsia="Times New Roman" w:hAnsi="Calibri" w:cs="Calibri"/>
          <w:color w:val="000000"/>
          <w:sz w:val="24"/>
          <w:szCs w:val="24"/>
          <w:lang w:eastAsia="hr-HR"/>
        </w:rPr>
        <w:t xml:space="preserve"> 2.0.“ 151.905,50 kn, „Dnevni centar za starije u </w:t>
      </w:r>
      <w:proofErr w:type="spellStart"/>
      <w:r w:rsidRPr="004F0C7C">
        <w:rPr>
          <w:rFonts w:ascii="Calibri" w:eastAsia="Times New Roman" w:hAnsi="Calibri" w:cs="Calibri"/>
          <w:color w:val="000000"/>
          <w:sz w:val="24"/>
          <w:szCs w:val="24"/>
          <w:lang w:eastAsia="hr-HR"/>
        </w:rPr>
        <w:t>Novskoj</w:t>
      </w:r>
      <w:proofErr w:type="spellEnd"/>
      <w:r w:rsidRPr="004F0C7C">
        <w:rPr>
          <w:rFonts w:ascii="Calibri" w:eastAsia="Times New Roman" w:hAnsi="Calibri" w:cs="Calibri"/>
          <w:color w:val="000000"/>
          <w:sz w:val="24"/>
          <w:szCs w:val="24"/>
          <w:lang w:eastAsia="hr-HR"/>
        </w:rPr>
        <w:t>“ iznos 56.000,00 kn.</w:t>
      </w:r>
    </w:p>
    <w:p w14:paraId="116E1AB5" w14:textId="08A38783"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bCs/>
          <w:color w:val="000000"/>
          <w:sz w:val="24"/>
          <w:szCs w:val="24"/>
          <w:lang w:eastAsia="hr-HR"/>
        </w:rPr>
        <w:t>Ostale usluge u skupini rashoda za usluge ostvarene su s 971.041,58 kn. U odnosu na prethodnu godinu ovi rashodi su manji za 4,58</w:t>
      </w:r>
      <w:r w:rsidR="003458A5">
        <w:rPr>
          <w:rFonts w:ascii="Calibri" w:eastAsia="Times New Roman" w:hAnsi="Calibri" w:cs="Calibri"/>
          <w:bCs/>
          <w:color w:val="000000"/>
          <w:sz w:val="24"/>
          <w:szCs w:val="24"/>
          <w:lang w:eastAsia="hr-HR"/>
        </w:rPr>
        <w:t xml:space="preserve"> </w:t>
      </w:r>
      <w:r w:rsidRPr="004F0C7C">
        <w:rPr>
          <w:rFonts w:ascii="Calibri" w:eastAsia="Times New Roman" w:hAnsi="Calibri" w:cs="Calibri"/>
          <w:bCs/>
          <w:color w:val="000000"/>
          <w:sz w:val="24"/>
          <w:szCs w:val="24"/>
          <w:lang w:eastAsia="hr-HR"/>
        </w:rPr>
        <w:t>%. Rashodi ostalih usluga realizirani su u Gradu s iznosom od 851.439,57 kn, a rashodi ostalih usluga kod korisnika iznose 119.602,01 kn. Ostale usluge</w:t>
      </w:r>
      <w:r w:rsidRPr="004F0C7C">
        <w:rPr>
          <w:rFonts w:ascii="Calibri" w:eastAsia="Times New Roman" w:hAnsi="Calibri" w:cs="Calibri"/>
          <w:b/>
          <w:color w:val="000000"/>
          <w:sz w:val="24"/>
          <w:szCs w:val="24"/>
          <w:lang w:eastAsia="hr-HR"/>
        </w:rPr>
        <w:t xml:space="preserve"> </w:t>
      </w:r>
      <w:r w:rsidRPr="004F0C7C">
        <w:rPr>
          <w:rFonts w:ascii="Calibri" w:eastAsia="Times New Roman" w:hAnsi="Calibri" w:cs="Calibri"/>
          <w:color w:val="000000"/>
          <w:sz w:val="24"/>
          <w:szCs w:val="24"/>
          <w:lang w:eastAsia="hr-HR"/>
        </w:rPr>
        <w:t xml:space="preserve">s iznosom od 851.439,57 kn odnose se prvenstveno na tiskarske i grafičke usluge u koje ubrajamo objavu akata u službenom glasilu Grada 66.011,27 kn, objave natječaja i poziva u dnevnim tiskovinama (Narodne novine i Večernji list) 144.488,04  kn, tiskanje pozivnica, povelja, plakata i sl. u iznosu 10.000,00 kn, usluge pri registraciji prijevoznih sredstava 4.358,75 kn, usluge čišćenja, pranja i slično 146.315,01 kn, 1 % naplata prihoda od poreza na dohodak, sredstva se uplaćuju u Državni proračun 144.843,90 kn, usluge čuvanja imovine 188.434,00 kn, ostale usluge u projektu „Dom izvan doma“ 8.925,00 kn, projekt „Ne ovisnosti“ 10.000,00 kn itd. </w:t>
      </w:r>
    </w:p>
    <w:p w14:paraId="48034CDF"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41A8ECEA" w14:textId="77777777" w:rsidR="004F0C7C" w:rsidRPr="004F0C7C" w:rsidRDefault="004F0C7C" w:rsidP="004F0C7C">
      <w:pPr>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Naknade troškova osobama izvan radnog odnosa</w:t>
      </w:r>
      <w:r w:rsidRPr="004F0C7C">
        <w:rPr>
          <w:rFonts w:ascii="Calibri" w:eastAsia="Times New Roman" w:hAnsi="Calibri" w:cs="Calibri"/>
          <w:color w:val="000000"/>
          <w:sz w:val="24"/>
          <w:szCs w:val="24"/>
          <w:lang w:eastAsia="hr-HR"/>
        </w:rPr>
        <w:t xml:space="preserve"> iznose 38.505,56 kn i u odnosu na prethodnu godinu rashodi su veći za 16.034,18 kn. Rashodi su nastali u provedbi projekta „</w:t>
      </w:r>
      <w:proofErr w:type="spellStart"/>
      <w:r w:rsidRPr="004F0C7C">
        <w:rPr>
          <w:rFonts w:ascii="Calibri" w:eastAsia="Times New Roman" w:hAnsi="Calibri" w:cs="Calibri"/>
          <w:color w:val="000000"/>
          <w:sz w:val="24"/>
          <w:szCs w:val="24"/>
          <w:lang w:eastAsia="hr-HR"/>
        </w:rPr>
        <w:t>TechRevolution</w:t>
      </w:r>
      <w:proofErr w:type="spellEnd"/>
      <w:r w:rsidRPr="004F0C7C">
        <w:rPr>
          <w:rFonts w:ascii="Calibri" w:eastAsia="Times New Roman" w:hAnsi="Calibri" w:cs="Calibri"/>
          <w:color w:val="000000"/>
          <w:sz w:val="24"/>
          <w:szCs w:val="24"/>
          <w:lang w:eastAsia="hr-HR"/>
        </w:rPr>
        <w:t xml:space="preserve"> 2.0.“ </w:t>
      </w:r>
    </w:p>
    <w:p w14:paraId="0895A80D" w14:textId="41A51165" w:rsidR="004F0C7C" w:rsidRPr="004F0C7C" w:rsidRDefault="004F0C7C" w:rsidP="004F0C7C">
      <w:pPr>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Ostali nespomenuti rashodi poslovanja</w:t>
      </w:r>
      <w:r w:rsidRPr="004F0C7C">
        <w:rPr>
          <w:rFonts w:ascii="Calibri" w:eastAsia="Times New Roman" w:hAnsi="Calibri" w:cs="Calibri"/>
          <w:color w:val="000000"/>
          <w:sz w:val="24"/>
          <w:szCs w:val="24"/>
          <w:lang w:eastAsia="hr-HR"/>
        </w:rPr>
        <w:t xml:space="preserve"> ostvareni su u iznosu od 2.188.632,37 kn što je u odnosu na prethodnu godinu manje za 2</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ili 45.769,84 kn. Ostvareni ostali nespomenuti rashodi za Grad iznose 1.725.883,98 kn</w:t>
      </w:r>
      <w:r w:rsidR="003458A5">
        <w:rPr>
          <w:rFonts w:ascii="Calibri" w:eastAsia="Times New Roman" w:hAnsi="Calibri" w:cs="Calibri"/>
          <w:color w:val="000000"/>
          <w:sz w:val="24"/>
          <w:szCs w:val="24"/>
          <w:lang w:eastAsia="hr-HR"/>
        </w:rPr>
        <w:t xml:space="preserve"> i</w:t>
      </w:r>
      <w:r w:rsidRPr="004F0C7C">
        <w:rPr>
          <w:rFonts w:ascii="Calibri" w:eastAsia="Times New Roman" w:hAnsi="Calibri" w:cs="Calibri"/>
          <w:color w:val="000000"/>
          <w:sz w:val="24"/>
          <w:szCs w:val="24"/>
          <w:lang w:eastAsia="hr-HR"/>
        </w:rPr>
        <w:t xml:space="preserve"> u odnosu na prethodnu godinu rashodi su manji za 51.435,02 kn, odnosno za 2,9 %, za korisnike 462.748,39 kn. U skupini ostalih nespomenutih rashoda poslovanja iskazane su naknade za rad predstavničkih i izvršnih tijela, povjerenstava i slično s iznosom od 462.579,42 kn. Naknade za rad predstavničkih i izvršnih tijela za Grad  iznose 358.180,56 kn što je u odnosu na prethodnu godinu više za 2</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 Naknade obuhvaćaju isplate za rad predsjednika mjesnih odbora 70.350,46 kn, naknade za rad u Gradskom vijeću i odborima 236.390,71 kn, naknade članovima povjerenstava 37.043,77 kn, itd. Ostvareni ostali nespomenuti rashodi poslovanja, </w:t>
      </w:r>
      <w:r w:rsidR="003458A5">
        <w:rPr>
          <w:rFonts w:ascii="Calibri" w:eastAsia="Times New Roman" w:hAnsi="Calibri" w:cs="Calibri"/>
          <w:color w:val="000000"/>
          <w:sz w:val="24"/>
          <w:szCs w:val="24"/>
          <w:lang w:eastAsia="hr-HR"/>
        </w:rPr>
        <w:t xml:space="preserve">odjeljak </w:t>
      </w:r>
      <w:r w:rsidRPr="004F0C7C">
        <w:rPr>
          <w:rFonts w:ascii="Calibri" w:eastAsia="Times New Roman" w:hAnsi="Calibri" w:cs="Calibri"/>
          <w:color w:val="000000"/>
          <w:sz w:val="24"/>
          <w:szCs w:val="24"/>
          <w:lang w:eastAsia="hr-HR"/>
        </w:rPr>
        <w:t>kont</w:t>
      </w:r>
      <w:r w:rsidR="003458A5">
        <w:rPr>
          <w:rFonts w:ascii="Calibri" w:eastAsia="Times New Roman" w:hAnsi="Calibri" w:cs="Calibri"/>
          <w:color w:val="000000"/>
          <w:sz w:val="24"/>
          <w:szCs w:val="24"/>
          <w:lang w:eastAsia="hr-HR"/>
        </w:rPr>
        <w:t>a</w:t>
      </w:r>
      <w:r w:rsidRPr="004F0C7C">
        <w:rPr>
          <w:rFonts w:ascii="Calibri" w:eastAsia="Times New Roman" w:hAnsi="Calibri" w:cs="Calibri"/>
          <w:color w:val="000000"/>
          <w:sz w:val="24"/>
          <w:szCs w:val="24"/>
          <w:lang w:eastAsia="hr-HR"/>
        </w:rPr>
        <w:t xml:space="preserve"> 3299, za Grad iznosi 861.978,90 kn što je gotovo na razini prethodne godine, a za korisnike 218.557,09 kn. Ostali nespomenuti rashodi obuhvaćaju rashode manifestacija: obilježavanje akcije Bljesak 55.480,20 kn, Dan Grada 126.785,14 kn, Dan hrvatskih branitelja Grada Novske 53.734,41 kn, konferencija „Europska godina mladih“ 17.936,39 kn. Za provedbu izbora utrošeno je 204.125,76 kn. Troškovi sudskih i upravnih pristojbi 32.074,63 kn, troškovi provizije FINA-e d.d. na ime </w:t>
      </w:r>
      <w:r w:rsidRPr="004F0C7C">
        <w:rPr>
          <w:rFonts w:ascii="Calibri" w:eastAsia="Times New Roman" w:hAnsi="Calibri" w:cs="Calibri"/>
          <w:color w:val="000000"/>
          <w:sz w:val="24"/>
          <w:szCs w:val="24"/>
          <w:lang w:eastAsia="hr-HR"/>
        </w:rPr>
        <w:lastRenderedPageBreak/>
        <w:t>uplate prihoda u gradski proračun 17.271,80 kn, troškovi provizije za uplate gradskih prihoda u pošti 7.798,52 kn,  članarine 27.307,44 kn, rashodi protokola 10.790,00 kn, itd.</w:t>
      </w:r>
    </w:p>
    <w:p w14:paraId="705CA26F"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 </w:t>
      </w:r>
    </w:p>
    <w:p w14:paraId="2CD06081"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 xml:space="preserve">2.3.4.  Financijski rashodi </w:t>
      </w:r>
    </w:p>
    <w:p w14:paraId="51130928"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2B97604B" w14:textId="51FEA756" w:rsidR="004F0C7C" w:rsidRPr="004F0C7C" w:rsidRDefault="004F0C7C" w:rsidP="003458A5">
      <w:pPr>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Financijski rashodi</w:t>
      </w:r>
      <w:r w:rsidRPr="004F0C7C">
        <w:rPr>
          <w:rFonts w:ascii="Calibri" w:eastAsia="Times New Roman" w:hAnsi="Calibri" w:cs="Calibri"/>
          <w:color w:val="000000"/>
          <w:sz w:val="24"/>
          <w:szCs w:val="24"/>
          <w:lang w:eastAsia="hr-HR"/>
        </w:rPr>
        <w:t xml:space="preserve"> ostvareni su u iznosu od 441.079,96 kn,</w:t>
      </w:r>
      <w:r w:rsidR="003458A5">
        <w:rPr>
          <w:rFonts w:ascii="Calibri" w:eastAsia="Times New Roman" w:hAnsi="Calibri" w:cs="Calibri"/>
          <w:color w:val="000000"/>
          <w:sz w:val="24"/>
          <w:szCs w:val="24"/>
          <w:lang w:eastAsia="hr-HR"/>
        </w:rPr>
        <w:t xml:space="preserve"> te su</w:t>
      </w:r>
      <w:r w:rsidRPr="004F0C7C">
        <w:rPr>
          <w:rFonts w:ascii="Calibri" w:eastAsia="Times New Roman" w:hAnsi="Calibri" w:cs="Calibri"/>
          <w:color w:val="000000"/>
          <w:sz w:val="24"/>
          <w:szCs w:val="24"/>
          <w:lang w:eastAsia="hr-HR"/>
        </w:rPr>
        <w:t xml:space="preserve"> u odnosu na prethodnu godinu rashodi su veći za 119.917,96 kn ili  37,30</w:t>
      </w:r>
      <w:r w:rsidR="003458A5">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 xml:space="preserve">%. Kamate za primljene kredite i zajmove od kreditnih i ostalih financijskih institucija u javnom sektoru ostvarene su u iznosu od 283.539,32 kn što je 31 % više u odnosu na prethodnu godinu. Rashodi kamata odnose se na kamate po kreditnom zaduženju za kupnju poslovne zgrade (zgrada INA-e)  s iznosom od 102.537,50 kn, kamate po postojećem kreditu za izgradnju obilaznice i komunalne infrastrukture do zone s iznosom od 65.086,22 kn, </w:t>
      </w:r>
      <w:proofErr w:type="spellStart"/>
      <w:r w:rsidRPr="004F0C7C">
        <w:rPr>
          <w:rFonts w:ascii="Calibri" w:eastAsia="Times New Roman" w:hAnsi="Calibri" w:cs="Calibri"/>
          <w:color w:val="000000"/>
          <w:sz w:val="24"/>
          <w:szCs w:val="24"/>
          <w:lang w:eastAsia="hr-HR"/>
        </w:rPr>
        <w:t>interkalarna</w:t>
      </w:r>
      <w:proofErr w:type="spellEnd"/>
      <w:r w:rsidRPr="004F0C7C">
        <w:rPr>
          <w:rFonts w:ascii="Calibri" w:eastAsia="Times New Roman" w:hAnsi="Calibri" w:cs="Calibri"/>
          <w:color w:val="000000"/>
          <w:sz w:val="24"/>
          <w:szCs w:val="24"/>
          <w:lang w:eastAsia="hr-HR"/>
        </w:rPr>
        <w:t xml:space="preserve"> kamata za kredit koji je u realizaciji (hotel </w:t>
      </w:r>
      <w:proofErr w:type="spellStart"/>
      <w:r w:rsidRPr="004F0C7C">
        <w:rPr>
          <w:rFonts w:ascii="Calibri" w:eastAsia="Times New Roman" w:hAnsi="Calibri" w:cs="Calibri"/>
          <w:color w:val="000000"/>
          <w:sz w:val="24"/>
          <w:szCs w:val="24"/>
          <w:lang w:eastAsia="hr-HR"/>
        </w:rPr>
        <w:t>Knopp</w:t>
      </w:r>
      <w:proofErr w:type="spellEnd"/>
      <w:r w:rsidRPr="004F0C7C">
        <w:rPr>
          <w:rFonts w:ascii="Calibri" w:eastAsia="Times New Roman" w:hAnsi="Calibri" w:cs="Calibri"/>
          <w:color w:val="000000"/>
          <w:sz w:val="24"/>
          <w:szCs w:val="24"/>
          <w:lang w:eastAsia="hr-HR"/>
        </w:rPr>
        <w:t xml:space="preserve">) s iznosom od 105.080,26 kn te kamata za kratkoročno kreditno zaduženje u iznosu od 10.835,34 kn. Ostali financijski rashodi s iznosom od 157.540,64 kn odnose se na bankarske usluge s iznosom od 144.928,88 kn, negativne tečajne razlike i razlike zbog primjene valutne klauzule 5.994,55 kn, zatezne kamate 6.697,21 kn. </w:t>
      </w:r>
    </w:p>
    <w:p w14:paraId="6955F61C"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 xml:space="preserve">2.3.5. Subvencije </w:t>
      </w:r>
    </w:p>
    <w:p w14:paraId="21CF7A59"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2F956A92" w14:textId="77777777" w:rsidR="004F0C7C" w:rsidRPr="004F0C7C" w:rsidRDefault="004F0C7C" w:rsidP="004F0C7C">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i/>
          <w:iCs/>
          <w:color w:val="000000"/>
          <w:sz w:val="24"/>
          <w:szCs w:val="24"/>
          <w:lang w:eastAsia="hr-HR"/>
        </w:rPr>
        <w:t>Rashodi subvencija</w:t>
      </w:r>
      <w:r w:rsidRPr="004F0C7C">
        <w:rPr>
          <w:rFonts w:ascii="Calibri" w:eastAsia="Times New Roman" w:hAnsi="Calibri" w:cs="Calibri"/>
          <w:bCs/>
          <w:color w:val="000000"/>
          <w:sz w:val="24"/>
          <w:szCs w:val="24"/>
          <w:lang w:eastAsia="hr-HR"/>
        </w:rPr>
        <w:t xml:space="preserve"> ostvareni su u iznosu od 2.434.984,91 kn što je u odnosu na prethodnu  godinu manje za 12 %.</w:t>
      </w:r>
    </w:p>
    <w:p w14:paraId="12262C66" w14:textId="100F84FF"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Rashodi subvencija obuhvaćaju subvencije trgovačkim društvima u javnom sektoru</w:t>
      </w:r>
      <w:r w:rsidR="003458A5">
        <w:rPr>
          <w:rFonts w:ascii="Calibri" w:eastAsia="Times New Roman" w:hAnsi="Calibri" w:cs="Calibri"/>
          <w:color w:val="000000"/>
          <w:sz w:val="24"/>
          <w:szCs w:val="24"/>
          <w:lang w:eastAsia="hr-HR"/>
        </w:rPr>
        <w:t xml:space="preserve"> koje su </w:t>
      </w:r>
      <w:r w:rsidRPr="004F0C7C">
        <w:rPr>
          <w:rFonts w:ascii="Calibri" w:eastAsia="Times New Roman" w:hAnsi="Calibri" w:cs="Calibri"/>
          <w:color w:val="000000"/>
          <w:sz w:val="24"/>
          <w:szCs w:val="24"/>
          <w:lang w:eastAsia="hr-HR"/>
        </w:rPr>
        <w:t>ostvaren</w:t>
      </w:r>
      <w:r w:rsidR="003458A5">
        <w:rPr>
          <w:rFonts w:ascii="Calibri" w:eastAsia="Times New Roman" w:hAnsi="Calibri" w:cs="Calibri"/>
          <w:color w:val="000000"/>
          <w:sz w:val="24"/>
          <w:szCs w:val="24"/>
          <w:lang w:eastAsia="hr-HR"/>
        </w:rPr>
        <w:t>e</w:t>
      </w:r>
      <w:r w:rsidRPr="004F0C7C">
        <w:rPr>
          <w:rFonts w:ascii="Calibri" w:eastAsia="Times New Roman" w:hAnsi="Calibri" w:cs="Calibri"/>
          <w:color w:val="000000"/>
          <w:sz w:val="24"/>
          <w:szCs w:val="24"/>
          <w:lang w:eastAsia="hr-HR"/>
        </w:rPr>
        <w:t xml:space="preserve"> su u iznosu od 173.332,00 kn. Rashodi  se odnose na iskazivanje donacije u naravi radi korištenja poslovnih prostora u vlasništvu Grada bez naknade (trgovačka društva u javnom sektoru: </w:t>
      </w:r>
      <w:proofErr w:type="spellStart"/>
      <w:r w:rsidRPr="004F0C7C">
        <w:rPr>
          <w:rFonts w:ascii="Calibri" w:eastAsia="Times New Roman" w:hAnsi="Calibri" w:cs="Calibri"/>
          <w:color w:val="000000"/>
          <w:sz w:val="24"/>
          <w:szCs w:val="24"/>
          <w:lang w:eastAsia="hr-HR"/>
        </w:rPr>
        <w:t>Novokom</w:t>
      </w:r>
      <w:proofErr w:type="spellEnd"/>
      <w:r w:rsidRPr="004F0C7C">
        <w:rPr>
          <w:rFonts w:ascii="Calibri" w:eastAsia="Times New Roman" w:hAnsi="Calibri" w:cs="Calibri"/>
          <w:color w:val="000000"/>
          <w:sz w:val="24"/>
          <w:szCs w:val="24"/>
          <w:lang w:eastAsia="hr-HR"/>
        </w:rPr>
        <w:t xml:space="preserve"> d.o.o., RPN d.o.o.).</w:t>
      </w:r>
    </w:p>
    <w:p w14:paraId="5D81F1DC"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Rashodi subvencija trgovačkim društvima, zadrugama, poljoprivrednicima i obrtnicima izvan javnog sektora ostvareni su u iznosu od 2.261.652,93 kn. Subvencije su dodijeljene u obliku potpora male vrijednosti prema Programu poticanja malog i srednjeg poduzetništva za subvenciju kamatne stope poduzetnicima koji su podigli kredite za investicijska ulaganja 204.908,99 kn, poticanje razvoja postojećih poduzetnika 183.128,10 kn, subvencije poduzetnicima početnicima </w:t>
      </w:r>
      <w:proofErr w:type="spellStart"/>
      <w:r w:rsidRPr="004F0C7C">
        <w:rPr>
          <w:rFonts w:ascii="Calibri" w:eastAsia="Times New Roman" w:hAnsi="Calibri" w:cs="Calibri"/>
          <w:color w:val="000000"/>
          <w:sz w:val="24"/>
          <w:szCs w:val="24"/>
          <w:lang w:eastAsia="hr-HR"/>
        </w:rPr>
        <w:t>gaming</w:t>
      </w:r>
      <w:proofErr w:type="spellEnd"/>
      <w:r w:rsidRPr="004F0C7C">
        <w:rPr>
          <w:rFonts w:ascii="Calibri" w:eastAsia="Times New Roman" w:hAnsi="Calibri" w:cs="Calibri"/>
          <w:color w:val="000000"/>
          <w:sz w:val="24"/>
          <w:szCs w:val="24"/>
          <w:lang w:eastAsia="hr-HR"/>
        </w:rPr>
        <w:t xml:space="preserve"> industrije 335.000,00 kn, subvencija za prodaju zemljišta u zoni (razlika između tržišne i poticajne cijene zemljišta) 869.929,50 kn, 30 % smanjenja zakupnine za prostore u zakupu 49.180,56 kn, subvencije za poduzetnike početnike 60.000,00 kn.  </w:t>
      </w:r>
    </w:p>
    <w:p w14:paraId="5D287696" w14:textId="77777777" w:rsidR="004F0C7C" w:rsidRPr="004F0C7C" w:rsidRDefault="004F0C7C" w:rsidP="004F0C7C">
      <w:pPr>
        <w:spacing w:after="0" w:line="240" w:lineRule="auto"/>
        <w:jc w:val="both"/>
        <w:rPr>
          <w:rFonts w:ascii="Calibri" w:eastAsia="Times New Roman" w:hAnsi="Calibri" w:cs="Calibri"/>
          <w:sz w:val="24"/>
          <w:szCs w:val="24"/>
          <w:lang w:eastAsia="hr-HR"/>
        </w:rPr>
      </w:pPr>
    </w:p>
    <w:p w14:paraId="745A4762"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 xml:space="preserve">2.3.6. Pomoći dane u inozemstvo i unutar općeg proračuna </w:t>
      </w:r>
    </w:p>
    <w:p w14:paraId="46717436"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09840DF8" w14:textId="65030612" w:rsidR="004F0C7C" w:rsidRDefault="004F0C7C" w:rsidP="004F0C7C">
      <w:pPr>
        <w:jc w:val="both"/>
        <w:rPr>
          <w:rFonts w:ascii="Calibri" w:hAnsi="Calibri" w:cs="Calibri"/>
          <w:color w:val="000000"/>
          <w:sz w:val="24"/>
          <w:szCs w:val="24"/>
        </w:rPr>
      </w:pPr>
      <w:r w:rsidRPr="004F0C7C">
        <w:rPr>
          <w:rFonts w:ascii="Calibri" w:eastAsia="Times New Roman" w:hAnsi="Calibri" w:cs="Calibri"/>
          <w:i/>
          <w:sz w:val="24"/>
          <w:szCs w:val="24"/>
          <w:lang w:eastAsia="hr-HR"/>
        </w:rPr>
        <w:t>Rashodi pomoći dane u inozemstvo i unutar općeg proračuna</w:t>
      </w:r>
      <w:r w:rsidRPr="004F0C7C">
        <w:rPr>
          <w:rFonts w:ascii="Calibri" w:eastAsia="Times New Roman" w:hAnsi="Calibri" w:cs="Calibri"/>
          <w:sz w:val="24"/>
          <w:szCs w:val="24"/>
          <w:lang w:eastAsia="hr-HR"/>
        </w:rPr>
        <w:t xml:space="preserve"> ostvareni su sa 4.606.952,25 kn što je u odnosu na plan 95,78 %, a u odnosu na prethodnu godinu rashodi su manji za 2,50 %. Rashodi pomoći unutar općeg proračuna iznose 3.164.420,37 kn. </w:t>
      </w:r>
      <w:r w:rsidRPr="004F0C7C">
        <w:rPr>
          <w:rFonts w:ascii="Calibri" w:hAnsi="Calibri" w:cs="Calibri"/>
          <w:color w:val="000000"/>
          <w:sz w:val="24"/>
          <w:szCs w:val="24"/>
        </w:rPr>
        <w:t>Sredstva su doznačena Županijskoj upravi za ceste</w:t>
      </w:r>
      <w:r w:rsidR="00CB5931">
        <w:rPr>
          <w:rFonts w:ascii="Calibri" w:hAnsi="Calibri" w:cs="Calibri"/>
          <w:color w:val="000000"/>
          <w:sz w:val="24"/>
          <w:szCs w:val="24"/>
        </w:rPr>
        <w:t xml:space="preserve"> SMŽ-a</w:t>
      </w:r>
      <w:r w:rsidRPr="004F0C7C">
        <w:rPr>
          <w:rFonts w:ascii="Calibri" w:hAnsi="Calibri" w:cs="Calibri"/>
          <w:color w:val="000000"/>
          <w:sz w:val="24"/>
          <w:szCs w:val="24"/>
        </w:rPr>
        <w:t xml:space="preserve"> za projekt rekonstrukcije županijske ceste  Stara Subocka-</w:t>
      </w:r>
      <w:proofErr w:type="spellStart"/>
      <w:r w:rsidRPr="004F0C7C">
        <w:rPr>
          <w:rFonts w:ascii="Calibri" w:hAnsi="Calibri" w:cs="Calibri"/>
          <w:color w:val="000000"/>
          <w:sz w:val="24"/>
          <w:szCs w:val="24"/>
        </w:rPr>
        <w:t>Plesmo</w:t>
      </w:r>
      <w:proofErr w:type="spellEnd"/>
      <w:r w:rsidRPr="004F0C7C">
        <w:rPr>
          <w:rFonts w:ascii="Calibri" w:hAnsi="Calibri" w:cs="Calibri"/>
          <w:color w:val="000000"/>
          <w:sz w:val="24"/>
          <w:szCs w:val="24"/>
        </w:rPr>
        <w:t xml:space="preserve"> u iznosu od  2.275.248,63 kn, Hrvatskim vodama za projekt aglomeracije u iznosu od 889.171,74 kn. </w:t>
      </w:r>
    </w:p>
    <w:p w14:paraId="483954A7" w14:textId="77777777" w:rsidR="00CB5931" w:rsidRPr="004F0C7C" w:rsidRDefault="00CB5931" w:rsidP="004F0C7C">
      <w:pPr>
        <w:jc w:val="both"/>
        <w:rPr>
          <w:rFonts w:ascii="Calibri" w:hAnsi="Calibri" w:cs="Calibri"/>
          <w:color w:val="000000"/>
          <w:sz w:val="24"/>
          <w:szCs w:val="24"/>
        </w:rPr>
      </w:pPr>
    </w:p>
    <w:p w14:paraId="0A2A69AD" w14:textId="5A716E79" w:rsidR="004F0C7C" w:rsidRDefault="004F0C7C" w:rsidP="00CB5931">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lastRenderedPageBreak/>
        <w:t xml:space="preserve">Rashodi kapitalnih i tekućih pomoći proračunskim korisnicima drugih proračuna ostvareni su u iznosu od 1.442.531,88 kn. Najvećim dijelom sredstva su utrošena za projekte i aktivnosti škola s područja grada,  produženi boravak djece u školi, prehranu po socijalnom programu, nagrade za razna postignuća učenika, financiranje redovnog rada i nabave opreme itd. Ukupno je za projekte i aktivnosti škola doznačeno 614.686,26 kn, za prehranu djece po socijalnom programu doznačeno 394.974,76 kn, za povećani zdravstveni standard 62.475,07 kn, turističko-edukativne radionice 94.896,64 kn. </w:t>
      </w:r>
    </w:p>
    <w:p w14:paraId="61A37467" w14:textId="77777777" w:rsidR="00CB5931" w:rsidRPr="004F0C7C" w:rsidRDefault="00CB5931" w:rsidP="00CB5931">
      <w:pPr>
        <w:spacing w:after="0" w:line="240" w:lineRule="auto"/>
        <w:jc w:val="both"/>
        <w:rPr>
          <w:rFonts w:ascii="Calibri" w:eastAsia="Times New Roman" w:hAnsi="Calibri" w:cs="Calibri"/>
          <w:color w:val="000000"/>
          <w:sz w:val="24"/>
          <w:szCs w:val="24"/>
          <w:lang w:eastAsia="hr-HR"/>
        </w:rPr>
      </w:pPr>
    </w:p>
    <w:p w14:paraId="1824BA9D"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 xml:space="preserve">2.3.7. Naknade građanima i kućanstvima na temelju osiguranja i druge naknade </w:t>
      </w:r>
    </w:p>
    <w:p w14:paraId="5417C551"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2EF99BAE" w14:textId="77777777" w:rsidR="004F0C7C" w:rsidRPr="004F0C7C" w:rsidRDefault="004F0C7C" w:rsidP="004F0C7C">
      <w:pPr>
        <w:spacing w:after="0" w:line="240" w:lineRule="auto"/>
        <w:jc w:val="both"/>
        <w:rPr>
          <w:rFonts w:ascii="Calibri" w:eastAsia="Times New Roman" w:hAnsi="Calibri" w:cs="Calibri"/>
          <w:sz w:val="24"/>
          <w:szCs w:val="24"/>
          <w:lang w:eastAsia="hr-HR"/>
        </w:rPr>
      </w:pPr>
      <w:r w:rsidRPr="004F0C7C">
        <w:rPr>
          <w:rFonts w:ascii="Calibri" w:eastAsia="Times New Roman" w:hAnsi="Calibri" w:cs="Calibri"/>
          <w:i/>
          <w:iCs/>
          <w:sz w:val="24"/>
          <w:szCs w:val="24"/>
          <w:lang w:eastAsia="hr-HR"/>
        </w:rPr>
        <w:t>Naknade građanima i kućanstvima na temelju osiguranja i druge naknade</w:t>
      </w:r>
      <w:r w:rsidRPr="004F0C7C">
        <w:rPr>
          <w:rFonts w:ascii="Calibri" w:eastAsia="Times New Roman" w:hAnsi="Calibri" w:cs="Calibri"/>
          <w:sz w:val="24"/>
          <w:szCs w:val="24"/>
          <w:lang w:eastAsia="hr-HR"/>
        </w:rPr>
        <w:t xml:space="preserve"> ostvarene su u iznosu od 2.101.109,73 kn što je 89,65 % plana. U odnosu na prethodnu godinu rashodi su manji za 13,40 %. U naknade građanima i kućanstvima ubrajamo pomoći po socijalnom programu koje su realizirane u iznosu od 309.441,87 kn, pomoć za novorođeno dijete, tj. </w:t>
      </w:r>
      <w:r w:rsidRPr="004F0C7C">
        <w:rPr>
          <w:rFonts w:ascii="Calibri" w:eastAsia="Times New Roman" w:hAnsi="Calibri" w:cs="Calibri"/>
          <w:i/>
          <w:sz w:val="24"/>
          <w:szCs w:val="24"/>
          <w:lang w:eastAsia="hr-HR"/>
        </w:rPr>
        <w:t>Kolica za novljanskog klinca</w:t>
      </w:r>
      <w:r w:rsidRPr="004F0C7C">
        <w:rPr>
          <w:rFonts w:ascii="Calibri" w:eastAsia="Times New Roman" w:hAnsi="Calibri" w:cs="Calibri"/>
          <w:sz w:val="24"/>
          <w:szCs w:val="24"/>
          <w:lang w:eastAsia="hr-HR"/>
        </w:rPr>
        <w:t xml:space="preserve"> 367.500,00 kn, stipendije 1.229.358,40 kn, dodatak na mirovinu 180.500,00 kn…</w:t>
      </w:r>
    </w:p>
    <w:p w14:paraId="38D6213A" w14:textId="77777777" w:rsidR="004F0C7C" w:rsidRPr="004F0C7C" w:rsidRDefault="004F0C7C" w:rsidP="004F0C7C">
      <w:pPr>
        <w:spacing w:after="0" w:line="240" w:lineRule="auto"/>
        <w:jc w:val="both"/>
        <w:rPr>
          <w:rFonts w:ascii="Calibri" w:eastAsia="Times New Roman" w:hAnsi="Calibri" w:cs="Calibri"/>
          <w:sz w:val="24"/>
          <w:szCs w:val="24"/>
          <w:lang w:eastAsia="hr-HR"/>
        </w:rPr>
      </w:pPr>
    </w:p>
    <w:p w14:paraId="09C57EB2"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2.3.8. Ostali rashodi</w:t>
      </w:r>
    </w:p>
    <w:p w14:paraId="789A3738"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3497625D" w14:textId="2E523F8C" w:rsidR="004F0C7C" w:rsidRPr="004F0C7C" w:rsidRDefault="004F0C7C" w:rsidP="004F0C7C">
      <w:pPr>
        <w:jc w:val="both"/>
        <w:rPr>
          <w:rFonts w:ascii="Calibri" w:eastAsia="Times New Roman" w:hAnsi="Calibri" w:cs="Calibri"/>
          <w:sz w:val="24"/>
          <w:szCs w:val="24"/>
          <w:lang w:eastAsia="hr-HR"/>
        </w:rPr>
      </w:pPr>
      <w:r w:rsidRPr="004F0C7C">
        <w:rPr>
          <w:rFonts w:ascii="Calibri" w:eastAsia="Times New Roman" w:hAnsi="Calibri" w:cs="Calibri"/>
          <w:i/>
          <w:iCs/>
          <w:sz w:val="24"/>
          <w:szCs w:val="24"/>
          <w:lang w:eastAsia="hr-HR"/>
        </w:rPr>
        <w:t>Ostali rashodi</w:t>
      </w:r>
      <w:r w:rsidRPr="004F0C7C">
        <w:rPr>
          <w:rFonts w:ascii="Calibri" w:eastAsia="Times New Roman" w:hAnsi="Calibri" w:cs="Calibri"/>
          <w:sz w:val="24"/>
          <w:szCs w:val="24"/>
          <w:lang w:eastAsia="hr-HR"/>
        </w:rPr>
        <w:t xml:space="preserve"> konta skupine 38 ostvareni su u iznosu od 8.359.975,54 kn</w:t>
      </w:r>
      <w:r w:rsidR="00CB5931" w:rsidRPr="00CB5931">
        <w:rPr>
          <w:rFonts w:ascii="Calibri" w:eastAsia="Times New Roman" w:hAnsi="Calibri" w:cs="Calibri"/>
          <w:sz w:val="24"/>
          <w:szCs w:val="24"/>
          <w:lang w:eastAsia="hr-HR"/>
        </w:rPr>
        <w:t>,</w:t>
      </w:r>
      <w:r w:rsidRPr="004F0C7C">
        <w:rPr>
          <w:rFonts w:ascii="Calibri" w:eastAsia="Times New Roman" w:hAnsi="Calibri" w:cs="Calibri"/>
          <w:sz w:val="24"/>
          <w:szCs w:val="24"/>
          <w:lang w:eastAsia="hr-HR"/>
        </w:rPr>
        <w:t xml:space="preserve"> </w:t>
      </w:r>
      <w:r w:rsidRPr="004F0C7C">
        <w:rPr>
          <w:rFonts w:ascii="Calibri" w:hAnsi="Calibri" w:cs="Calibri"/>
          <w:color w:val="000000"/>
          <w:sz w:val="24"/>
          <w:szCs w:val="24"/>
        </w:rPr>
        <w:t>što je u odnosu na prethodnu godinu više za 1.150.530,54 kn</w:t>
      </w:r>
      <w:r w:rsidR="00CB5931">
        <w:rPr>
          <w:rFonts w:ascii="Calibri" w:hAnsi="Calibri" w:cs="Calibri"/>
          <w:color w:val="000000"/>
        </w:rPr>
        <w:t xml:space="preserve">, </w:t>
      </w:r>
      <w:r w:rsidR="00CB5931" w:rsidRPr="00CB5931">
        <w:rPr>
          <w:rFonts w:ascii="Calibri" w:hAnsi="Calibri" w:cs="Calibri"/>
          <w:color w:val="000000"/>
          <w:sz w:val="24"/>
          <w:szCs w:val="24"/>
        </w:rPr>
        <w:t>odnosno</w:t>
      </w:r>
      <w:r w:rsidR="00CB5931" w:rsidRPr="00CB5931">
        <w:rPr>
          <w:rFonts w:ascii="Calibri" w:eastAsia="Times New Roman" w:hAnsi="Calibri" w:cs="Calibri"/>
          <w:sz w:val="24"/>
          <w:szCs w:val="24"/>
          <w:lang w:eastAsia="hr-HR"/>
        </w:rPr>
        <w:t xml:space="preserve"> s</w:t>
      </w:r>
      <w:r w:rsidR="00CB5931">
        <w:rPr>
          <w:rFonts w:ascii="Calibri" w:eastAsia="Times New Roman" w:hAnsi="Calibri" w:cs="Calibri"/>
          <w:sz w:val="24"/>
          <w:szCs w:val="24"/>
          <w:lang w:eastAsia="hr-HR"/>
        </w:rPr>
        <w:t xml:space="preserve"> </w:t>
      </w:r>
      <w:r w:rsidRPr="004F0C7C">
        <w:rPr>
          <w:rFonts w:ascii="Calibri" w:eastAsia="Times New Roman" w:hAnsi="Calibri" w:cs="Calibri"/>
          <w:sz w:val="24"/>
          <w:szCs w:val="24"/>
          <w:lang w:eastAsia="hr-HR"/>
        </w:rPr>
        <w:t>95,98</w:t>
      </w:r>
      <w:r w:rsidR="00CB5931">
        <w:rPr>
          <w:rFonts w:ascii="Calibri" w:eastAsia="Times New Roman" w:hAnsi="Calibri" w:cs="Calibri"/>
          <w:sz w:val="24"/>
          <w:szCs w:val="24"/>
          <w:lang w:eastAsia="hr-HR"/>
        </w:rPr>
        <w:t xml:space="preserve"> </w:t>
      </w:r>
      <w:r w:rsidRPr="004F0C7C">
        <w:rPr>
          <w:rFonts w:ascii="Calibri" w:eastAsia="Times New Roman" w:hAnsi="Calibri" w:cs="Calibri"/>
          <w:sz w:val="24"/>
          <w:szCs w:val="24"/>
          <w:lang w:eastAsia="hr-HR"/>
        </w:rPr>
        <w:t>% plana. U odnosu na prethodnu godinu rashodi su ostvareni u većem iznosu za 18,51 %. Ostali rashodi obuhvaćaju tekuće i kapitalne prijenose neprofitnim organizacijama s iznosom od 7.125.530,02 kn, kazne,</w:t>
      </w:r>
      <w:r w:rsidR="00CB5931">
        <w:rPr>
          <w:rFonts w:ascii="Calibri" w:eastAsia="Times New Roman" w:hAnsi="Calibri" w:cs="Calibri"/>
          <w:sz w:val="24"/>
          <w:szCs w:val="24"/>
          <w:lang w:eastAsia="hr-HR"/>
        </w:rPr>
        <w:t xml:space="preserve"> </w:t>
      </w:r>
      <w:r w:rsidRPr="004F0C7C">
        <w:rPr>
          <w:rFonts w:ascii="Calibri" w:eastAsia="Times New Roman" w:hAnsi="Calibri" w:cs="Calibri"/>
          <w:sz w:val="24"/>
          <w:szCs w:val="24"/>
          <w:lang w:eastAsia="hr-HR"/>
        </w:rPr>
        <w:t>penali i naknade štete s iznosom od 54.475,55 kn,  kapitalne pomoći u iznosu od 1.095.969,97 kn.</w:t>
      </w:r>
      <w:r w:rsidRPr="004F0C7C">
        <w:rPr>
          <w:rFonts w:ascii="Calibri" w:eastAsia="Times New Roman" w:hAnsi="Calibri" w:cs="Calibri"/>
          <w:color w:val="000000"/>
          <w:sz w:val="24"/>
          <w:szCs w:val="24"/>
          <w:lang w:eastAsia="hr-HR"/>
        </w:rPr>
        <w:t xml:space="preserve"> </w:t>
      </w:r>
      <w:r w:rsidRPr="004F0C7C">
        <w:rPr>
          <w:rFonts w:ascii="Calibri" w:eastAsia="Times New Roman" w:hAnsi="Calibri" w:cs="Calibri"/>
          <w:i/>
          <w:color w:val="000000"/>
          <w:sz w:val="24"/>
          <w:szCs w:val="24"/>
          <w:lang w:eastAsia="hr-HR"/>
        </w:rPr>
        <w:t>Tekuće donacije</w:t>
      </w:r>
      <w:r w:rsidRPr="004F0C7C">
        <w:rPr>
          <w:rFonts w:ascii="Calibri" w:eastAsia="Times New Roman" w:hAnsi="Calibri" w:cs="Calibri"/>
          <w:color w:val="000000"/>
          <w:sz w:val="24"/>
          <w:szCs w:val="24"/>
          <w:lang w:eastAsia="hr-HR"/>
        </w:rPr>
        <w:t xml:space="preserve"> ostvarene su sa 6.698.077,13 kn, a obuhvaćaju sufinanciranja programa neprofitnih organizacija, kao npr. financiranje udruga mladeži i djece sa 88.250,00 kn, humanitarne udruge 22.000,00 kn, udruge iz Domovinskog rata 182.000,00 kn, rad Crvenog križa 369.999,96,00 kn, udruge u kulturi 185.947,50 kn, udruge u sportu 2.080.790,98 kn, rad Vatrogasne zajednice Grada 504.413,36 kn, sufinanciranje rada Razvojne agencije Grada Novske – NORA 1.112.370,68 kn, sufinanciranje rada Turistički zajednice Grada Novske (redovna djelatnost i projekti) 1.116.264,23 kn</w:t>
      </w:r>
      <w:r w:rsidR="00CB5931">
        <w:rPr>
          <w:rFonts w:ascii="Calibri" w:eastAsia="Times New Roman" w:hAnsi="Calibri" w:cs="Calibri"/>
          <w:color w:val="000000"/>
          <w:sz w:val="24"/>
          <w:szCs w:val="24"/>
          <w:lang w:eastAsia="hr-HR"/>
        </w:rPr>
        <w:t>, itd.</w:t>
      </w:r>
      <w:r w:rsidRPr="004F0C7C">
        <w:rPr>
          <w:rFonts w:ascii="Calibri" w:eastAsia="Times New Roman" w:hAnsi="Calibri" w:cs="Calibri"/>
          <w:color w:val="000000"/>
          <w:sz w:val="24"/>
          <w:szCs w:val="24"/>
          <w:lang w:eastAsia="hr-HR"/>
        </w:rPr>
        <w:t xml:space="preserve"> </w:t>
      </w:r>
      <w:r w:rsidRPr="004F0C7C">
        <w:rPr>
          <w:rFonts w:ascii="Calibri" w:eastAsia="Times New Roman" w:hAnsi="Calibri" w:cs="Calibri"/>
          <w:i/>
          <w:color w:val="000000"/>
          <w:sz w:val="24"/>
          <w:szCs w:val="24"/>
          <w:lang w:eastAsia="hr-HR"/>
        </w:rPr>
        <w:t>Kapitalne donacije</w:t>
      </w:r>
      <w:r w:rsidRPr="004F0C7C">
        <w:rPr>
          <w:rFonts w:ascii="Calibri" w:eastAsia="Times New Roman" w:hAnsi="Calibri" w:cs="Calibri"/>
          <w:color w:val="000000"/>
          <w:sz w:val="24"/>
          <w:szCs w:val="24"/>
          <w:lang w:eastAsia="hr-HR"/>
        </w:rPr>
        <w:t xml:space="preserve"> su ostvarene s iznosom od 300.773,92 kn, i to za otplatu anuiteta Vatrogasnoj zajednici Grada za nabavu službenih vozila 136.294,16 kn, 100.000,00 kn vjerskim zajednicama, 64.479,76 kn sportskim društvima za nabavu opreme. Rashodi kapitalnih pomoći ostvareni su u iznosu od 1.095.969,97 kn, a obuhvaćaju prijenose sredstava trgovačkim društvima u pretežitom vlasništvu Grada za projekt Aglomeracije, za proširenje vodovodne mreže, za projekt Aglomeracije Rajić-Borovac, izradu kućnih priključaka Kanalizacija </w:t>
      </w:r>
      <w:proofErr w:type="spellStart"/>
      <w:r w:rsidRPr="004F0C7C">
        <w:rPr>
          <w:rFonts w:ascii="Calibri" w:eastAsia="Times New Roman" w:hAnsi="Calibri" w:cs="Calibri"/>
          <w:color w:val="000000"/>
          <w:sz w:val="24"/>
          <w:szCs w:val="24"/>
          <w:lang w:eastAsia="hr-HR"/>
        </w:rPr>
        <w:t>Brestača-N.Subocka</w:t>
      </w:r>
      <w:proofErr w:type="spellEnd"/>
      <w:r w:rsidRPr="004F0C7C">
        <w:rPr>
          <w:rFonts w:ascii="Calibri" w:eastAsia="Times New Roman" w:hAnsi="Calibri" w:cs="Calibri"/>
          <w:color w:val="000000"/>
          <w:sz w:val="24"/>
          <w:szCs w:val="24"/>
          <w:lang w:eastAsia="hr-HR"/>
        </w:rPr>
        <w:t xml:space="preserve">, nabavu spremnika za odvojeno prikupljanje otpada itd. </w:t>
      </w:r>
    </w:p>
    <w:p w14:paraId="2EA54847"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r w:rsidRPr="004F0C7C">
        <w:rPr>
          <w:rFonts w:ascii="Calibri" w:eastAsia="Times New Roman" w:hAnsi="Calibri" w:cs="Calibri"/>
          <w:i/>
          <w:sz w:val="24"/>
          <w:szCs w:val="24"/>
          <w:lang w:eastAsia="hr-HR"/>
        </w:rPr>
        <w:t xml:space="preserve">2.4. Rashodi za nabavu nefinancijske imovine </w:t>
      </w:r>
    </w:p>
    <w:p w14:paraId="15D29201" w14:textId="77777777" w:rsidR="004F0C7C" w:rsidRPr="004F0C7C" w:rsidRDefault="004F0C7C" w:rsidP="004F0C7C">
      <w:pPr>
        <w:spacing w:after="0" w:line="240" w:lineRule="auto"/>
        <w:jc w:val="both"/>
        <w:rPr>
          <w:rFonts w:ascii="Calibri" w:eastAsia="Times New Roman" w:hAnsi="Calibri" w:cs="Calibri"/>
          <w:i/>
          <w:sz w:val="24"/>
          <w:szCs w:val="24"/>
          <w:lang w:eastAsia="hr-HR"/>
        </w:rPr>
      </w:pPr>
    </w:p>
    <w:p w14:paraId="4A37EB68" w14:textId="1031AB8B" w:rsidR="004F0C7C" w:rsidRDefault="004F0C7C" w:rsidP="004F0C7C">
      <w:pPr>
        <w:spacing w:after="0" w:line="240" w:lineRule="auto"/>
        <w:jc w:val="both"/>
        <w:rPr>
          <w:rFonts w:ascii="Calibri" w:eastAsia="Times New Roman" w:hAnsi="Calibri" w:cs="Calibri"/>
          <w:sz w:val="24"/>
          <w:szCs w:val="24"/>
          <w:lang w:eastAsia="hr-HR"/>
        </w:rPr>
      </w:pPr>
      <w:r w:rsidRPr="00D906B8">
        <w:rPr>
          <w:rFonts w:ascii="Calibri" w:eastAsia="Times New Roman" w:hAnsi="Calibri" w:cs="Calibri"/>
          <w:i/>
          <w:iCs/>
          <w:sz w:val="24"/>
          <w:szCs w:val="24"/>
          <w:lang w:eastAsia="hr-HR"/>
        </w:rPr>
        <w:t>Rashodi za nabavu nefinancijske imovine</w:t>
      </w:r>
      <w:r w:rsidRPr="004F0C7C">
        <w:rPr>
          <w:rFonts w:ascii="Calibri" w:eastAsia="Times New Roman" w:hAnsi="Calibri" w:cs="Calibri"/>
          <w:sz w:val="24"/>
          <w:szCs w:val="24"/>
          <w:lang w:eastAsia="hr-HR"/>
        </w:rPr>
        <w:t xml:space="preserve"> ostvareni su u iznosu od 22.759.326,52 kn. U odnosu na prethodnu godinu, rashodi su ostvareni u manjem za 19</w:t>
      </w:r>
      <w:r w:rsidR="00CB5931">
        <w:rPr>
          <w:rFonts w:ascii="Calibri" w:eastAsia="Times New Roman" w:hAnsi="Calibri" w:cs="Calibri"/>
          <w:sz w:val="24"/>
          <w:szCs w:val="24"/>
          <w:lang w:eastAsia="hr-HR"/>
        </w:rPr>
        <w:t xml:space="preserve"> </w:t>
      </w:r>
      <w:r w:rsidRPr="004F0C7C">
        <w:rPr>
          <w:rFonts w:ascii="Calibri" w:eastAsia="Times New Roman" w:hAnsi="Calibri" w:cs="Calibri"/>
          <w:sz w:val="24"/>
          <w:szCs w:val="24"/>
          <w:lang w:eastAsia="hr-HR"/>
        </w:rPr>
        <w:t xml:space="preserve">% ili 5.412.185,69 kn. Rashodi za nabavu nefinancijske imovine jesu rashodi nastali u postupku stjecanja nefinancijske imovine bilo da se radi o kupnji, obnovi tj. rekonstrukciji postojeće imovine, gradnji i sl. Najveći dio rashoda za nabavu nefinancijske imovine odnosi se na rashode </w:t>
      </w:r>
      <w:r w:rsidRPr="004F0C7C">
        <w:rPr>
          <w:rFonts w:ascii="Calibri" w:eastAsia="Times New Roman" w:hAnsi="Calibri" w:cs="Calibri"/>
          <w:sz w:val="24"/>
          <w:szCs w:val="24"/>
          <w:lang w:eastAsia="hr-HR"/>
        </w:rPr>
        <w:lastRenderedPageBreak/>
        <w:t xml:space="preserve">dodatnih ulaganja na nefinancijskoj imovini, tj. investicijski rashodi razvrstani u proračunu u programu projektiranja i građenja objekata u vlasništvu Grada i programu projektiranja i građenja objekata komunalne infrastrukture. </w:t>
      </w:r>
    </w:p>
    <w:p w14:paraId="3D995413" w14:textId="77777777" w:rsidR="00CB5931" w:rsidRPr="004F0C7C" w:rsidRDefault="00CB5931" w:rsidP="004F0C7C">
      <w:pPr>
        <w:spacing w:after="0" w:line="240" w:lineRule="auto"/>
        <w:jc w:val="both"/>
        <w:rPr>
          <w:rFonts w:ascii="Calibri" w:eastAsia="Times New Roman" w:hAnsi="Calibri" w:cs="Calibri"/>
          <w:sz w:val="24"/>
          <w:szCs w:val="24"/>
          <w:lang w:eastAsia="hr-HR"/>
        </w:rPr>
      </w:pPr>
    </w:p>
    <w:p w14:paraId="5E4ED3B7" w14:textId="77777777" w:rsidR="004F0C7C" w:rsidRDefault="004F0C7C" w:rsidP="00D906B8">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Rashodi postrojenja i opreme</w:t>
      </w:r>
      <w:r w:rsidRPr="004F0C7C">
        <w:rPr>
          <w:rFonts w:ascii="Calibri" w:eastAsia="Times New Roman" w:hAnsi="Calibri" w:cs="Calibri"/>
          <w:color w:val="000000"/>
          <w:sz w:val="24"/>
          <w:szCs w:val="24"/>
          <w:lang w:eastAsia="hr-HR"/>
        </w:rPr>
        <w:t xml:space="preserve"> iznose 2.291.992,87 kn. Rashodi za nabavu opreme (Grad) ostvareni su u iznosu od 1.805.897,65 kn što je u odnosu na prethodnu godinu više za 88 %. Najvećim dijelom povećanje je rezultat opremanja Dnevnog centra za starije osobe u </w:t>
      </w:r>
      <w:proofErr w:type="spellStart"/>
      <w:r w:rsidRPr="004F0C7C">
        <w:rPr>
          <w:rFonts w:ascii="Calibri" w:eastAsia="Times New Roman" w:hAnsi="Calibri" w:cs="Calibri"/>
          <w:color w:val="000000"/>
          <w:sz w:val="24"/>
          <w:szCs w:val="24"/>
          <w:lang w:eastAsia="hr-HR"/>
        </w:rPr>
        <w:t>Novskoj</w:t>
      </w:r>
      <w:proofErr w:type="spellEnd"/>
      <w:r w:rsidRPr="004F0C7C">
        <w:rPr>
          <w:rFonts w:ascii="Calibri" w:eastAsia="Times New Roman" w:hAnsi="Calibri" w:cs="Calibri"/>
          <w:color w:val="000000"/>
          <w:sz w:val="24"/>
          <w:szCs w:val="24"/>
          <w:lang w:eastAsia="hr-HR"/>
        </w:rPr>
        <w:t xml:space="preserve"> gdje je za nabavu opreme utrošeno 1.052.468,75 kn, projekt“ Želim raditi, želim pomoći“ 31.985,88 kn, opremanje mrtvačnice u </w:t>
      </w:r>
      <w:proofErr w:type="spellStart"/>
      <w:r w:rsidRPr="004F0C7C">
        <w:rPr>
          <w:rFonts w:ascii="Calibri" w:eastAsia="Times New Roman" w:hAnsi="Calibri" w:cs="Calibri"/>
          <w:color w:val="000000"/>
          <w:sz w:val="24"/>
          <w:szCs w:val="24"/>
          <w:lang w:eastAsia="hr-HR"/>
        </w:rPr>
        <w:t>Brestači</w:t>
      </w:r>
      <w:proofErr w:type="spellEnd"/>
      <w:r w:rsidRPr="004F0C7C">
        <w:rPr>
          <w:rFonts w:ascii="Calibri" w:eastAsia="Times New Roman" w:hAnsi="Calibri" w:cs="Calibri"/>
          <w:color w:val="000000"/>
          <w:sz w:val="24"/>
          <w:szCs w:val="24"/>
          <w:lang w:eastAsia="hr-HR"/>
        </w:rPr>
        <w:t xml:space="preserve"> 14.867,00 kn…</w:t>
      </w:r>
    </w:p>
    <w:p w14:paraId="0198BE39" w14:textId="77777777" w:rsidR="00CB5931" w:rsidRPr="004F0C7C" w:rsidRDefault="00CB5931" w:rsidP="00D906B8">
      <w:pPr>
        <w:spacing w:after="0" w:line="240" w:lineRule="auto"/>
        <w:jc w:val="both"/>
        <w:rPr>
          <w:rFonts w:ascii="Calibri" w:eastAsia="Times New Roman" w:hAnsi="Calibri" w:cs="Calibri"/>
          <w:color w:val="000000"/>
          <w:sz w:val="24"/>
          <w:szCs w:val="24"/>
          <w:lang w:eastAsia="hr-HR"/>
        </w:rPr>
      </w:pPr>
    </w:p>
    <w:p w14:paraId="111CF2A5" w14:textId="10FC5F08" w:rsidR="004F0C7C" w:rsidRDefault="004F0C7C" w:rsidP="00D906B8">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Rashodi za nabavu prijevoznih sredstava</w:t>
      </w:r>
      <w:r w:rsidRPr="004F0C7C">
        <w:rPr>
          <w:rFonts w:ascii="Calibri" w:eastAsia="Times New Roman" w:hAnsi="Calibri" w:cs="Calibri"/>
          <w:color w:val="000000"/>
          <w:sz w:val="24"/>
          <w:szCs w:val="24"/>
          <w:lang w:eastAsia="hr-HR"/>
        </w:rPr>
        <w:t xml:space="preserve"> iznose 716.140,70 kn, a odnose se za nabavu prijevoznog sredstva za potrebe Dječjeg vrtića </w:t>
      </w:r>
      <w:r w:rsidR="00CB5931">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Radost</w:t>
      </w:r>
      <w:r w:rsidR="00CB5931">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s iznosom od 124.997,50 kn i 591.143,20 kn nabave po projektu Dnevni centar za starije osobe. </w:t>
      </w:r>
    </w:p>
    <w:p w14:paraId="61D91DBC" w14:textId="77777777" w:rsidR="00CB5931" w:rsidRPr="004F0C7C" w:rsidRDefault="00CB5931" w:rsidP="00D906B8">
      <w:pPr>
        <w:spacing w:after="0" w:line="240" w:lineRule="auto"/>
        <w:jc w:val="both"/>
        <w:rPr>
          <w:rFonts w:ascii="Calibri" w:eastAsia="Times New Roman" w:hAnsi="Calibri" w:cs="Calibri"/>
          <w:color w:val="000000"/>
          <w:sz w:val="24"/>
          <w:szCs w:val="24"/>
          <w:lang w:eastAsia="hr-HR"/>
        </w:rPr>
      </w:pPr>
    </w:p>
    <w:p w14:paraId="10C0DF5D" w14:textId="77777777" w:rsidR="00D906B8" w:rsidRDefault="004F0C7C" w:rsidP="00D906B8">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i/>
          <w:iCs/>
          <w:color w:val="000000"/>
          <w:sz w:val="24"/>
          <w:szCs w:val="24"/>
          <w:lang w:eastAsia="hr-HR"/>
        </w:rPr>
        <w:t>Rashodi nematerijaln</w:t>
      </w:r>
      <w:r w:rsidR="00CB5931">
        <w:rPr>
          <w:rFonts w:ascii="Calibri" w:eastAsia="Times New Roman" w:hAnsi="Calibri" w:cs="Calibri"/>
          <w:i/>
          <w:iCs/>
          <w:color w:val="000000"/>
          <w:sz w:val="24"/>
          <w:szCs w:val="24"/>
          <w:lang w:eastAsia="hr-HR"/>
        </w:rPr>
        <w:t>e</w:t>
      </w:r>
      <w:r w:rsidRPr="004F0C7C">
        <w:rPr>
          <w:rFonts w:ascii="Calibri" w:eastAsia="Times New Roman" w:hAnsi="Calibri" w:cs="Calibri"/>
          <w:i/>
          <w:iCs/>
          <w:color w:val="000000"/>
          <w:sz w:val="24"/>
          <w:szCs w:val="24"/>
          <w:lang w:eastAsia="hr-HR"/>
        </w:rPr>
        <w:t xml:space="preserve"> proizvedena imovine</w:t>
      </w:r>
      <w:r w:rsidRPr="004F0C7C">
        <w:rPr>
          <w:rFonts w:ascii="Calibri" w:eastAsia="Times New Roman" w:hAnsi="Calibri" w:cs="Calibri"/>
          <w:color w:val="000000"/>
          <w:sz w:val="24"/>
          <w:szCs w:val="24"/>
          <w:lang w:eastAsia="hr-HR"/>
        </w:rPr>
        <w:t xml:space="preserve"> iznose 551.500,00 kn, Grad 534.250,00 kn, proračunski korisnici 17.250,00 kn. </w:t>
      </w:r>
      <w:r w:rsidRPr="004F0C7C">
        <w:rPr>
          <w:rFonts w:ascii="Calibri" w:eastAsia="Times New Roman" w:hAnsi="Calibri" w:cs="Calibri"/>
          <w:bCs/>
          <w:color w:val="000000"/>
          <w:sz w:val="24"/>
          <w:szCs w:val="24"/>
          <w:lang w:eastAsia="hr-HR"/>
        </w:rPr>
        <w:t>Rashodi Grad</w:t>
      </w:r>
      <w:r w:rsidR="00CB5931">
        <w:rPr>
          <w:rFonts w:ascii="Calibri" w:eastAsia="Times New Roman" w:hAnsi="Calibri" w:cs="Calibri"/>
          <w:bCs/>
          <w:color w:val="000000"/>
          <w:sz w:val="24"/>
          <w:szCs w:val="24"/>
          <w:lang w:eastAsia="hr-HR"/>
        </w:rPr>
        <w:t>a se</w:t>
      </w:r>
      <w:r w:rsidRPr="004F0C7C">
        <w:rPr>
          <w:rFonts w:ascii="Calibri" w:eastAsia="Times New Roman" w:hAnsi="Calibri" w:cs="Calibri"/>
          <w:bCs/>
          <w:color w:val="000000"/>
          <w:sz w:val="24"/>
          <w:szCs w:val="24"/>
          <w:lang w:eastAsia="hr-HR"/>
        </w:rPr>
        <w:t xml:space="preserve"> odnose na izradu prostorno-planske dokumentacije</w:t>
      </w:r>
      <w:r w:rsidR="00CB5931">
        <w:rPr>
          <w:rFonts w:ascii="Calibri" w:eastAsia="Times New Roman" w:hAnsi="Calibri" w:cs="Calibri"/>
          <w:bCs/>
          <w:color w:val="000000"/>
          <w:sz w:val="24"/>
          <w:szCs w:val="24"/>
          <w:lang w:eastAsia="hr-HR"/>
        </w:rPr>
        <w:t>,</w:t>
      </w:r>
      <w:r w:rsidRPr="004F0C7C">
        <w:rPr>
          <w:rFonts w:ascii="Calibri" w:eastAsia="Times New Roman" w:hAnsi="Calibri" w:cs="Calibri"/>
          <w:bCs/>
          <w:color w:val="000000"/>
          <w:sz w:val="24"/>
          <w:szCs w:val="24"/>
          <w:lang w:eastAsia="hr-HR"/>
        </w:rPr>
        <w:t xml:space="preserve"> i to: idejno urbanističko-arhitektonsku studiju s 237.500,00 kn, 3D izmjeru Nova Subocka 242.375,00 kn, VI. Izmjene urbanističkog plana uređenja 45.000,00 kn i VII</w:t>
      </w:r>
      <w:r w:rsidR="00CB5931">
        <w:rPr>
          <w:rFonts w:ascii="Calibri" w:eastAsia="Times New Roman" w:hAnsi="Calibri" w:cs="Calibri"/>
          <w:bCs/>
          <w:color w:val="000000"/>
          <w:sz w:val="24"/>
          <w:szCs w:val="24"/>
          <w:lang w:eastAsia="hr-HR"/>
        </w:rPr>
        <w:t>.</w:t>
      </w:r>
      <w:r w:rsidRPr="004F0C7C">
        <w:rPr>
          <w:rFonts w:ascii="Calibri" w:eastAsia="Times New Roman" w:hAnsi="Calibri" w:cs="Calibri"/>
          <w:bCs/>
          <w:color w:val="000000"/>
          <w:sz w:val="24"/>
          <w:szCs w:val="24"/>
          <w:lang w:eastAsia="hr-HR"/>
        </w:rPr>
        <w:t xml:space="preserve"> izmjene UPU 9.375,00 kn.                   </w:t>
      </w:r>
    </w:p>
    <w:p w14:paraId="1E954B48" w14:textId="716D7F7D" w:rsidR="004F0C7C" w:rsidRPr="004F0C7C" w:rsidRDefault="004F0C7C" w:rsidP="00D906B8">
      <w:pPr>
        <w:spacing w:after="0" w:line="240" w:lineRule="auto"/>
        <w:jc w:val="both"/>
        <w:rPr>
          <w:rFonts w:ascii="Calibri" w:eastAsia="Times New Roman" w:hAnsi="Calibri" w:cs="Calibri"/>
          <w:bCs/>
          <w:color w:val="000000"/>
          <w:sz w:val="24"/>
          <w:szCs w:val="24"/>
          <w:lang w:eastAsia="hr-HR"/>
        </w:rPr>
      </w:pPr>
      <w:r w:rsidRPr="004F0C7C">
        <w:rPr>
          <w:rFonts w:ascii="Calibri" w:eastAsia="Times New Roman" w:hAnsi="Calibri" w:cs="Calibri"/>
          <w:bCs/>
          <w:color w:val="000000"/>
          <w:sz w:val="24"/>
          <w:szCs w:val="24"/>
          <w:lang w:eastAsia="hr-HR"/>
        </w:rPr>
        <w:t xml:space="preserve">                                      </w:t>
      </w:r>
    </w:p>
    <w:p w14:paraId="6075CA7E" w14:textId="4119FFD1" w:rsidR="004F0C7C" w:rsidRDefault="004F0C7C" w:rsidP="00D906B8">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Rashodi za dodatna ulaganja na građevinskim objektima</w:t>
      </w:r>
      <w:r w:rsidRPr="004F0C7C">
        <w:rPr>
          <w:rFonts w:ascii="Calibri" w:eastAsia="Times New Roman" w:hAnsi="Calibri" w:cs="Calibri"/>
          <w:color w:val="000000"/>
          <w:sz w:val="24"/>
          <w:szCs w:val="24"/>
          <w:lang w:eastAsia="hr-HR"/>
        </w:rPr>
        <w:t xml:space="preserve"> realizirani su u iznosu od 18.810.682,17 kn</w:t>
      </w:r>
      <w:r w:rsidR="00CB5931">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od tog</w:t>
      </w:r>
      <w:r w:rsidR="00CB5931">
        <w:rPr>
          <w:rFonts w:ascii="Calibri" w:eastAsia="Times New Roman" w:hAnsi="Calibri" w:cs="Calibri"/>
          <w:color w:val="000000"/>
          <w:sz w:val="24"/>
          <w:szCs w:val="24"/>
          <w:lang w:eastAsia="hr-HR"/>
        </w:rPr>
        <w:t>a</w:t>
      </w:r>
      <w:r w:rsidRPr="004F0C7C">
        <w:rPr>
          <w:rFonts w:ascii="Calibri" w:eastAsia="Times New Roman" w:hAnsi="Calibri" w:cs="Calibri"/>
          <w:color w:val="000000"/>
          <w:sz w:val="24"/>
          <w:szCs w:val="24"/>
          <w:lang w:eastAsia="hr-HR"/>
        </w:rPr>
        <w:t xml:space="preserve"> se na Grad odnosi 18.797.828,41 kn i 12.853,76 kn</w:t>
      </w:r>
      <w:r w:rsidR="00CB5931">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Pučko otvoreno učilište za projekt Cent</w:t>
      </w:r>
      <w:r w:rsidR="00CB5931">
        <w:rPr>
          <w:rFonts w:ascii="Calibri" w:eastAsia="Times New Roman" w:hAnsi="Calibri" w:cs="Calibri"/>
          <w:color w:val="000000"/>
          <w:sz w:val="24"/>
          <w:szCs w:val="24"/>
          <w:lang w:eastAsia="hr-HR"/>
        </w:rPr>
        <w:t>ra</w:t>
      </w:r>
      <w:r w:rsidRPr="004F0C7C">
        <w:rPr>
          <w:rFonts w:ascii="Calibri" w:eastAsia="Times New Roman" w:hAnsi="Calibri" w:cs="Calibri"/>
          <w:color w:val="000000"/>
          <w:sz w:val="24"/>
          <w:szCs w:val="24"/>
          <w:lang w:eastAsia="hr-HR"/>
        </w:rPr>
        <w:t xml:space="preserve"> cjeloživotnog obrazovanja. Radi se o sljedećim projektima: izrada projektno-tehničke dokumentacije 59.870,94 kn, rekonstrukcija i dogradnja postojeće zgrade hotela </w:t>
      </w:r>
      <w:proofErr w:type="spellStart"/>
      <w:r w:rsidRPr="004F0C7C">
        <w:rPr>
          <w:rFonts w:ascii="Calibri" w:eastAsia="Times New Roman" w:hAnsi="Calibri" w:cs="Calibri"/>
          <w:color w:val="000000"/>
          <w:sz w:val="24"/>
          <w:szCs w:val="24"/>
          <w:lang w:eastAsia="hr-HR"/>
        </w:rPr>
        <w:t>Knopp</w:t>
      </w:r>
      <w:proofErr w:type="spellEnd"/>
      <w:r w:rsidRPr="004F0C7C">
        <w:rPr>
          <w:rFonts w:ascii="Calibri" w:eastAsia="Times New Roman" w:hAnsi="Calibri" w:cs="Calibri"/>
          <w:color w:val="000000"/>
          <w:sz w:val="24"/>
          <w:szCs w:val="24"/>
          <w:lang w:eastAsia="hr-HR"/>
        </w:rPr>
        <w:t xml:space="preserve"> 12.260.720,72 kn, Kulturni centar za mlade u </w:t>
      </w:r>
      <w:proofErr w:type="spellStart"/>
      <w:r w:rsidRPr="004F0C7C">
        <w:rPr>
          <w:rFonts w:ascii="Calibri" w:eastAsia="Times New Roman" w:hAnsi="Calibri" w:cs="Calibri"/>
          <w:color w:val="000000"/>
          <w:sz w:val="24"/>
          <w:szCs w:val="24"/>
          <w:lang w:eastAsia="hr-HR"/>
        </w:rPr>
        <w:t>Jazavici</w:t>
      </w:r>
      <w:proofErr w:type="spellEnd"/>
      <w:r w:rsidRPr="004F0C7C">
        <w:rPr>
          <w:rFonts w:ascii="Calibri" w:eastAsia="Times New Roman" w:hAnsi="Calibri" w:cs="Calibri"/>
          <w:color w:val="000000"/>
          <w:sz w:val="24"/>
          <w:szCs w:val="24"/>
          <w:lang w:eastAsia="hr-HR"/>
        </w:rPr>
        <w:t xml:space="preserve"> 528.240,91 kn, prenamjena zgrade u Ulici Adalberta </w:t>
      </w:r>
      <w:proofErr w:type="spellStart"/>
      <w:r w:rsidRPr="004F0C7C">
        <w:rPr>
          <w:rFonts w:ascii="Calibri" w:eastAsia="Times New Roman" w:hAnsi="Calibri" w:cs="Calibri"/>
          <w:color w:val="000000"/>
          <w:sz w:val="24"/>
          <w:szCs w:val="24"/>
          <w:lang w:eastAsia="hr-HR"/>
        </w:rPr>
        <w:t>Knoppa</w:t>
      </w:r>
      <w:proofErr w:type="spellEnd"/>
      <w:r w:rsidRPr="004F0C7C">
        <w:rPr>
          <w:rFonts w:ascii="Calibri" w:eastAsia="Times New Roman" w:hAnsi="Calibri" w:cs="Calibri"/>
          <w:color w:val="000000"/>
          <w:sz w:val="24"/>
          <w:szCs w:val="24"/>
          <w:lang w:eastAsia="hr-HR"/>
        </w:rPr>
        <w:t xml:space="preserve"> u Dnevni centar za starije osobe u </w:t>
      </w:r>
      <w:proofErr w:type="spellStart"/>
      <w:r w:rsidRPr="004F0C7C">
        <w:rPr>
          <w:rFonts w:ascii="Calibri" w:eastAsia="Times New Roman" w:hAnsi="Calibri" w:cs="Calibri"/>
          <w:color w:val="000000"/>
          <w:sz w:val="24"/>
          <w:szCs w:val="24"/>
          <w:lang w:eastAsia="hr-HR"/>
        </w:rPr>
        <w:t>Novskoj</w:t>
      </w:r>
      <w:proofErr w:type="spellEnd"/>
      <w:r w:rsidRPr="004F0C7C">
        <w:rPr>
          <w:rFonts w:ascii="Calibri" w:eastAsia="Times New Roman" w:hAnsi="Calibri" w:cs="Calibri"/>
          <w:color w:val="000000"/>
          <w:sz w:val="24"/>
          <w:szCs w:val="24"/>
          <w:lang w:eastAsia="hr-HR"/>
        </w:rPr>
        <w:t xml:space="preserve"> 510.921,50 kn, uređenja prostora u zgradi Hrvatskih branitelja za projekt </w:t>
      </w:r>
      <w:proofErr w:type="spellStart"/>
      <w:r w:rsidRPr="004F0C7C">
        <w:rPr>
          <w:rFonts w:ascii="Calibri" w:eastAsia="Times New Roman" w:hAnsi="Calibri" w:cs="Calibri"/>
          <w:color w:val="000000"/>
          <w:sz w:val="24"/>
          <w:szCs w:val="24"/>
          <w:lang w:eastAsia="hr-HR"/>
        </w:rPr>
        <w:t>NOVsky</w:t>
      </w:r>
      <w:proofErr w:type="spellEnd"/>
      <w:r w:rsidRPr="004F0C7C">
        <w:rPr>
          <w:rFonts w:ascii="Calibri" w:eastAsia="Times New Roman" w:hAnsi="Calibri" w:cs="Calibri"/>
          <w:color w:val="000000"/>
          <w:sz w:val="24"/>
          <w:szCs w:val="24"/>
          <w:lang w:eastAsia="hr-HR"/>
        </w:rPr>
        <w:t xml:space="preserve"> 727.246,18kn, rekonstrukcija kuhinje Dječjeg vrtića </w:t>
      </w:r>
      <w:r w:rsidR="00CB5931">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Radost</w:t>
      </w:r>
      <w:r w:rsidR="00CB5931">
        <w:rPr>
          <w:rFonts w:ascii="Calibri" w:eastAsia="Times New Roman" w:hAnsi="Calibri" w:cs="Calibri"/>
          <w:color w:val="000000"/>
          <w:sz w:val="24"/>
          <w:szCs w:val="24"/>
          <w:lang w:eastAsia="hr-HR"/>
        </w:rPr>
        <w:t>“</w:t>
      </w:r>
      <w:r w:rsidRPr="004F0C7C">
        <w:rPr>
          <w:rFonts w:ascii="Calibri" w:eastAsia="Times New Roman" w:hAnsi="Calibri" w:cs="Calibri"/>
          <w:color w:val="000000"/>
          <w:sz w:val="24"/>
          <w:szCs w:val="24"/>
          <w:lang w:eastAsia="hr-HR"/>
        </w:rPr>
        <w:t xml:space="preserve"> Novska 175.239,69 kn, izrada projektne dokumentacije za zgradu stare pošte u Regionalni znanstveni centar 147.000,00 kn, izrada projektne dokumentacije (glavni projekt, geodetski radovi, geomehanički radovi, projekt adrenalinskog parka, konzultantske usluge) za projekt autokampa u </w:t>
      </w:r>
      <w:proofErr w:type="spellStart"/>
      <w:r w:rsidRPr="004F0C7C">
        <w:rPr>
          <w:rFonts w:ascii="Calibri" w:eastAsia="Times New Roman" w:hAnsi="Calibri" w:cs="Calibri"/>
          <w:color w:val="000000"/>
          <w:sz w:val="24"/>
          <w:szCs w:val="24"/>
          <w:lang w:eastAsia="hr-HR"/>
        </w:rPr>
        <w:t>Novskoj</w:t>
      </w:r>
      <w:proofErr w:type="spellEnd"/>
      <w:r w:rsidRPr="004F0C7C">
        <w:rPr>
          <w:rFonts w:ascii="Calibri" w:eastAsia="Times New Roman" w:hAnsi="Calibri" w:cs="Calibri"/>
          <w:color w:val="000000"/>
          <w:sz w:val="24"/>
          <w:szCs w:val="24"/>
          <w:lang w:eastAsia="hr-HR"/>
        </w:rPr>
        <w:t xml:space="preserve"> s iznosom od 688.975,00 kn, projektna dokumentacija za odvodnju i vodovod u zoni 44.999,99 kn, izgradnja mrtvačnice u </w:t>
      </w:r>
      <w:proofErr w:type="spellStart"/>
      <w:r w:rsidRPr="004F0C7C">
        <w:rPr>
          <w:rFonts w:ascii="Calibri" w:eastAsia="Times New Roman" w:hAnsi="Calibri" w:cs="Calibri"/>
          <w:color w:val="000000"/>
          <w:sz w:val="24"/>
          <w:szCs w:val="24"/>
          <w:lang w:eastAsia="hr-HR"/>
        </w:rPr>
        <w:t>Brestači</w:t>
      </w:r>
      <w:proofErr w:type="spellEnd"/>
      <w:r w:rsidRPr="004F0C7C">
        <w:rPr>
          <w:rFonts w:ascii="Calibri" w:eastAsia="Times New Roman" w:hAnsi="Calibri" w:cs="Calibri"/>
          <w:color w:val="000000"/>
          <w:sz w:val="24"/>
          <w:szCs w:val="24"/>
          <w:lang w:eastAsia="hr-HR"/>
        </w:rPr>
        <w:t xml:space="preserve"> 1.148.534,84 kn, izgradnja rasvjete na pomoćnom nogometnom igralištu 314.445,31 kn, geodetska podloga te idejni i glavni projekt za izgradnju ceste Radnička ulica u Novskoj-D47 s 38.750,00 kn, projektna dokumentacija za izgradnju prometnice Zagrebačka ulica-Mihanovićeva ulica u </w:t>
      </w:r>
      <w:proofErr w:type="spellStart"/>
      <w:r w:rsidRPr="004F0C7C">
        <w:rPr>
          <w:rFonts w:ascii="Calibri" w:eastAsia="Times New Roman" w:hAnsi="Calibri" w:cs="Calibri"/>
          <w:color w:val="000000"/>
          <w:sz w:val="24"/>
          <w:szCs w:val="24"/>
          <w:lang w:eastAsia="hr-HR"/>
        </w:rPr>
        <w:t>Novskoj</w:t>
      </w:r>
      <w:proofErr w:type="spellEnd"/>
      <w:r w:rsidRPr="004F0C7C">
        <w:rPr>
          <w:rFonts w:ascii="Calibri" w:eastAsia="Times New Roman" w:hAnsi="Calibri" w:cs="Calibri"/>
          <w:color w:val="000000"/>
          <w:sz w:val="24"/>
          <w:szCs w:val="24"/>
          <w:lang w:eastAsia="hr-HR"/>
        </w:rPr>
        <w:t xml:space="preserve"> 35.000,00 kn, projektna dokumentacija za rekonstrukciju mrtvačnice u Starom Grabovcu 15.000,00 kn, četvrta i peta etapa sanacije deponije komunalnog otpada „</w:t>
      </w:r>
      <w:proofErr w:type="spellStart"/>
      <w:r w:rsidRPr="004F0C7C">
        <w:rPr>
          <w:rFonts w:ascii="Calibri" w:eastAsia="Times New Roman" w:hAnsi="Calibri" w:cs="Calibri"/>
          <w:color w:val="000000"/>
          <w:sz w:val="24"/>
          <w:szCs w:val="24"/>
          <w:lang w:eastAsia="hr-HR"/>
        </w:rPr>
        <w:t>Kurjkana</w:t>
      </w:r>
      <w:proofErr w:type="spellEnd"/>
      <w:r w:rsidRPr="004F0C7C">
        <w:rPr>
          <w:rFonts w:ascii="Calibri" w:eastAsia="Times New Roman" w:hAnsi="Calibri" w:cs="Calibri"/>
          <w:color w:val="000000"/>
          <w:sz w:val="24"/>
          <w:szCs w:val="24"/>
          <w:lang w:eastAsia="hr-HR"/>
        </w:rPr>
        <w:t>“ 1.613.828,27</w:t>
      </w:r>
      <w:r w:rsidR="00CB5931">
        <w:rPr>
          <w:rFonts w:ascii="Calibri" w:eastAsia="Times New Roman" w:hAnsi="Calibri" w:cs="Calibri"/>
          <w:color w:val="000000"/>
          <w:sz w:val="24"/>
          <w:szCs w:val="24"/>
          <w:lang w:eastAsia="hr-HR"/>
        </w:rPr>
        <w:t xml:space="preserve"> kn itd.</w:t>
      </w:r>
    </w:p>
    <w:p w14:paraId="588341EB" w14:textId="77777777" w:rsidR="00D906B8" w:rsidRPr="004F0C7C" w:rsidRDefault="00D906B8" w:rsidP="00D906B8">
      <w:pPr>
        <w:spacing w:after="0" w:line="240" w:lineRule="auto"/>
        <w:jc w:val="both"/>
        <w:rPr>
          <w:rFonts w:ascii="Calibri" w:eastAsia="Times New Roman" w:hAnsi="Calibri" w:cs="Calibri"/>
          <w:bCs/>
          <w:color w:val="000000"/>
          <w:sz w:val="24"/>
          <w:szCs w:val="24"/>
          <w:lang w:eastAsia="hr-HR"/>
        </w:rPr>
      </w:pPr>
    </w:p>
    <w:p w14:paraId="18E21FC4" w14:textId="77777777" w:rsidR="00CB5931" w:rsidRPr="00CB5931"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Dodatna ulaganja za ostalu nefinancijsku imovinu</w:t>
      </w:r>
      <w:r w:rsidRPr="004F0C7C">
        <w:rPr>
          <w:rFonts w:ascii="Calibri" w:eastAsia="Times New Roman" w:hAnsi="Calibri" w:cs="Calibri"/>
          <w:color w:val="000000"/>
          <w:sz w:val="24"/>
          <w:szCs w:val="24"/>
          <w:lang w:eastAsia="hr-HR"/>
        </w:rPr>
        <w:t xml:space="preserve"> iznose 44.999,99 kn, rashodi se odnose na izradu projektne dokumentacije za komunalnu infrastrukturu u Poduzetničkoj zoni Novska. </w:t>
      </w:r>
    </w:p>
    <w:p w14:paraId="53FEA094" w14:textId="77777777" w:rsidR="00CB5931" w:rsidRDefault="00CB5931" w:rsidP="004F0C7C">
      <w:pPr>
        <w:spacing w:after="0" w:line="240" w:lineRule="auto"/>
        <w:jc w:val="both"/>
        <w:rPr>
          <w:rFonts w:ascii="Calibri" w:eastAsia="Times New Roman" w:hAnsi="Calibri" w:cs="Calibri"/>
          <w:color w:val="000000"/>
          <w:sz w:val="24"/>
          <w:szCs w:val="24"/>
          <w:lang w:eastAsia="hr-HR"/>
        </w:rPr>
      </w:pPr>
    </w:p>
    <w:p w14:paraId="7C4EB04F" w14:textId="77777777" w:rsidR="00CB5931" w:rsidRDefault="00CB5931" w:rsidP="004F0C7C">
      <w:pPr>
        <w:spacing w:after="0" w:line="240" w:lineRule="auto"/>
        <w:jc w:val="both"/>
        <w:rPr>
          <w:rFonts w:ascii="Calibri" w:eastAsia="Times New Roman" w:hAnsi="Calibri" w:cs="Calibri"/>
          <w:color w:val="000000"/>
          <w:sz w:val="24"/>
          <w:szCs w:val="24"/>
          <w:lang w:eastAsia="hr-HR"/>
        </w:rPr>
      </w:pPr>
    </w:p>
    <w:p w14:paraId="23F0C642" w14:textId="77777777" w:rsidR="00CB5931" w:rsidRDefault="00CB5931" w:rsidP="004F0C7C">
      <w:pPr>
        <w:spacing w:after="0" w:line="240" w:lineRule="auto"/>
        <w:jc w:val="both"/>
        <w:rPr>
          <w:rFonts w:ascii="Calibri" w:eastAsia="Times New Roman" w:hAnsi="Calibri" w:cs="Calibri"/>
          <w:color w:val="000000"/>
          <w:sz w:val="24"/>
          <w:szCs w:val="24"/>
          <w:lang w:eastAsia="hr-HR"/>
        </w:rPr>
      </w:pPr>
    </w:p>
    <w:p w14:paraId="21E62C9A" w14:textId="71CEC1E1" w:rsid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 </w:t>
      </w:r>
    </w:p>
    <w:p w14:paraId="1649C7D8" w14:textId="77777777" w:rsidR="004F0C7C" w:rsidRPr="004F0C7C" w:rsidRDefault="004F0C7C" w:rsidP="004F0C7C">
      <w:pPr>
        <w:spacing w:after="0" w:line="240" w:lineRule="auto"/>
        <w:jc w:val="both"/>
        <w:rPr>
          <w:rFonts w:ascii="Calibri" w:eastAsia="Times New Roman" w:hAnsi="Calibri" w:cs="Calibri"/>
          <w:sz w:val="24"/>
          <w:szCs w:val="24"/>
          <w:lang w:eastAsia="hr-HR"/>
        </w:rPr>
      </w:pPr>
    </w:p>
    <w:p w14:paraId="27847047" w14:textId="77777777" w:rsidR="004F0C7C" w:rsidRPr="004F0C7C" w:rsidRDefault="004F0C7C" w:rsidP="004F0C7C">
      <w:pPr>
        <w:spacing w:after="0" w:line="240" w:lineRule="auto"/>
        <w:contextualSpacing/>
        <w:jc w:val="both"/>
        <w:rPr>
          <w:rFonts w:ascii="Calibri" w:eastAsia="Times New Roman" w:hAnsi="Calibri" w:cs="Calibri"/>
          <w:b/>
          <w:sz w:val="24"/>
          <w:szCs w:val="24"/>
          <w:lang w:eastAsia="hr-HR"/>
        </w:rPr>
      </w:pPr>
      <w:r w:rsidRPr="004F0C7C">
        <w:rPr>
          <w:rFonts w:ascii="Calibri" w:eastAsia="Times New Roman" w:hAnsi="Calibri" w:cs="Calibri"/>
          <w:b/>
          <w:sz w:val="24"/>
          <w:szCs w:val="24"/>
          <w:lang w:eastAsia="hr-HR"/>
        </w:rPr>
        <w:lastRenderedPageBreak/>
        <w:t>2.5. Račun financiranja po ekonomskoj klasifikaciji i izvoru financiranja</w:t>
      </w:r>
    </w:p>
    <w:p w14:paraId="1ED42039" w14:textId="77777777" w:rsidR="004F0C7C" w:rsidRPr="004F0C7C" w:rsidRDefault="004F0C7C" w:rsidP="004F0C7C">
      <w:pPr>
        <w:spacing w:after="0" w:line="240" w:lineRule="auto"/>
        <w:jc w:val="both"/>
        <w:rPr>
          <w:rFonts w:ascii="Calibri" w:eastAsia="Times New Roman" w:hAnsi="Calibri" w:cs="Calibri"/>
          <w:sz w:val="24"/>
          <w:szCs w:val="24"/>
          <w:lang w:eastAsia="hr-HR"/>
        </w:rPr>
      </w:pPr>
    </w:p>
    <w:p w14:paraId="4AE4E8AC" w14:textId="77777777" w:rsidR="004F0C7C" w:rsidRPr="004F0C7C" w:rsidRDefault="004F0C7C" w:rsidP="004F0C7C">
      <w:pPr>
        <w:spacing w:after="0" w:line="240" w:lineRule="auto"/>
        <w:jc w:val="both"/>
        <w:rPr>
          <w:rFonts w:ascii="Calibri" w:eastAsia="Times New Roman" w:hAnsi="Calibri" w:cs="Calibri"/>
          <w:sz w:val="24"/>
          <w:szCs w:val="24"/>
          <w:lang w:eastAsia="hr-HR"/>
        </w:rPr>
      </w:pPr>
      <w:r w:rsidRPr="004F0C7C">
        <w:rPr>
          <w:rFonts w:ascii="Calibri" w:eastAsia="Times New Roman" w:hAnsi="Calibri" w:cs="Calibri"/>
          <w:sz w:val="24"/>
          <w:szCs w:val="24"/>
          <w:lang w:eastAsia="hr-HR"/>
        </w:rPr>
        <w:t xml:space="preserve">Prema računu zaduživanja/financiranja iskazani su primici od financijske imovine i zaduživanja u iznosu od 8.940.883,68 kn. </w:t>
      </w:r>
    </w:p>
    <w:p w14:paraId="4ABEF0A4"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bCs/>
          <w:i/>
          <w:iCs/>
          <w:color w:val="000000"/>
          <w:sz w:val="24"/>
          <w:szCs w:val="24"/>
          <w:lang w:eastAsia="hr-HR"/>
        </w:rPr>
        <w:t xml:space="preserve">Primici od prodaje dionica i udjela u glavnici </w:t>
      </w:r>
      <w:r w:rsidRPr="004F0C7C">
        <w:rPr>
          <w:rFonts w:ascii="Calibri" w:eastAsia="Times New Roman" w:hAnsi="Calibri" w:cs="Calibri"/>
          <w:bCs/>
          <w:color w:val="000000"/>
          <w:sz w:val="24"/>
          <w:szCs w:val="24"/>
          <w:lang w:eastAsia="hr-HR"/>
        </w:rPr>
        <w:t xml:space="preserve">iznose 35.100,00 kn. Primitak je ostvaren prodajom dionica u vlasništvu Pučkog otvorenog učilišta u iznosu 3.600,00 kn i prodaje dionica kojima je vlasnik Grad u iznosu 31.500,00 kn. </w:t>
      </w:r>
    </w:p>
    <w:p w14:paraId="1A229B79"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Evidentirani primitak odnosi se na nominalnu vrijednosti paketa dionica koje  su prodane i čija je tržišna vrijednost iskazana na šifri 6419 – </w:t>
      </w:r>
      <w:r w:rsidRPr="004F0C7C">
        <w:rPr>
          <w:rFonts w:ascii="Calibri" w:eastAsia="Times New Roman" w:hAnsi="Calibri" w:cs="Calibri"/>
          <w:i/>
          <w:color w:val="000000"/>
          <w:sz w:val="24"/>
          <w:szCs w:val="24"/>
          <w:lang w:eastAsia="hr-HR"/>
        </w:rPr>
        <w:t>Prihodi od financijske imovine</w:t>
      </w:r>
      <w:r w:rsidRPr="004F0C7C">
        <w:rPr>
          <w:rFonts w:ascii="Calibri" w:eastAsia="Times New Roman" w:hAnsi="Calibri" w:cs="Calibri"/>
          <w:color w:val="000000"/>
          <w:sz w:val="24"/>
          <w:szCs w:val="24"/>
          <w:lang w:eastAsia="hr-HR"/>
        </w:rPr>
        <w:t xml:space="preserve">. </w:t>
      </w:r>
    </w:p>
    <w:p w14:paraId="3CB326E8"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 xml:space="preserve">Primljeni krediti od kreditnih institucija u javnom sektoru su primici koji se odnose na realizaciju odobrenog kredita za rekonstrukciju i dogradnju hotela </w:t>
      </w:r>
      <w:proofErr w:type="spellStart"/>
      <w:r w:rsidRPr="004F0C7C">
        <w:rPr>
          <w:rFonts w:ascii="Calibri" w:eastAsia="Times New Roman" w:hAnsi="Calibri" w:cs="Calibri"/>
          <w:color w:val="000000"/>
          <w:sz w:val="24"/>
          <w:szCs w:val="24"/>
          <w:lang w:eastAsia="hr-HR"/>
        </w:rPr>
        <w:t>Knopp</w:t>
      </w:r>
      <w:proofErr w:type="spellEnd"/>
      <w:r w:rsidRPr="004F0C7C">
        <w:rPr>
          <w:rFonts w:ascii="Calibri" w:eastAsia="Times New Roman" w:hAnsi="Calibri" w:cs="Calibri"/>
          <w:color w:val="000000"/>
          <w:sz w:val="24"/>
          <w:szCs w:val="24"/>
          <w:lang w:eastAsia="hr-HR"/>
        </w:rPr>
        <w:t xml:space="preserve">. Primici su ostvareni  u iznosu od 8.740.452,30 kn.  </w:t>
      </w:r>
    </w:p>
    <w:p w14:paraId="3FE863BB"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color w:val="000000"/>
          <w:sz w:val="24"/>
          <w:szCs w:val="24"/>
          <w:lang w:eastAsia="hr-HR"/>
        </w:rPr>
        <w:t>Primljeni zajmovi od državnog proračuna evidentirani su u iznosu od 165.331,38 kn i to za iznos preostalog dugovanja na ime namirenja nedostajućih sredstava povrata po godišnjim prijavama poreza na dohodak za 2021. godinu.</w:t>
      </w:r>
    </w:p>
    <w:p w14:paraId="5146C16B" w14:textId="77777777" w:rsidR="004F0C7C" w:rsidRPr="004F0C7C" w:rsidRDefault="004F0C7C" w:rsidP="004F0C7C">
      <w:pPr>
        <w:spacing w:after="0" w:line="240" w:lineRule="auto"/>
        <w:jc w:val="both"/>
        <w:rPr>
          <w:rFonts w:ascii="Calibri" w:eastAsia="Times New Roman" w:hAnsi="Calibri" w:cs="Calibri"/>
          <w:color w:val="000000"/>
          <w:sz w:val="24"/>
          <w:szCs w:val="24"/>
          <w:lang w:eastAsia="hr-HR"/>
        </w:rPr>
      </w:pPr>
    </w:p>
    <w:p w14:paraId="4A59797F" w14:textId="7A5077B4" w:rsidR="004F0C7C" w:rsidRPr="004F0C7C" w:rsidRDefault="004F0C7C" w:rsidP="00CB5931">
      <w:pPr>
        <w:spacing w:after="0" w:line="240" w:lineRule="auto"/>
        <w:jc w:val="both"/>
        <w:rPr>
          <w:rFonts w:ascii="Calibri" w:eastAsia="Times New Roman" w:hAnsi="Calibri" w:cs="Calibri"/>
          <w:color w:val="000000"/>
          <w:sz w:val="24"/>
          <w:szCs w:val="24"/>
          <w:lang w:eastAsia="hr-HR"/>
        </w:rPr>
      </w:pPr>
      <w:r w:rsidRPr="004F0C7C">
        <w:rPr>
          <w:rFonts w:ascii="Calibri" w:eastAsia="Times New Roman" w:hAnsi="Calibri" w:cs="Calibri"/>
          <w:i/>
          <w:iCs/>
          <w:color w:val="000000"/>
          <w:sz w:val="24"/>
          <w:szCs w:val="24"/>
          <w:lang w:eastAsia="hr-HR"/>
        </w:rPr>
        <w:t>Izdaci za financijsku imovinu i otplate zajmova</w:t>
      </w:r>
      <w:r w:rsidRPr="004F0C7C">
        <w:rPr>
          <w:rFonts w:ascii="Calibri" w:eastAsia="Times New Roman" w:hAnsi="Calibri" w:cs="Calibri"/>
          <w:color w:val="000000"/>
          <w:sz w:val="24"/>
          <w:szCs w:val="24"/>
          <w:lang w:eastAsia="hr-HR"/>
        </w:rPr>
        <w:t xml:space="preserve"> ostvareni su u iznosu od 5.586.422,75 kn.</w:t>
      </w:r>
      <w:r w:rsidR="00CB5931">
        <w:rPr>
          <w:rFonts w:ascii="Calibri" w:eastAsia="Times New Roman" w:hAnsi="Calibri" w:cs="Calibri"/>
          <w:color w:val="000000"/>
          <w:sz w:val="24"/>
          <w:szCs w:val="24"/>
          <w:lang w:eastAsia="hr-HR"/>
        </w:rPr>
        <w:t xml:space="preserve"> </w:t>
      </w:r>
      <w:r w:rsidRPr="004F0C7C">
        <w:rPr>
          <w:rFonts w:ascii="Calibri" w:eastAsia="Times New Roman" w:hAnsi="Calibri" w:cs="Calibri"/>
          <w:color w:val="000000"/>
          <w:sz w:val="24"/>
          <w:szCs w:val="24"/>
          <w:lang w:eastAsia="hr-HR"/>
        </w:rPr>
        <w:t>Izdaci za otplat</w:t>
      </w:r>
      <w:r w:rsidR="00CB5931">
        <w:rPr>
          <w:rFonts w:ascii="Calibri" w:eastAsia="Times New Roman" w:hAnsi="Calibri" w:cs="Calibri"/>
          <w:color w:val="000000"/>
          <w:sz w:val="24"/>
          <w:szCs w:val="24"/>
          <w:lang w:eastAsia="hr-HR"/>
        </w:rPr>
        <w:t>e</w:t>
      </w:r>
      <w:r w:rsidRPr="004F0C7C">
        <w:rPr>
          <w:rFonts w:ascii="Calibri" w:eastAsia="Times New Roman" w:hAnsi="Calibri" w:cs="Calibri"/>
          <w:color w:val="000000"/>
          <w:sz w:val="24"/>
          <w:szCs w:val="24"/>
          <w:lang w:eastAsia="hr-HR"/>
        </w:rPr>
        <w:t xml:space="preserve"> glavnice primljenih kredita od kreditnih institucija u javnom sektoru odnosi se na otplatu glavnice kredita koji je podignut za kupnju poslovne zgrade INA-e u centru Grada. Prema ugovoru i otplatnom planu, korišten je rok počeka od godinu dana tako da je kredit, tj. glavnica stavljena u otplatu zaključno s travnjem 2022. godine. U iznosu od 584.354,97 kn otplaćeno je 9 anuiteta glavnice kredita. Otplata glavnice primljenih kredita od tuzemnih kreditnih institucija izvan javnog sektora  iznosi 3.238.586,21 kn. Na ovoj stavci je iskazana otplata glavnice dugoročnog tuzemnog kredita za izgradnju spojne ceste u iznosu od 1.072.159,12 kn te otplaćeni kratkoročni kredit na ime pokrića iskorištenog dopuštenog prekoračenja po računu s 31.12.2021. godine u iznosu 2.166.427,09 kn. Otplata glavnice primljenih zajmova od državnog proračuna odnosi se na otplatu beskamatnog zajma na ime povrata poreza i prireza porezu na dohodak po godišnjim prijavama za 2020. godinu u iznosu od 1.763.481,57 kn.</w:t>
      </w:r>
    </w:p>
    <w:p w14:paraId="6596D3AD" w14:textId="77777777" w:rsidR="004F0C7C" w:rsidRDefault="004F0C7C" w:rsidP="004F0C7C">
      <w:pPr>
        <w:spacing w:after="0" w:line="240" w:lineRule="auto"/>
        <w:jc w:val="both"/>
        <w:rPr>
          <w:rFonts w:ascii="Calibri" w:eastAsia="Times New Roman" w:hAnsi="Calibri" w:cs="Calibri"/>
          <w:sz w:val="24"/>
          <w:szCs w:val="24"/>
          <w:lang w:eastAsia="hr-HR"/>
        </w:rPr>
      </w:pPr>
    </w:p>
    <w:p w14:paraId="070FF1C5" w14:textId="77777777" w:rsidR="00D906B8" w:rsidRDefault="00D906B8" w:rsidP="004F0C7C">
      <w:pPr>
        <w:spacing w:after="0" w:line="240" w:lineRule="auto"/>
        <w:jc w:val="both"/>
        <w:rPr>
          <w:rFonts w:ascii="Calibri" w:eastAsia="Times New Roman" w:hAnsi="Calibri" w:cs="Calibri"/>
          <w:sz w:val="24"/>
          <w:szCs w:val="24"/>
          <w:lang w:eastAsia="hr-HR"/>
        </w:rPr>
      </w:pPr>
    </w:p>
    <w:p w14:paraId="5E4F1A07" w14:textId="77777777" w:rsidR="00D906B8" w:rsidRDefault="00D906B8" w:rsidP="004F0C7C">
      <w:pPr>
        <w:spacing w:after="0" w:line="240" w:lineRule="auto"/>
        <w:jc w:val="both"/>
        <w:rPr>
          <w:rFonts w:ascii="Calibri" w:eastAsia="Times New Roman" w:hAnsi="Calibri" w:cs="Calibri"/>
          <w:sz w:val="24"/>
          <w:szCs w:val="24"/>
          <w:lang w:eastAsia="hr-HR"/>
        </w:rPr>
      </w:pPr>
    </w:p>
    <w:p w14:paraId="5970E410" w14:textId="77777777" w:rsidR="00D906B8" w:rsidRDefault="00D906B8" w:rsidP="004F0C7C">
      <w:pPr>
        <w:spacing w:after="0" w:line="240" w:lineRule="auto"/>
        <w:jc w:val="both"/>
        <w:rPr>
          <w:rFonts w:ascii="Calibri" w:eastAsia="Times New Roman" w:hAnsi="Calibri" w:cs="Calibri"/>
          <w:sz w:val="24"/>
          <w:szCs w:val="24"/>
          <w:lang w:eastAsia="hr-HR"/>
        </w:rPr>
      </w:pPr>
    </w:p>
    <w:p w14:paraId="6322E6C4" w14:textId="77777777" w:rsidR="00D906B8" w:rsidRDefault="00D906B8" w:rsidP="004F0C7C">
      <w:pPr>
        <w:spacing w:after="0" w:line="240" w:lineRule="auto"/>
        <w:jc w:val="both"/>
        <w:rPr>
          <w:rFonts w:ascii="Calibri" w:eastAsia="Times New Roman" w:hAnsi="Calibri" w:cs="Calibri"/>
          <w:sz w:val="24"/>
          <w:szCs w:val="24"/>
          <w:lang w:eastAsia="hr-HR"/>
        </w:rPr>
      </w:pPr>
    </w:p>
    <w:p w14:paraId="75629C62" w14:textId="77777777" w:rsidR="00D906B8" w:rsidRDefault="00D906B8" w:rsidP="004F0C7C">
      <w:pPr>
        <w:spacing w:after="0" w:line="240" w:lineRule="auto"/>
        <w:jc w:val="both"/>
        <w:rPr>
          <w:rFonts w:ascii="Calibri" w:eastAsia="Times New Roman" w:hAnsi="Calibri" w:cs="Calibri"/>
          <w:sz w:val="24"/>
          <w:szCs w:val="24"/>
          <w:lang w:eastAsia="hr-HR"/>
        </w:rPr>
      </w:pPr>
    </w:p>
    <w:p w14:paraId="6CE672E8" w14:textId="77777777" w:rsidR="00D906B8" w:rsidRDefault="00D906B8" w:rsidP="004F0C7C">
      <w:pPr>
        <w:spacing w:after="0" w:line="240" w:lineRule="auto"/>
        <w:jc w:val="both"/>
        <w:rPr>
          <w:rFonts w:ascii="Calibri" w:eastAsia="Times New Roman" w:hAnsi="Calibri" w:cs="Calibri"/>
          <w:sz w:val="24"/>
          <w:szCs w:val="24"/>
          <w:lang w:eastAsia="hr-HR"/>
        </w:rPr>
      </w:pPr>
    </w:p>
    <w:p w14:paraId="419D1463" w14:textId="77777777" w:rsidR="00D906B8" w:rsidRDefault="00D906B8" w:rsidP="004F0C7C">
      <w:pPr>
        <w:spacing w:after="0" w:line="240" w:lineRule="auto"/>
        <w:jc w:val="both"/>
        <w:rPr>
          <w:rFonts w:ascii="Calibri" w:eastAsia="Times New Roman" w:hAnsi="Calibri" w:cs="Calibri"/>
          <w:sz w:val="24"/>
          <w:szCs w:val="24"/>
          <w:lang w:eastAsia="hr-HR"/>
        </w:rPr>
      </w:pPr>
    </w:p>
    <w:p w14:paraId="7644AEEA" w14:textId="77777777" w:rsidR="00D906B8" w:rsidRDefault="00D906B8" w:rsidP="004F0C7C">
      <w:pPr>
        <w:spacing w:after="0" w:line="240" w:lineRule="auto"/>
        <w:jc w:val="both"/>
        <w:rPr>
          <w:rFonts w:ascii="Calibri" w:eastAsia="Times New Roman" w:hAnsi="Calibri" w:cs="Calibri"/>
          <w:sz w:val="24"/>
          <w:szCs w:val="24"/>
          <w:lang w:eastAsia="hr-HR"/>
        </w:rPr>
      </w:pPr>
    </w:p>
    <w:p w14:paraId="7D2F39EB" w14:textId="77777777" w:rsidR="00D906B8" w:rsidRDefault="00D906B8" w:rsidP="004F0C7C">
      <w:pPr>
        <w:spacing w:after="0" w:line="240" w:lineRule="auto"/>
        <w:jc w:val="both"/>
        <w:rPr>
          <w:rFonts w:ascii="Calibri" w:eastAsia="Times New Roman" w:hAnsi="Calibri" w:cs="Calibri"/>
          <w:sz w:val="24"/>
          <w:szCs w:val="24"/>
          <w:lang w:eastAsia="hr-HR"/>
        </w:rPr>
      </w:pPr>
    </w:p>
    <w:p w14:paraId="5366A4CC" w14:textId="77777777" w:rsidR="00D906B8" w:rsidRDefault="00D906B8" w:rsidP="004F0C7C">
      <w:pPr>
        <w:spacing w:after="0" w:line="240" w:lineRule="auto"/>
        <w:jc w:val="both"/>
        <w:rPr>
          <w:rFonts w:ascii="Calibri" w:eastAsia="Times New Roman" w:hAnsi="Calibri" w:cs="Calibri"/>
          <w:sz w:val="24"/>
          <w:szCs w:val="24"/>
          <w:lang w:eastAsia="hr-HR"/>
        </w:rPr>
      </w:pPr>
    </w:p>
    <w:p w14:paraId="0E975002" w14:textId="77777777" w:rsidR="00D906B8" w:rsidRDefault="00D906B8" w:rsidP="004F0C7C">
      <w:pPr>
        <w:spacing w:after="0" w:line="240" w:lineRule="auto"/>
        <w:jc w:val="both"/>
        <w:rPr>
          <w:rFonts w:ascii="Calibri" w:eastAsia="Times New Roman" w:hAnsi="Calibri" w:cs="Calibri"/>
          <w:sz w:val="24"/>
          <w:szCs w:val="24"/>
          <w:lang w:eastAsia="hr-HR"/>
        </w:rPr>
      </w:pPr>
    </w:p>
    <w:p w14:paraId="37A2CCF4" w14:textId="77777777" w:rsidR="00D906B8" w:rsidRDefault="00D906B8" w:rsidP="004F0C7C">
      <w:pPr>
        <w:spacing w:after="0" w:line="240" w:lineRule="auto"/>
        <w:jc w:val="both"/>
        <w:rPr>
          <w:rFonts w:ascii="Calibri" w:eastAsia="Times New Roman" w:hAnsi="Calibri" w:cs="Calibri"/>
          <w:sz w:val="24"/>
          <w:szCs w:val="24"/>
          <w:lang w:eastAsia="hr-HR"/>
        </w:rPr>
      </w:pPr>
    </w:p>
    <w:p w14:paraId="61463C01" w14:textId="77777777" w:rsidR="00D906B8" w:rsidRDefault="00D906B8" w:rsidP="004F0C7C">
      <w:pPr>
        <w:spacing w:after="0" w:line="240" w:lineRule="auto"/>
        <w:jc w:val="both"/>
        <w:rPr>
          <w:rFonts w:ascii="Calibri" w:eastAsia="Times New Roman" w:hAnsi="Calibri" w:cs="Calibri"/>
          <w:sz w:val="24"/>
          <w:szCs w:val="24"/>
          <w:lang w:eastAsia="hr-HR"/>
        </w:rPr>
      </w:pPr>
    </w:p>
    <w:p w14:paraId="607A3C4C" w14:textId="77777777" w:rsidR="00D906B8" w:rsidRDefault="00D906B8" w:rsidP="004F0C7C">
      <w:pPr>
        <w:spacing w:after="0" w:line="240" w:lineRule="auto"/>
        <w:jc w:val="both"/>
        <w:rPr>
          <w:rFonts w:ascii="Calibri" w:eastAsia="Times New Roman" w:hAnsi="Calibri" w:cs="Calibri"/>
          <w:sz w:val="24"/>
          <w:szCs w:val="24"/>
          <w:lang w:eastAsia="hr-HR"/>
        </w:rPr>
      </w:pPr>
    </w:p>
    <w:p w14:paraId="4DD7D71B" w14:textId="77777777" w:rsidR="00D906B8" w:rsidRDefault="00D906B8" w:rsidP="004F0C7C">
      <w:pPr>
        <w:spacing w:after="0" w:line="240" w:lineRule="auto"/>
        <w:jc w:val="both"/>
        <w:rPr>
          <w:rFonts w:ascii="Calibri" w:eastAsia="Times New Roman" w:hAnsi="Calibri" w:cs="Calibri"/>
          <w:sz w:val="24"/>
          <w:szCs w:val="24"/>
          <w:lang w:eastAsia="hr-HR"/>
        </w:rPr>
      </w:pPr>
    </w:p>
    <w:p w14:paraId="52A4FB8C" w14:textId="77777777" w:rsidR="00D906B8" w:rsidRPr="004F0C7C" w:rsidRDefault="00D906B8" w:rsidP="004F0C7C">
      <w:pPr>
        <w:spacing w:after="0" w:line="240" w:lineRule="auto"/>
        <w:jc w:val="both"/>
        <w:rPr>
          <w:rFonts w:ascii="Calibri" w:eastAsia="Times New Roman" w:hAnsi="Calibri" w:cs="Calibri"/>
          <w:sz w:val="24"/>
          <w:szCs w:val="24"/>
          <w:lang w:eastAsia="hr-HR"/>
        </w:rPr>
      </w:pPr>
    </w:p>
    <w:p w14:paraId="66438C2E" w14:textId="77777777" w:rsidR="004F0C7C" w:rsidRPr="004F0C7C" w:rsidRDefault="004F0C7C" w:rsidP="004F0C7C">
      <w:pPr>
        <w:spacing w:after="0" w:line="240" w:lineRule="auto"/>
        <w:rPr>
          <w:rFonts w:eastAsia="Calibri" w:cstheme="minorHAnsi"/>
          <w:b/>
          <w:sz w:val="24"/>
          <w:szCs w:val="24"/>
        </w:rPr>
      </w:pPr>
      <w:r w:rsidRPr="004F0C7C">
        <w:rPr>
          <w:rFonts w:eastAsia="Calibri" w:cstheme="minorHAnsi"/>
          <w:b/>
          <w:sz w:val="24"/>
          <w:szCs w:val="24"/>
        </w:rPr>
        <w:lastRenderedPageBreak/>
        <w:t>3. STANJE POTRAŽIVANJA, NEPODMIRENIH DOSPJELIH OBVEZA I POTENCIJALNIH OBVEZA PO OSNOVI SUDSKIH SPOROVA</w:t>
      </w:r>
    </w:p>
    <w:p w14:paraId="4865B5F9" w14:textId="77777777" w:rsidR="004F0C7C" w:rsidRPr="004F0C7C" w:rsidRDefault="004F0C7C" w:rsidP="004F0C7C">
      <w:pPr>
        <w:spacing w:after="0" w:line="240" w:lineRule="auto"/>
        <w:jc w:val="both"/>
        <w:rPr>
          <w:rFonts w:eastAsia="Times New Roman" w:cstheme="minorHAnsi"/>
          <w:b/>
          <w:sz w:val="24"/>
          <w:szCs w:val="24"/>
          <w:lang w:eastAsia="x-none"/>
        </w:rPr>
      </w:pPr>
    </w:p>
    <w:p w14:paraId="0102F591" w14:textId="77777777" w:rsidR="004F0C7C" w:rsidRPr="004F0C7C"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Sukladno Pravilniku o izmjenama i dopunama Pravilnika o polugodišnjem i godišnjem izvještaju o izvršenju proračuna („Narodne novine“, broj 24/13, 102/17 i 01/20) obrazloženje ostvarenja prihoda i primitaka te rashoda i izdataka za proračunsku godinu sadrži i:</w:t>
      </w:r>
    </w:p>
    <w:p w14:paraId="69936290" w14:textId="77777777" w:rsidR="004F0C7C" w:rsidRPr="004F0C7C" w:rsidRDefault="004F0C7C" w:rsidP="003458A5">
      <w:pPr>
        <w:numPr>
          <w:ilvl w:val="0"/>
          <w:numId w:val="27"/>
        </w:num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stanje nenaplaćenih potraživanja za prihode državnog proračuna i proračunskih korisnika državnog proračuna, odnosno za prihode jedinica lokalne i područne (regionalne) samouprave i njihovih proračunskih korisnika,</w:t>
      </w:r>
    </w:p>
    <w:p w14:paraId="56391291" w14:textId="77777777" w:rsidR="004F0C7C" w:rsidRPr="004F0C7C" w:rsidRDefault="004F0C7C" w:rsidP="003458A5">
      <w:pPr>
        <w:numPr>
          <w:ilvl w:val="0"/>
          <w:numId w:val="27"/>
        </w:num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stanje nepodmirenih dospjelih obveza državnog proračuna i proračunskih korisnika državnog proračuna, odnosno jedinica lokalne i područne (regionalne) samouprave i njihovih proračunskih korisnika,</w:t>
      </w:r>
    </w:p>
    <w:p w14:paraId="668A2B53" w14:textId="77777777" w:rsidR="004F0C7C" w:rsidRPr="004F0C7C" w:rsidRDefault="004F0C7C" w:rsidP="003458A5">
      <w:pPr>
        <w:numPr>
          <w:ilvl w:val="0"/>
          <w:numId w:val="27"/>
        </w:num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stanje potencijalnih obveza po osnovi sudskih postupaka državnog proračuna i proračunskih korisnika državnog proračuna, odnosno jedinica lokalne i područne (regionalne) samouprave i njihovih proračunskih korisnika.</w:t>
      </w:r>
    </w:p>
    <w:p w14:paraId="494E3090" w14:textId="77777777" w:rsidR="004F0C7C" w:rsidRPr="004F0C7C" w:rsidRDefault="004F0C7C" w:rsidP="00124C76">
      <w:pPr>
        <w:spacing w:after="0" w:line="240" w:lineRule="auto"/>
        <w:jc w:val="both"/>
        <w:rPr>
          <w:rFonts w:eastAsia="Times New Roman" w:cstheme="minorHAnsi"/>
          <w:sz w:val="24"/>
          <w:szCs w:val="24"/>
          <w:lang w:eastAsia="x-none"/>
        </w:rPr>
      </w:pPr>
    </w:p>
    <w:p w14:paraId="57A9D635" w14:textId="77777777" w:rsidR="004F0C7C" w:rsidRPr="004F0C7C"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Pregled navedenih stanja potraživanja i obveza slijedi u tablicama u nastavku sa stanjem na dan 31.12.2022. godine za Grad Novsku i proračunske korisnike.</w:t>
      </w:r>
    </w:p>
    <w:p w14:paraId="298B9D8D" w14:textId="77777777" w:rsidR="004F0C7C" w:rsidRPr="004F0C7C" w:rsidRDefault="004F0C7C" w:rsidP="004F0C7C">
      <w:pPr>
        <w:spacing w:after="0" w:line="240" w:lineRule="auto"/>
        <w:ind w:left="284"/>
        <w:jc w:val="both"/>
        <w:rPr>
          <w:rFonts w:eastAsia="Times New Roman" w:cstheme="minorHAnsi"/>
          <w:sz w:val="24"/>
          <w:szCs w:val="24"/>
          <w:lang w:eastAsia="x-none"/>
        </w:rPr>
      </w:pPr>
    </w:p>
    <w:p w14:paraId="6C27EC15" w14:textId="779F6DE8" w:rsidR="004F0C7C" w:rsidRPr="004F0C7C" w:rsidRDefault="004F0C7C" w:rsidP="004F0C7C">
      <w:pPr>
        <w:spacing w:after="0" w:line="240" w:lineRule="auto"/>
        <w:jc w:val="both"/>
        <w:rPr>
          <w:rFonts w:eastAsia="Times New Roman" w:cstheme="minorHAnsi"/>
          <w:b/>
          <w:sz w:val="24"/>
          <w:szCs w:val="24"/>
          <w:lang w:eastAsia="x-none"/>
        </w:rPr>
      </w:pPr>
      <w:r w:rsidRPr="004F0C7C">
        <w:rPr>
          <w:rFonts w:eastAsia="Times New Roman" w:cstheme="minorHAnsi"/>
          <w:b/>
          <w:sz w:val="24"/>
          <w:szCs w:val="24"/>
          <w:lang w:eastAsia="x-none"/>
        </w:rPr>
        <w:t>Stanje ukupnih potraživanja za prihode poslovanja i prihoda od prodaje nefinancijske imovine Grada i proračunskih korisnika (skupine 12, 16 i 17 prema podacima iz financijskih izvještaja za razdoblje od 01.01. do 31.12.2022.</w:t>
      </w:r>
      <w:r w:rsidR="00CB5931">
        <w:rPr>
          <w:rFonts w:eastAsia="Times New Roman" w:cstheme="minorHAnsi"/>
          <w:b/>
          <w:sz w:val="24"/>
          <w:szCs w:val="24"/>
          <w:lang w:eastAsia="x-none"/>
        </w:rPr>
        <w:t xml:space="preserve"> godine)</w:t>
      </w:r>
    </w:p>
    <w:p w14:paraId="5298D4DE" w14:textId="77777777" w:rsidR="004F0C7C" w:rsidRPr="004F0C7C" w:rsidRDefault="004F0C7C" w:rsidP="004F0C7C">
      <w:pPr>
        <w:spacing w:after="0" w:line="240" w:lineRule="auto"/>
        <w:jc w:val="both"/>
        <w:rPr>
          <w:rFonts w:eastAsia="Times New Roman" w:cstheme="minorHAnsi"/>
          <w:b/>
          <w:sz w:val="24"/>
          <w:szCs w:val="24"/>
          <w:lang w:eastAsia="x-none"/>
        </w:rPr>
      </w:pPr>
    </w:p>
    <w:tbl>
      <w:tblPr>
        <w:tblStyle w:val="Reetkatablice5"/>
        <w:tblW w:w="9288" w:type="dxa"/>
        <w:tblInd w:w="0" w:type="dxa"/>
        <w:tblLook w:val="04A0" w:firstRow="1" w:lastRow="0" w:firstColumn="1" w:lastColumn="0" w:noHBand="0" w:noVBand="1"/>
      </w:tblPr>
      <w:tblGrid>
        <w:gridCol w:w="2660"/>
        <w:gridCol w:w="2107"/>
        <w:gridCol w:w="2478"/>
        <w:gridCol w:w="2043"/>
      </w:tblGrid>
      <w:tr w:rsidR="004F0C7C" w:rsidRPr="004F0C7C" w14:paraId="4EA9EB1F" w14:textId="77777777" w:rsidTr="00C47B11">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B3093" w14:textId="77777777" w:rsidR="004F0C7C" w:rsidRPr="004F0C7C" w:rsidRDefault="004F0C7C" w:rsidP="004F0C7C">
            <w:pPr>
              <w:jc w:val="center"/>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Grad/proračunski korisnici</w:t>
            </w:r>
          </w:p>
        </w:tc>
        <w:tc>
          <w:tcPr>
            <w:tcW w:w="2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34EC5" w14:textId="77777777" w:rsidR="004F0C7C" w:rsidRPr="004F0C7C" w:rsidRDefault="004F0C7C" w:rsidP="004F0C7C">
            <w:pPr>
              <w:jc w:val="center"/>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Potraživanja za prihode poslovanja i ostala potraživanja</w:t>
            </w:r>
          </w:p>
        </w:tc>
        <w:tc>
          <w:tcPr>
            <w:tcW w:w="2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1AD77" w14:textId="77777777" w:rsidR="004F0C7C" w:rsidRPr="004F0C7C" w:rsidRDefault="004F0C7C" w:rsidP="004F0C7C">
            <w:pPr>
              <w:jc w:val="center"/>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Potraživanja od prodaje nefinancijske imovine</w:t>
            </w:r>
          </w:p>
        </w:tc>
        <w:tc>
          <w:tcPr>
            <w:tcW w:w="2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8762A" w14:textId="77777777" w:rsidR="004F0C7C" w:rsidRPr="004F0C7C" w:rsidRDefault="004F0C7C" w:rsidP="004F0C7C">
            <w:pPr>
              <w:jc w:val="center"/>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Ukupno</w:t>
            </w:r>
          </w:p>
        </w:tc>
      </w:tr>
      <w:tr w:rsidR="004F0C7C" w:rsidRPr="004F0C7C" w14:paraId="7F318D16" w14:textId="77777777" w:rsidTr="00C47B11">
        <w:trPr>
          <w:trHeight w:val="443"/>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ADD123"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Grad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3D137E"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12.410.058,51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219234"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447.485,68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F2AF08" w14:textId="77777777" w:rsidR="004F0C7C" w:rsidRPr="004F0C7C" w:rsidRDefault="004F0C7C" w:rsidP="004F0C7C">
            <w:pPr>
              <w:jc w:val="right"/>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12.857.544,19 kn</w:t>
            </w:r>
          </w:p>
        </w:tc>
      </w:tr>
      <w:tr w:rsidR="004F0C7C" w:rsidRPr="004F0C7C" w14:paraId="3A445954" w14:textId="77777777" w:rsidTr="00C47B11">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FE7443"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Pučko otvoreno učilište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BEFE23"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1.157.574,83kn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286FB7"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5281A5" w14:textId="77777777" w:rsidR="004F0C7C" w:rsidRPr="004F0C7C" w:rsidRDefault="004F0C7C" w:rsidP="004F0C7C">
            <w:pPr>
              <w:jc w:val="right"/>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1.157.574,83 kn</w:t>
            </w:r>
          </w:p>
        </w:tc>
      </w:tr>
      <w:tr w:rsidR="004F0C7C" w:rsidRPr="004F0C7C" w14:paraId="48918CDE" w14:textId="77777777" w:rsidTr="00C47B11">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23D131"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Gradska knjižnica i čitaonica „Ante Jagar“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1D314C" w14:textId="77777777" w:rsidR="004F0C7C" w:rsidRPr="004F0C7C" w:rsidRDefault="004F0C7C" w:rsidP="004F0C7C">
            <w:pPr>
              <w:jc w:val="right"/>
              <w:rPr>
                <w:rFonts w:asciiTheme="minorHAnsi" w:hAnsiTheme="minorHAnsi" w:cstheme="minorHAnsi"/>
                <w:sz w:val="24"/>
                <w:szCs w:val="24"/>
                <w:lang w:eastAsia="x-none"/>
              </w:rPr>
            </w:pPr>
          </w:p>
          <w:p w14:paraId="72F90B0C"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10.907,17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9AE6A" w14:textId="77777777" w:rsidR="004F0C7C" w:rsidRPr="004F0C7C" w:rsidRDefault="004F0C7C" w:rsidP="004F0C7C">
            <w:pPr>
              <w:jc w:val="right"/>
              <w:rPr>
                <w:rFonts w:asciiTheme="minorHAnsi" w:hAnsiTheme="minorHAnsi" w:cstheme="minorHAnsi"/>
                <w:sz w:val="24"/>
                <w:szCs w:val="24"/>
                <w:lang w:eastAsia="x-none"/>
              </w:rPr>
            </w:pPr>
          </w:p>
          <w:p w14:paraId="7514F770"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58936" w14:textId="77777777" w:rsidR="004F0C7C" w:rsidRPr="004F0C7C" w:rsidRDefault="004F0C7C" w:rsidP="004F0C7C">
            <w:pPr>
              <w:jc w:val="right"/>
              <w:rPr>
                <w:rFonts w:asciiTheme="minorHAnsi" w:hAnsiTheme="minorHAnsi" w:cstheme="minorHAnsi"/>
                <w:b/>
                <w:sz w:val="24"/>
                <w:szCs w:val="24"/>
                <w:lang w:eastAsia="x-none"/>
              </w:rPr>
            </w:pPr>
          </w:p>
          <w:p w14:paraId="124DAA79" w14:textId="77777777" w:rsidR="004F0C7C" w:rsidRPr="004F0C7C" w:rsidRDefault="004F0C7C" w:rsidP="004F0C7C">
            <w:pPr>
              <w:jc w:val="right"/>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10.907,17 kn</w:t>
            </w:r>
          </w:p>
        </w:tc>
      </w:tr>
      <w:tr w:rsidR="004F0C7C" w:rsidRPr="004F0C7C" w14:paraId="3379D0F6" w14:textId="77777777" w:rsidTr="00C47B11">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D6013C"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Dječji vrtić „Radost“ Novska</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A1372"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256.305,48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C8BC2E"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E7FA4A" w14:textId="77777777" w:rsidR="004F0C7C" w:rsidRPr="004F0C7C" w:rsidRDefault="004F0C7C" w:rsidP="004F0C7C">
            <w:pPr>
              <w:jc w:val="right"/>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256.305,48 kn</w:t>
            </w:r>
          </w:p>
        </w:tc>
      </w:tr>
      <w:tr w:rsidR="004F0C7C" w:rsidRPr="004F0C7C" w14:paraId="3830C03B" w14:textId="77777777" w:rsidTr="00C47B11">
        <w:trPr>
          <w:trHeight w:val="452"/>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22C4E" w14:textId="77777777" w:rsidR="004F0C7C" w:rsidRPr="004F0C7C" w:rsidRDefault="004F0C7C" w:rsidP="004F0C7C">
            <w:pPr>
              <w:jc w:val="both"/>
              <w:rPr>
                <w:rFonts w:asciiTheme="minorHAnsi" w:hAnsiTheme="minorHAnsi" w:cstheme="minorHAnsi"/>
                <w:sz w:val="24"/>
                <w:szCs w:val="24"/>
              </w:rPr>
            </w:pPr>
            <w:r w:rsidRPr="004F0C7C">
              <w:rPr>
                <w:rFonts w:asciiTheme="minorHAnsi" w:hAnsiTheme="minorHAnsi" w:cstheme="minorHAnsi"/>
                <w:sz w:val="24"/>
                <w:szCs w:val="24"/>
              </w:rPr>
              <w:t>Javna vatrogasna postrojba Grada Novske</w:t>
            </w:r>
          </w:p>
        </w:tc>
        <w:tc>
          <w:tcPr>
            <w:tcW w:w="2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A9C5A" w14:textId="77777777" w:rsidR="004F0C7C" w:rsidRPr="004F0C7C" w:rsidRDefault="004F0C7C" w:rsidP="004F0C7C">
            <w:pPr>
              <w:jc w:val="both"/>
              <w:rPr>
                <w:rFonts w:asciiTheme="minorHAnsi" w:hAnsiTheme="minorHAnsi" w:cstheme="minorHAnsi"/>
                <w:sz w:val="24"/>
                <w:szCs w:val="24"/>
              </w:rPr>
            </w:pPr>
          </w:p>
          <w:p w14:paraId="14CD17BE" w14:textId="77777777" w:rsidR="004F0C7C" w:rsidRPr="004F0C7C" w:rsidRDefault="004F0C7C" w:rsidP="004F0C7C">
            <w:pPr>
              <w:jc w:val="right"/>
              <w:rPr>
                <w:rFonts w:asciiTheme="minorHAnsi" w:hAnsiTheme="minorHAnsi" w:cstheme="minorHAnsi"/>
                <w:sz w:val="24"/>
                <w:szCs w:val="24"/>
              </w:rPr>
            </w:pPr>
            <w:r w:rsidRPr="004F0C7C">
              <w:rPr>
                <w:rFonts w:asciiTheme="minorHAnsi" w:hAnsiTheme="minorHAnsi" w:cstheme="minorHAnsi"/>
                <w:sz w:val="24"/>
                <w:szCs w:val="24"/>
              </w:rPr>
              <w:t>29.319,72 kn</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48ED8" w14:textId="77777777" w:rsidR="004F0C7C" w:rsidRPr="004F0C7C" w:rsidRDefault="004F0C7C" w:rsidP="004F0C7C">
            <w:pPr>
              <w:jc w:val="right"/>
              <w:rPr>
                <w:rFonts w:asciiTheme="minorHAnsi" w:hAnsiTheme="minorHAnsi" w:cstheme="minorHAnsi"/>
                <w:sz w:val="24"/>
                <w:szCs w:val="24"/>
              </w:rPr>
            </w:pPr>
          </w:p>
          <w:p w14:paraId="7EB8BE7F" w14:textId="77777777" w:rsidR="004F0C7C" w:rsidRPr="004F0C7C" w:rsidRDefault="004F0C7C" w:rsidP="004F0C7C">
            <w:pPr>
              <w:jc w:val="right"/>
              <w:rPr>
                <w:rFonts w:asciiTheme="minorHAnsi" w:hAnsiTheme="minorHAnsi" w:cstheme="minorHAnsi"/>
                <w:sz w:val="24"/>
                <w:szCs w:val="24"/>
              </w:rPr>
            </w:pPr>
            <w:r w:rsidRPr="004F0C7C">
              <w:rPr>
                <w:rFonts w:asciiTheme="minorHAnsi" w:hAnsiTheme="minorHAnsi" w:cstheme="minorHAnsi"/>
                <w:sz w:val="24"/>
                <w:szCs w:val="24"/>
              </w:rPr>
              <w:t>0,00 kn</w:t>
            </w:r>
          </w:p>
        </w:tc>
        <w:tc>
          <w:tcPr>
            <w:tcW w:w="20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0F9A9" w14:textId="77777777" w:rsidR="004F0C7C" w:rsidRPr="004F0C7C" w:rsidRDefault="004F0C7C" w:rsidP="004F0C7C">
            <w:pPr>
              <w:jc w:val="right"/>
              <w:rPr>
                <w:rFonts w:asciiTheme="minorHAnsi" w:hAnsiTheme="minorHAnsi" w:cstheme="minorHAnsi"/>
                <w:sz w:val="24"/>
                <w:szCs w:val="24"/>
              </w:rPr>
            </w:pPr>
          </w:p>
          <w:p w14:paraId="5926950C" w14:textId="77777777" w:rsidR="004F0C7C" w:rsidRPr="004F0C7C" w:rsidRDefault="004F0C7C" w:rsidP="004F0C7C">
            <w:pPr>
              <w:jc w:val="right"/>
              <w:rPr>
                <w:rFonts w:asciiTheme="minorHAnsi" w:hAnsiTheme="minorHAnsi" w:cstheme="minorHAnsi"/>
                <w:b/>
                <w:sz w:val="24"/>
                <w:szCs w:val="24"/>
              </w:rPr>
            </w:pPr>
            <w:r w:rsidRPr="004F0C7C">
              <w:rPr>
                <w:rFonts w:asciiTheme="minorHAnsi" w:hAnsiTheme="minorHAnsi" w:cstheme="minorHAnsi"/>
                <w:b/>
                <w:sz w:val="24"/>
                <w:szCs w:val="24"/>
              </w:rPr>
              <w:t>29.319,72 kn</w:t>
            </w:r>
          </w:p>
        </w:tc>
      </w:tr>
      <w:tr w:rsidR="004F0C7C" w:rsidRPr="004F0C7C" w14:paraId="3F518512" w14:textId="77777777" w:rsidTr="00C47B11">
        <w:trPr>
          <w:trHeight w:val="452"/>
        </w:trPr>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4B6D3A" w14:textId="77777777" w:rsidR="004F0C7C" w:rsidRPr="004F0C7C" w:rsidRDefault="004F0C7C" w:rsidP="004F0C7C">
            <w:pPr>
              <w:jc w:val="both"/>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Ukupno</w:t>
            </w:r>
          </w:p>
        </w:tc>
        <w:tc>
          <w:tcPr>
            <w:tcW w:w="2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AA2317" w14:textId="77777777" w:rsidR="004F0C7C" w:rsidRPr="004F0C7C" w:rsidRDefault="004F0C7C" w:rsidP="004F0C7C">
            <w:pPr>
              <w:jc w:val="right"/>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13.864.165,71 kn</w:t>
            </w:r>
          </w:p>
        </w:tc>
        <w:tc>
          <w:tcPr>
            <w:tcW w:w="2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10D4BD" w14:textId="77777777" w:rsidR="004F0C7C" w:rsidRPr="004F0C7C" w:rsidRDefault="004F0C7C" w:rsidP="004F0C7C">
            <w:pPr>
              <w:jc w:val="right"/>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447.485,68 kn</w:t>
            </w:r>
          </w:p>
        </w:tc>
        <w:tc>
          <w:tcPr>
            <w:tcW w:w="20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BE3704" w14:textId="77777777" w:rsidR="004F0C7C" w:rsidRPr="004F0C7C" w:rsidRDefault="004F0C7C" w:rsidP="004F0C7C">
            <w:pPr>
              <w:jc w:val="right"/>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14.311.651,39 kn</w:t>
            </w:r>
          </w:p>
        </w:tc>
      </w:tr>
    </w:tbl>
    <w:p w14:paraId="356ADDAE" w14:textId="77777777" w:rsidR="004F0C7C" w:rsidRPr="004F0C7C" w:rsidRDefault="004F0C7C" w:rsidP="004F0C7C">
      <w:pPr>
        <w:spacing w:after="0" w:line="240" w:lineRule="auto"/>
        <w:jc w:val="both"/>
        <w:rPr>
          <w:rFonts w:ascii="Times New Roman" w:eastAsia="Times New Roman" w:hAnsi="Times New Roman" w:cs="Times New Roman"/>
          <w:b/>
          <w:sz w:val="24"/>
          <w:szCs w:val="24"/>
          <w:lang w:eastAsia="x-none"/>
        </w:rPr>
      </w:pPr>
    </w:p>
    <w:p w14:paraId="4FAF1FAF" w14:textId="77777777" w:rsidR="00D906B8" w:rsidRDefault="00D906B8" w:rsidP="004F0C7C">
      <w:pPr>
        <w:spacing w:after="0" w:line="240" w:lineRule="auto"/>
        <w:jc w:val="both"/>
        <w:rPr>
          <w:rFonts w:eastAsia="Times New Roman" w:cstheme="minorHAnsi"/>
          <w:b/>
          <w:sz w:val="24"/>
          <w:szCs w:val="24"/>
          <w:lang w:eastAsia="x-none"/>
        </w:rPr>
      </w:pPr>
    </w:p>
    <w:p w14:paraId="3F15E29B" w14:textId="77777777" w:rsidR="00D906B8" w:rsidRDefault="00D906B8" w:rsidP="004F0C7C">
      <w:pPr>
        <w:spacing w:after="0" w:line="240" w:lineRule="auto"/>
        <w:jc w:val="both"/>
        <w:rPr>
          <w:rFonts w:eastAsia="Times New Roman" w:cstheme="minorHAnsi"/>
          <w:b/>
          <w:sz w:val="24"/>
          <w:szCs w:val="24"/>
          <w:lang w:eastAsia="x-none"/>
        </w:rPr>
      </w:pPr>
    </w:p>
    <w:p w14:paraId="1E0EF1EC" w14:textId="77777777" w:rsidR="00D906B8" w:rsidRDefault="00D906B8" w:rsidP="004F0C7C">
      <w:pPr>
        <w:spacing w:after="0" w:line="240" w:lineRule="auto"/>
        <w:jc w:val="both"/>
        <w:rPr>
          <w:rFonts w:eastAsia="Times New Roman" w:cstheme="minorHAnsi"/>
          <w:b/>
          <w:sz w:val="24"/>
          <w:szCs w:val="24"/>
          <w:lang w:eastAsia="x-none"/>
        </w:rPr>
      </w:pPr>
    </w:p>
    <w:p w14:paraId="10659C06" w14:textId="77777777" w:rsidR="00D906B8" w:rsidRDefault="00D906B8" w:rsidP="004F0C7C">
      <w:pPr>
        <w:spacing w:after="0" w:line="240" w:lineRule="auto"/>
        <w:jc w:val="both"/>
        <w:rPr>
          <w:rFonts w:eastAsia="Times New Roman" w:cstheme="minorHAnsi"/>
          <w:b/>
          <w:sz w:val="24"/>
          <w:szCs w:val="24"/>
          <w:lang w:eastAsia="x-none"/>
        </w:rPr>
      </w:pPr>
    </w:p>
    <w:p w14:paraId="3BA630DE" w14:textId="77777777" w:rsidR="00D906B8" w:rsidRDefault="00D906B8" w:rsidP="004F0C7C">
      <w:pPr>
        <w:spacing w:after="0" w:line="240" w:lineRule="auto"/>
        <w:jc w:val="both"/>
        <w:rPr>
          <w:rFonts w:eastAsia="Times New Roman" w:cstheme="minorHAnsi"/>
          <w:b/>
          <w:sz w:val="24"/>
          <w:szCs w:val="24"/>
          <w:lang w:eastAsia="x-none"/>
        </w:rPr>
      </w:pPr>
    </w:p>
    <w:p w14:paraId="5FC72364" w14:textId="251F44FC" w:rsidR="004F0C7C" w:rsidRPr="004F0C7C" w:rsidRDefault="004F0C7C" w:rsidP="004F0C7C">
      <w:pPr>
        <w:spacing w:after="0" w:line="240" w:lineRule="auto"/>
        <w:jc w:val="both"/>
        <w:rPr>
          <w:rFonts w:eastAsia="Times New Roman" w:cstheme="minorHAnsi"/>
          <w:b/>
          <w:sz w:val="24"/>
          <w:szCs w:val="24"/>
          <w:lang w:eastAsia="x-none"/>
        </w:rPr>
      </w:pPr>
      <w:r w:rsidRPr="004F0C7C">
        <w:rPr>
          <w:rFonts w:eastAsia="Times New Roman" w:cstheme="minorHAnsi"/>
          <w:b/>
          <w:sz w:val="24"/>
          <w:szCs w:val="24"/>
          <w:lang w:eastAsia="x-none"/>
        </w:rPr>
        <w:lastRenderedPageBreak/>
        <w:t>Stanje nepodmirenih dospjelih obveza Grada Novske i proračunskih korisnika prema podacima iz financijskih izvještaja za razdoblje od 01.01. do 31.12.2022. godine</w:t>
      </w:r>
    </w:p>
    <w:p w14:paraId="75A5A298" w14:textId="77777777" w:rsidR="004F0C7C" w:rsidRPr="004F0C7C" w:rsidRDefault="004F0C7C" w:rsidP="004F0C7C">
      <w:pPr>
        <w:spacing w:after="0" w:line="240" w:lineRule="auto"/>
        <w:jc w:val="both"/>
        <w:rPr>
          <w:rFonts w:eastAsia="Times New Roman" w:cstheme="minorHAnsi"/>
          <w:b/>
          <w:lang w:eastAsia="x-none"/>
        </w:rPr>
      </w:pPr>
      <w:r w:rsidRPr="004F0C7C">
        <w:rPr>
          <w:rFonts w:eastAsia="Times New Roman" w:cstheme="minorHAnsi"/>
          <w:sz w:val="24"/>
          <w:szCs w:val="24"/>
          <w:lang w:eastAsia="hr-HR"/>
        </w:rPr>
        <w:t xml:space="preserve"> </w:t>
      </w:r>
    </w:p>
    <w:tbl>
      <w:tblPr>
        <w:tblStyle w:val="Reetkatablice5"/>
        <w:tblW w:w="0" w:type="auto"/>
        <w:tblInd w:w="0" w:type="dxa"/>
        <w:tblLook w:val="04A0" w:firstRow="1" w:lastRow="0" w:firstColumn="1" w:lastColumn="0" w:noHBand="0" w:noVBand="1"/>
      </w:tblPr>
      <w:tblGrid>
        <w:gridCol w:w="4644"/>
        <w:gridCol w:w="4644"/>
      </w:tblGrid>
      <w:tr w:rsidR="004F0C7C" w:rsidRPr="004F0C7C" w14:paraId="06652F83" w14:textId="77777777" w:rsidTr="00C47B11">
        <w:tc>
          <w:tcPr>
            <w:tcW w:w="4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5B974E" w14:textId="77777777" w:rsidR="004F0C7C" w:rsidRPr="004F0C7C" w:rsidRDefault="004F0C7C" w:rsidP="004F0C7C">
            <w:pPr>
              <w:jc w:val="both"/>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Grad/proračunski korisnici</w:t>
            </w:r>
          </w:p>
        </w:tc>
        <w:tc>
          <w:tcPr>
            <w:tcW w:w="4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86F5D" w14:textId="77777777" w:rsidR="004F0C7C" w:rsidRPr="004F0C7C" w:rsidRDefault="004F0C7C" w:rsidP="004F0C7C">
            <w:pPr>
              <w:jc w:val="both"/>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Stanje nepodmirenih dospjelih obveza na dan 31.12.2022.</w:t>
            </w:r>
          </w:p>
        </w:tc>
      </w:tr>
      <w:tr w:rsidR="004F0C7C" w:rsidRPr="004F0C7C" w14:paraId="4B82BDE6" w14:textId="77777777" w:rsidTr="00C47B11">
        <w:trPr>
          <w:trHeight w:val="442"/>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DC5734"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Grad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0A62F3"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857.235,51 kn</w:t>
            </w:r>
          </w:p>
        </w:tc>
      </w:tr>
      <w:tr w:rsidR="004F0C7C" w:rsidRPr="004F0C7C" w14:paraId="7DCE4B11" w14:textId="77777777" w:rsidTr="00C47B11">
        <w:trPr>
          <w:trHeight w:val="419"/>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BBEE2D"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Pučko otvoreno učilište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AD3B71"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628,40 kn</w:t>
            </w:r>
          </w:p>
        </w:tc>
      </w:tr>
      <w:tr w:rsidR="004F0C7C" w:rsidRPr="004F0C7C" w14:paraId="742066C6" w14:textId="77777777" w:rsidTr="00C47B11">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22D664"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Gradska knjižnica i čitaonica „Ante Jagar“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87A70C"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347,00 kn</w:t>
            </w:r>
          </w:p>
        </w:tc>
      </w:tr>
      <w:tr w:rsidR="004F0C7C" w:rsidRPr="004F0C7C" w14:paraId="6127A3BC" w14:textId="77777777" w:rsidTr="00C47B11">
        <w:trPr>
          <w:trHeight w:val="420"/>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13BDF5"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Dječji vrtić „Radost“ Novska</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6B1595"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40.139,70 kn</w:t>
            </w:r>
          </w:p>
        </w:tc>
      </w:tr>
      <w:tr w:rsidR="004F0C7C" w:rsidRPr="004F0C7C" w14:paraId="207FB9BF" w14:textId="77777777" w:rsidTr="00C47B11">
        <w:trPr>
          <w:trHeight w:val="448"/>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13C64" w14:textId="77777777" w:rsidR="004F0C7C" w:rsidRPr="004F0C7C" w:rsidRDefault="004F0C7C" w:rsidP="004F0C7C">
            <w:pPr>
              <w:jc w:val="both"/>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Javna vatrogasna postrojba Grada Novske</w:t>
            </w:r>
          </w:p>
        </w:tc>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691AF" w14:textId="77777777" w:rsidR="004F0C7C" w:rsidRPr="004F0C7C" w:rsidRDefault="004F0C7C" w:rsidP="004F0C7C">
            <w:pPr>
              <w:jc w:val="right"/>
              <w:rPr>
                <w:rFonts w:asciiTheme="minorHAnsi" w:hAnsiTheme="minorHAnsi" w:cstheme="minorHAnsi"/>
                <w:sz w:val="24"/>
                <w:szCs w:val="24"/>
                <w:lang w:eastAsia="x-none"/>
              </w:rPr>
            </w:pPr>
            <w:r w:rsidRPr="004F0C7C">
              <w:rPr>
                <w:rFonts w:asciiTheme="minorHAnsi" w:hAnsiTheme="minorHAnsi" w:cstheme="minorHAnsi"/>
                <w:sz w:val="24"/>
                <w:szCs w:val="24"/>
                <w:lang w:eastAsia="x-none"/>
              </w:rPr>
              <w:t>2.834,77 kn</w:t>
            </w:r>
          </w:p>
        </w:tc>
      </w:tr>
      <w:tr w:rsidR="004F0C7C" w:rsidRPr="004F0C7C" w14:paraId="30D4EBA0" w14:textId="77777777" w:rsidTr="00C47B11">
        <w:trPr>
          <w:trHeight w:val="448"/>
        </w:trPr>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059FB0" w14:textId="77777777" w:rsidR="004F0C7C" w:rsidRPr="004F0C7C" w:rsidRDefault="004F0C7C" w:rsidP="004F0C7C">
            <w:pPr>
              <w:jc w:val="both"/>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Ukupno</w:t>
            </w:r>
          </w:p>
        </w:tc>
        <w:tc>
          <w:tcPr>
            <w:tcW w:w="4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CC11D4" w14:textId="77777777" w:rsidR="004F0C7C" w:rsidRPr="004F0C7C" w:rsidRDefault="004F0C7C" w:rsidP="004F0C7C">
            <w:pPr>
              <w:jc w:val="right"/>
              <w:rPr>
                <w:rFonts w:asciiTheme="minorHAnsi" w:hAnsiTheme="minorHAnsi" w:cstheme="minorHAnsi"/>
                <w:b/>
                <w:sz w:val="24"/>
                <w:szCs w:val="24"/>
                <w:lang w:eastAsia="x-none"/>
              </w:rPr>
            </w:pPr>
            <w:r w:rsidRPr="004F0C7C">
              <w:rPr>
                <w:rFonts w:asciiTheme="minorHAnsi" w:hAnsiTheme="minorHAnsi" w:cstheme="minorHAnsi"/>
                <w:b/>
                <w:sz w:val="24"/>
                <w:szCs w:val="24"/>
                <w:lang w:eastAsia="x-none"/>
              </w:rPr>
              <w:t>901.185,38 kn</w:t>
            </w:r>
          </w:p>
        </w:tc>
      </w:tr>
    </w:tbl>
    <w:p w14:paraId="53467FC1" w14:textId="7165BFD6" w:rsidR="00CB5931"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ab/>
      </w:r>
    </w:p>
    <w:p w14:paraId="4B708C56" w14:textId="77AD6D49" w:rsidR="004F0C7C"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 xml:space="preserve">Stanje </w:t>
      </w:r>
      <w:r w:rsidRPr="004F0C7C">
        <w:rPr>
          <w:rFonts w:eastAsia="Times New Roman" w:cstheme="minorHAnsi"/>
          <w:i/>
          <w:sz w:val="24"/>
          <w:szCs w:val="24"/>
          <w:lang w:eastAsia="x-none"/>
        </w:rPr>
        <w:t xml:space="preserve">potencijalnih obveza po osnovi sudskih sporova i postupaka </w:t>
      </w:r>
      <w:r w:rsidRPr="004F0C7C">
        <w:rPr>
          <w:rFonts w:eastAsia="Times New Roman" w:cstheme="minorHAnsi"/>
          <w:sz w:val="24"/>
          <w:szCs w:val="24"/>
          <w:lang w:eastAsia="x-none"/>
        </w:rPr>
        <w:t>Grada Novske na dan 31. prosinca 2022. godine iznosilo je 20.721.400,50 kn.</w:t>
      </w:r>
    </w:p>
    <w:p w14:paraId="5F5C0069" w14:textId="77777777" w:rsidR="00CB5931" w:rsidRPr="004F0C7C" w:rsidRDefault="00CB5931" w:rsidP="004F0C7C">
      <w:pPr>
        <w:spacing w:after="0" w:line="240" w:lineRule="auto"/>
        <w:jc w:val="both"/>
        <w:rPr>
          <w:rFonts w:eastAsia="Times New Roman" w:cstheme="minorHAnsi"/>
          <w:sz w:val="24"/>
          <w:szCs w:val="24"/>
          <w:lang w:eastAsia="x-none"/>
        </w:rPr>
      </w:pPr>
    </w:p>
    <w:p w14:paraId="37C48EE4" w14:textId="77777777" w:rsidR="004F0C7C" w:rsidRPr="004F0C7C" w:rsidRDefault="004F0C7C" w:rsidP="004F0C7C">
      <w:pPr>
        <w:spacing w:after="0" w:line="240" w:lineRule="auto"/>
        <w:jc w:val="both"/>
        <w:rPr>
          <w:rFonts w:eastAsia="Times New Roman" w:cstheme="minorHAnsi"/>
          <w:sz w:val="24"/>
          <w:szCs w:val="24"/>
          <w:lang w:eastAsia="x-none"/>
        </w:rPr>
      </w:pPr>
      <w:r w:rsidRPr="004F0C7C">
        <w:rPr>
          <w:rFonts w:eastAsia="Times New Roman" w:cstheme="minorHAnsi"/>
          <w:sz w:val="24"/>
          <w:szCs w:val="24"/>
          <w:lang w:eastAsia="x-none"/>
        </w:rPr>
        <w:t>U nastavku slijedi obrazloženje ostvarenja rashoda i izdataka upravnih tijela Grada Novske za izvještajno razdoblje od 01.01. do 31.12.2022. godine.</w:t>
      </w:r>
    </w:p>
    <w:p w14:paraId="0AAA9DE5" w14:textId="77777777" w:rsidR="004F0C7C" w:rsidRPr="004F0C7C" w:rsidRDefault="004F0C7C" w:rsidP="004F0C7C">
      <w:pPr>
        <w:spacing w:after="0" w:line="240" w:lineRule="auto"/>
        <w:jc w:val="center"/>
        <w:rPr>
          <w:rFonts w:eastAsia="Times New Roman" w:cstheme="minorHAnsi"/>
          <w:sz w:val="24"/>
          <w:szCs w:val="24"/>
          <w:lang w:eastAsia="x-none"/>
        </w:rPr>
      </w:pPr>
    </w:p>
    <w:p w14:paraId="4E77FE3B" w14:textId="77777777" w:rsidR="004F0C7C" w:rsidRPr="004F0C7C" w:rsidRDefault="004F0C7C" w:rsidP="004F0C7C">
      <w:pPr>
        <w:spacing w:after="0" w:line="240" w:lineRule="auto"/>
        <w:jc w:val="center"/>
        <w:rPr>
          <w:rFonts w:eastAsia="Times New Roman" w:cstheme="minorHAnsi"/>
          <w:sz w:val="24"/>
          <w:szCs w:val="24"/>
          <w:lang w:eastAsia="x-none"/>
        </w:rPr>
      </w:pPr>
    </w:p>
    <w:p w14:paraId="6C61056F" w14:textId="77777777" w:rsidR="004F0C7C" w:rsidRPr="004F0C7C" w:rsidRDefault="004F0C7C" w:rsidP="004F0C7C">
      <w:pPr>
        <w:spacing w:after="0" w:line="240" w:lineRule="auto"/>
        <w:jc w:val="both"/>
        <w:rPr>
          <w:rFonts w:ascii="Calibri" w:eastAsia="Times New Roman" w:hAnsi="Calibri" w:cs="Calibri"/>
          <w:sz w:val="24"/>
          <w:szCs w:val="24"/>
          <w:lang w:eastAsia="hr-HR"/>
        </w:rPr>
      </w:pPr>
    </w:p>
    <w:p w14:paraId="5CFC5637" w14:textId="77777777" w:rsidR="006A1D9D" w:rsidRDefault="006A1D9D" w:rsidP="00ED1362">
      <w:pPr>
        <w:spacing w:after="0" w:line="240" w:lineRule="auto"/>
        <w:jc w:val="both"/>
        <w:rPr>
          <w:rFonts w:ascii="Calibri" w:eastAsia="Times New Roman" w:hAnsi="Calibri" w:cs="Calibri"/>
          <w:color w:val="000000"/>
          <w:sz w:val="24"/>
          <w:szCs w:val="24"/>
          <w:shd w:val="clear" w:color="auto" w:fill="FFFFFF"/>
          <w:lang w:eastAsia="hr-HR"/>
        </w:rPr>
      </w:pPr>
    </w:p>
    <w:p w14:paraId="578451FF" w14:textId="77777777" w:rsidR="006A1D9D" w:rsidRDefault="006A1D9D" w:rsidP="00ED1362">
      <w:pPr>
        <w:spacing w:after="0" w:line="240" w:lineRule="auto"/>
        <w:jc w:val="both"/>
        <w:rPr>
          <w:rFonts w:ascii="Calibri" w:eastAsia="Times New Roman" w:hAnsi="Calibri" w:cs="Calibri"/>
          <w:color w:val="000000"/>
          <w:sz w:val="24"/>
          <w:szCs w:val="24"/>
          <w:shd w:val="clear" w:color="auto" w:fill="FFFFFF"/>
          <w:lang w:eastAsia="hr-HR"/>
        </w:rPr>
      </w:pPr>
    </w:p>
    <w:p w14:paraId="0A4A918F" w14:textId="77777777" w:rsidR="006A1D9D" w:rsidRDefault="006A1D9D" w:rsidP="00ED1362">
      <w:pPr>
        <w:spacing w:after="0" w:line="240" w:lineRule="auto"/>
        <w:jc w:val="both"/>
        <w:rPr>
          <w:rFonts w:ascii="Calibri" w:eastAsia="Times New Roman" w:hAnsi="Calibri" w:cs="Calibri"/>
          <w:color w:val="000000"/>
          <w:sz w:val="24"/>
          <w:szCs w:val="24"/>
          <w:shd w:val="clear" w:color="auto" w:fill="FFFFFF"/>
          <w:lang w:eastAsia="hr-HR"/>
        </w:rPr>
      </w:pPr>
    </w:p>
    <w:p w14:paraId="01A4901D" w14:textId="77777777" w:rsidR="00ED1362" w:rsidRPr="00ED1362" w:rsidRDefault="00ED1362" w:rsidP="00ED1362">
      <w:pPr>
        <w:spacing w:after="0" w:line="240" w:lineRule="auto"/>
        <w:jc w:val="both"/>
        <w:rPr>
          <w:rFonts w:ascii="Calibri" w:eastAsia="Times New Roman" w:hAnsi="Calibri" w:cs="Calibri"/>
          <w:color w:val="000000"/>
          <w:sz w:val="24"/>
          <w:szCs w:val="24"/>
          <w:shd w:val="clear" w:color="auto" w:fill="FFFFFF"/>
          <w:lang w:eastAsia="hr-HR"/>
        </w:rPr>
      </w:pPr>
    </w:p>
    <w:p w14:paraId="247B3E6A"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271634DD"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19F6B949"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292EE56F"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0724AAD8" w14:textId="77777777" w:rsidR="006D5573" w:rsidRDefault="006D5573" w:rsidP="00D35625">
      <w:pPr>
        <w:spacing w:after="0" w:line="240" w:lineRule="auto"/>
        <w:jc w:val="both"/>
        <w:rPr>
          <w:rFonts w:ascii="Calibri" w:eastAsia="Calibri" w:hAnsi="Calibri" w:cs="Calibri"/>
          <w:color w:val="000000"/>
          <w:sz w:val="24"/>
          <w:szCs w:val="24"/>
          <w:shd w:val="clear" w:color="auto" w:fill="FFFFFF"/>
        </w:rPr>
      </w:pPr>
    </w:p>
    <w:p w14:paraId="0C28034E"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76137C0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64894D2A"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2622897"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ABBE4A7"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653F8C3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51F24D78"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5792D40D"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36DDE04C"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78F29AD3"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E2A7AFB"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0EBC9912"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38276D57" w14:textId="77777777" w:rsidR="006A1D9D" w:rsidRDefault="006A1D9D" w:rsidP="00D35625">
      <w:pPr>
        <w:spacing w:after="0" w:line="240" w:lineRule="auto"/>
        <w:jc w:val="both"/>
        <w:rPr>
          <w:rFonts w:ascii="Calibri" w:eastAsia="Calibri" w:hAnsi="Calibri" w:cs="Calibri"/>
          <w:color w:val="000000"/>
          <w:sz w:val="24"/>
          <w:szCs w:val="24"/>
          <w:shd w:val="clear" w:color="auto" w:fill="FFFFFF"/>
        </w:rPr>
      </w:pPr>
    </w:p>
    <w:p w14:paraId="40AF1A5E" w14:textId="77777777" w:rsidR="00D35625" w:rsidRDefault="00D35625" w:rsidP="00D35625">
      <w:pPr>
        <w:spacing w:after="0" w:line="240" w:lineRule="auto"/>
        <w:jc w:val="both"/>
        <w:rPr>
          <w:rFonts w:ascii="Calibri" w:eastAsia="Times New Roman" w:hAnsi="Calibri" w:cs="Calibri"/>
          <w:sz w:val="24"/>
          <w:szCs w:val="24"/>
          <w:lang w:eastAsia="x-none"/>
        </w:rPr>
      </w:pPr>
    </w:p>
    <w:p w14:paraId="384DA994" w14:textId="5C894FFE" w:rsidR="00D35625" w:rsidRPr="00AD7DC0" w:rsidRDefault="00D35625" w:rsidP="00D35625">
      <w:pPr>
        <w:shd w:val="clear" w:color="auto" w:fill="D9D9D9" w:themeFill="background1" w:themeFillShade="D9"/>
        <w:spacing w:after="0" w:line="240" w:lineRule="auto"/>
        <w:jc w:val="center"/>
        <w:rPr>
          <w:b/>
          <w:sz w:val="24"/>
          <w:szCs w:val="24"/>
        </w:rPr>
      </w:pPr>
      <w:r w:rsidRPr="00AD7DC0">
        <w:rPr>
          <w:b/>
          <w:sz w:val="24"/>
          <w:szCs w:val="24"/>
        </w:rPr>
        <w:lastRenderedPageBreak/>
        <w:t xml:space="preserve">OBRAZLOŽENJE OSTVARENIH RASHODA I IZDATAKA </w:t>
      </w:r>
      <w:r>
        <w:rPr>
          <w:b/>
          <w:sz w:val="24"/>
          <w:szCs w:val="24"/>
        </w:rPr>
        <w:t xml:space="preserve">UPRAVNIH TIJELA GRADA NOVSKE ZA RAZDOBLJE </w:t>
      </w:r>
      <w:r w:rsidR="00232ECD">
        <w:rPr>
          <w:b/>
          <w:sz w:val="24"/>
          <w:szCs w:val="24"/>
        </w:rPr>
        <w:t>OD 01.01. DO 3</w:t>
      </w:r>
      <w:r w:rsidR="00CF53FB">
        <w:rPr>
          <w:b/>
          <w:sz w:val="24"/>
          <w:szCs w:val="24"/>
        </w:rPr>
        <w:t>1</w:t>
      </w:r>
      <w:r w:rsidR="00232ECD">
        <w:rPr>
          <w:b/>
          <w:sz w:val="24"/>
          <w:szCs w:val="24"/>
        </w:rPr>
        <w:t>.</w:t>
      </w:r>
      <w:r w:rsidR="00CF53FB">
        <w:rPr>
          <w:b/>
          <w:sz w:val="24"/>
          <w:szCs w:val="24"/>
        </w:rPr>
        <w:t>12</w:t>
      </w:r>
      <w:r w:rsidR="00232ECD">
        <w:rPr>
          <w:b/>
          <w:sz w:val="24"/>
          <w:szCs w:val="24"/>
        </w:rPr>
        <w:t>.2022</w:t>
      </w:r>
      <w:r w:rsidRPr="00AD7DC0">
        <w:rPr>
          <w:b/>
          <w:sz w:val="24"/>
          <w:szCs w:val="24"/>
        </w:rPr>
        <w:t xml:space="preserve">. GODINE </w:t>
      </w:r>
    </w:p>
    <w:p w14:paraId="5A160F68" w14:textId="77777777" w:rsidR="00D35625" w:rsidRPr="00D35625" w:rsidRDefault="00D35625" w:rsidP="00D35625">
      <w:pPr>
        <w:spacing w:after="0" w:line="240" w:lineRule="auto"/>
        <w:jc w:val="both"/>
        <w:rPr>
          <w:rFonts w:ascii="Calibri" w:eastAsia="Calibri" w:hAnsi="Calibri" w:cs="Calibri"/>
          <w:sz w:val="24"/>
          <w:szCs w:val="24"/>
        </w:rPr>
      </w:pPr>
    </w:p>
    <w:p w14:paraId="74B8FFCB" w14:textId="77777777" w:rsidR="006D6D2F" w:rsidRDefault="006D6D2F" w:rsidP="008A5BB1">
      <w:pPr>
        <w:numPr>
          <w:ilvl w:val="0"/>
          <w:numId w:val="7"/>
        </w:numPr>
        <w:shd w:val="clear" w:color="auto" w:fill="FFFFFF"/>
        <w:spacing w:after="200" w:line="210" w:lineRule="atLeast"/>
        <w:ind w:left="357" w:hanging="357"/>
        <w:contextualSpacing/>
        <w:jc w:val="both"/>
        <w:textAlignment w:val="baseline"/>
        <w:rPr>
          <w:rFonts w:ascii="Calibri" w:eastAsia="Calibri" w:hAnsi="Calibri" w:cs="Calibri"/>
          <w:b/>
          <w:sz w:val="24"/>
          <w:szCs w:val="24"/>
        </w:rPr>
      </w:pPr>
      <w:r w:rsidRPr="006D6D2F">
        <w:rPr>
          <w:rFonts w:ascii="Calibri" w:eastAsia="Calibri" w:hAnsi="Calibri" w:cs="Calibri"/>
          <w:b/>
          <w:sz w:val="24"/>
          <w:szCs w:val="24"/>
        </w:rPr>
        <w:t>Razdjel 001 UPRAVNI ODJEL ZA DRUŠTVENE DJELATNOSTI, PRAVNE POSLOVE I JAVNU NABAVU</w:t>
      </w:r>
    </w:p>
    <w:p w14:paraId="61A111F2" w14:textId="77777777" w:rsidR="006D6D2F" w:rsidRPr="006D6D2F" w:rsidRDefault="006D6D2F" w:rsidP="006D6D2F">
      <w:pPr>
        <w:shd w:val="clear" w:color="auto" w:fill="FFFFFF"/>
        <w:spacing w:after="200" w:line="210" w:lineRule="atLeast"/>
        <w:ind w:left="357"/>
        <w:contextualSpacing/>
        <w:jc w:val="both"/>
        <w:textAlignment w:val="baseline"/>
        <w:rPr>
          <w:rFonts w:ascii="Calibri" w:eastAsia="Calibri" w:hAnsi="Calibri" w:cs="Calibri"/>
          <w:b/>
          <w:sz w:val="24"/>
          <w:szCs w:val="24"/>
        </w:rPr>
      </w:pPr>
    </w:p>
    <w:p w14:paraId="7839F8C4" w14:textId="02C03EEB" w:rsidR="006D6D2F" w:rsidRPr="006D6D2F" w:rsidRDefault="006D6D2F" w:rsidP="006D6D2F">
      <w:pPr>
        <w:spacing w:after="0" w:line="240" w:lineRule="auto"/>
        <w:contextualSpacing/>
        <w:jc w:val="both"/>
        <w:rPr>
          <w:rFonts w:ascii="Calibri" w:eastAsia="Calibri" w:hAnsi="Calibri" w:cs="Calibri"/>
          <w:sz w:val="24"/>
          <w:szCs w:val="24"/>
        </w:rPr>
      </w:pPr>
      <w:r w:rsidRPr="006D6D2F">
        <w:rPr>
          <w:rFonts w:ascii="Calibri" w:eastAsia="Calibri" w:hAnsi="Calibri" w:cs="Calibri"/>
          <w:sz w:val="24"/>
          <w:szCs w:val="24"/>
        </w:rPr>
        <w:t xml:space="preserve">Za izvršenje programa Upravnog odjela za društvene djelatnosti, pravne poslove i javnu </w:t>
      </w:r>
      <w:r>
        <w:rPr>
          <w:rFonts w:ascii="Calibri" w:eastAsia="Calibri" w:hAnsi="Calibri" w:cs="Calibri"/>
          <w:sz w:val="24"/>
          <w:szCs w:val="24"/>
        </w:rPr>
        <w:t>nabavu (u daljnjem tekstu: u</w:t>
      </w:r>
      <w:r w:rsidRPr="006D6D2F">
        <w:rPr>
          <w:rFonts w:ascii="Calibri" w:eastAsia="Calibri" w:hAnsi="Calibri" w:cs="Calibri"/>
          <w:sz w:val="24"/>
          <w:szCs w:val="24"/>
        </w:rPr>
        <w:t xml:space="preserve">pravni odjel) proračunom Grada Novska za 2022. godinu planirana su sredstva u iznosu od </w:t>
      </w:r>
      <w:r w:rsidR="00DC186C">
        <w:rPr>
          <w:rFonts w:ascii="Calibri" w:eastAsia="Calibri" w:hAnsi="Calibri" w:cs="Calibri"/>
          <w:sz w:val="24"/>
          <w:szCs w:val="24"/>
        </w:rPr>
        <w:t>28.613.492</w:t>
      </w:r>
      <w:r w:rsidR="00DD5870">
        <w:rPr>
          <w:rFonts w:ascii="Calibri" w:eastAsia="Calibri" w:hAnsi="Calibri" w:cs="Calibri"/>
          <w:sz w:val="24"/>
          <w:szCs w:val="24"/>
        </w:rPr>
        <w:t>,00</w:t>
      </w:r>
      <w:r>
        <w:rPr>
          <w:rFonts w:ascii="Calibri" w:eastAsia="Calibri" w:hAnsi="Calibri" w:cs="Calibri"/>
          <w:sz w:val="24"/>
          <w:szCs w:val="24"/>
        </w:rPr>
        <w:t xml:space="preserve"> </w:t>
      </w:r>
      <w:r w:rsidRPr="006D6D2F">
        <w:rPr>
          <w:rFonts w:ascii="Calibri" w:eastAsia="Calibri" w:hAnsi="Calibri" w:cs="Calibri"/>
          <w:sz w:val="24"/>
          <w:szCs w:val="24"/>
        </w:rPr>
        <w:t>kn za ukupno 19 (devetnaest) različit</w:t>
      </w:r>
      <w:r>
        <w:rPr>
          <w:rFonts w:ascii="Calibri" w:eastAsia="Calibri" w:hAnsi="Calibri" w:cs="Calibri"/>
          <w:sz w:val="24"/>
          <w:szCs w:val="24"/>
        </w:rPr>
        <w:t>ih programa koji su obuhvaćeni f</w:t>
      </w:r>
      <w:r w:rsidRPr="006D6D2F">
        <w:rPr>
          <w:rFonts w:ascii="Calibri" w:eastAsia="Calibri" w:hAnsi="Calibri" w:cs="Calibri"/>
          <w:sz w:val="24"/>
          <w:szCs w:val="24"/>
        </w:rPr>
        <w:t xml:space="preserve">inancijskim </w:t>
      </w:r>
      <w:r>
        <w:rPr>
          <w:rFonts w:ascii="Calibri" w:eastAsia="Calibri" w:hAnsi="Calibri" w:cs="Calibri"/>
          <w:sz w:val="24"/>
          <w:szCs w:val="24"/>
        </w:rPr>
        <w:t>planom rashoda u</w:t>
      </w:r>
      <w:r w:rsidRPr="006D6D2F">
        <w:rPr>
          <w:rFonts w:ascii="Calibri" w:eastAsia="Calibri" w:hAnsi="Calibri" w:cs="Calibri"/>
          <w:sz w:val="24"/>
          <w:szCs w:val="24"/>
        </w:rPr>
        <w:t>pravnog odjela 2022. godine,</w:t>
      </w:r>
      <w:r w:rsidR="00DD5870">
        <w:rPr>
          <w:rFonts w:ascii="Calibri" w:eastAsia="Calibri" w:hAnsi="Calibri" w:cs="Calibri"/>
          <w:sz w:val="24"/>
          <w:szCs w:val="24"/>
        </w:rPr>
        <w:t xml:space="preserve"> a</w:t>
      </w:r>
      <w:r w:rsidRPr="006D6D2F">
        <w:rPr>
          <w:rFonts w:ascii="Calibri" w:eastAsia="Calibri" w:hAnsi="Calibri" w:cs="Calibri"/>
          <w:sz w:val="24"/>
          <w:szCs w:val="24"/>
        </w:rPr>
        <w:t xml:space="preserve"> svi planirani programi izvršeni su u iznosu od  </w:t>
      </w:r>
      <w:r w:rsidR="00DD5870">
        <w:rPr>
          <w:rFonts w:ascii="Calibri" w:eastAsia="Calibri" w:hAnsi="Calibri" w:cs="Calibri"/>
          <w:sz w:val="24"/>
          <w:szCs w:val="24"/>
        </w:rPr>
        <w:t xml:space="preserve">26.106.351,60 </w:t>
      </w:r>
      <w:r w:rsidR="00C07BB4">
        <w:rPr>
          <w:rFonts w:ascii="Calibri" w:eastAsia="Calibri" w:hAnsi="Calibri" w:cs="Calibri"/>
          <w:sz w:val="24"/>
          <w:szCs w:val="24"/>
        </w:rPr>
        <w:t xml:space="preserve"> kn ili </w:t>
      </w:r>
      <w:r w:rsidR="00DC186C">
        <w:rPr>
          <w:rFonts w:ascii="Calibri" w:eastAsia="Calibri" w:hAnsi="Calibri" w:cs="Calibri"/>
          <w:sz w:val="24"/>
          <w:szCs w:val="24"/>
        </w:rPr>
        <w:t>91,24</w:t>
      </w:r>
      <w:r w:rsidRPr="006D6D2F">
        <w:rPr>
          <w:rFonts w:ascii="Calibri" w:eastAsia="Calibri" w:hAnsi="Calibri" w:cs="Calibri"/>
          <w:b/>
          <w:sz w:val="24"/>
          <w:szCs w:val="24"/>
        </w:rPr>
        <w:t xml:space="preserve"> % </w:t>
      </w:r>
      <w:r w:rsidRPr="006D6D2F">
        <w:rPr>
          <w:rFonts w:ascii="Calibri" w:eastAsia="Calibri" w:hAnsi="Calibri" w:cs="Calibri"/>
          <w:sz w:val="24"/>
          <w:szCs w:val="24"/>
        </w:rPr>
        <w:t>od plana.</w:t>
      </w:r>
    </w:p>
    <w:p w14:paraId="6309784E" w14:textId="77777777" w:rsidR="006D6D2F" w:rsidRPr="006D6D2F" w:rsidRDefault="006D6D2F" w:rsidP="006D6D2F">
      <w:pPr>
        <w:spacing w:after="0" w:line="240" w:lineRule="auto"/>
        <w:jc w:val="both"/>
        <w:rPr>
          <w:rFonts w:ascii="Calibri" w:eastAsia="Calibri" w:hAnsi="Calibri" w:cs="Calibri"/>
          <w:sz w:val="24"/>
          <w:szCs w:val="24"/>
        </w:rPr>
      </w:pPr>
    </w:p>
    <w:p w14:paraId="2F390E03" w14:textId="16CF82DE" w:rsidR="006D6D2F" w:rsidRDefault="006D6D2F" w:rsidP="006D6D2F">
      <w:pPr>
        <w:shd w:val="clear" w:color="auto" w:fill="DDD9C3"/>
        <w:spacing w:after="0" w:line="240" w:lineRule="auto"/>
        <w:jc w:val="both"/>
        <w:rPr>
          <w:rFonts w:ascii="Calibri" w:eastAsia="Calibri" w:hAnsi="Calibri" w:cs="Calibri"/>
          <w:b/>
          <w:sz w:val="24"/>
          <w:szCs w:val="24"/>
        </w:rPr>
      </w:pPr>
      <w:r w:rsidRPr="00A154DD">
        <w:rPr>
          <w:rFonts w:ascii="Calibri" w:eastAsia="Calibri" w:hAnsi="Calibri" w:cs="Calibri"/>
          <w:b/>
          <w:sz w:val="24"/>
          <w:szCs w:val="24"/>
        </w:rPr>
        <w:t xml:space="preserve">Izvršeni rashodi Upravnog odjela za </w:t>
      </w:r>
      <w:r>
        <w:rPr>
          <w:rFonts w:ascii="Calibri" w:eastAsia="Calibri" w:hAnsi="Calibri" w:cs="Calibri"/>
          <w:b/>
          <w:sz w:val="24"/>
          <w:szCs w:val="24"/>
        </w:rPr>
        <w:t>društvene djelatnosti, pravne poslove i javnu nabavu</w:t>
      </w:r>
      <w:r w:rsidRPr="00A154DD">
        <w:rPr>
          <w:rFonts w:ascii="Calibri" w:eastAsia="Calibri" w:hAnsi="Calibri" w:cs="Calibri"/>
          <w:b/>
          <w:sz w:val="24"/>
          <w:szCs w:val="24"/>
        </w:rPr>
        <w:t xml:space="preserve"> u razdoblju od 01.01. do 3</w:t>
      </w:r>
      <w:r w:rsidR="00CF53FB">
        <w:rPr>
          <w:rFonts w:ascii="Calibri" w:eastAsia="Calibri" w:hAnsi="Calibri" w:cs="Calibri"/>
          <w:b/>
          <w:sz w:val="24"/>
          <w:szCs w:val="24"/>
        </w:rPr>
        <w:t>1</w:t>
      </w:r>
      <w:r w:rsidRPr="00A154DD">
        <w:rPr>
          <w:rFonts w:ascii="Calibri" w:eastAsia="Calibri" w:hAnsi="Calibri" w:cs="Calibri"/>
          <w:b/>
          <w:sz w:val="24"/>
          <w:szCs w:val="24"/>
        </w:rPr>
        <w:t>.</w:t>
      </w:r>
      <w:r w:rsidR="00CF53FB">
        <w:rPr>
          <w:rFonts w:ascii="Calibri" w:eastAsia="Calibri" w:hAnsi="Calibri" w:cs="Calibri"/>
          <w:b/>
          <w:sz w:val="24"/>
          <w:szCs w:val="24"/>
        </w:rPr>
        <w:t>12</w:t>
      </w:r>
      <w:r w:rsidRPr="00A154DD">
        <w:rPr>
          <w:rFonts w:ascii="Calibri" w:eastAsia="Calibri" w:hAnsi="Calibri" w:cs="Calibri"/>
          <w:b/>
          <w:sz w:val="24"/>
          <w:szCs w:val="24"/>
        </w:rPr>
        <w:t>.2022. godine</w:t>
      </w:r>
      <w:r w:rsidR="00DD5870">
        <w:rPr>
          <w:rFonts w:ascii="Calibri" w:eastAsia="Calibri" w:hAnsi="Calibri" w:cs="Calibri"/>
          <w:b/>
          <w:sz w:val="24"/>
          <w:szCs w:val="24"/>
        </w:rPr>
        <w:t xml:space="preserve"> u HRK</w:t>
      </w:r>
    </w:p>
    <w:p w14:paraId="38E4AAAC" w14:textId="77777777" w:rsidR="006D6D2F" w:rsidRPr="00A154DD" w:rsidRDefault="006D6D2F" w:rsidP="006D6D2F">
      <w:pPr>
        <w:spacing w:after="0" w:line="240" w:lineRule="auto"/>
        <w:jc w:val="both"/>
        <w:rPr>
          <w:rFonts w:ascii="Calibri" w:eastAsia="Calibri" w:hAnsi="Calibri" w:cs="Calibri"/>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2126"/>
        <w:gridCol w:w="1843"/>
        <w:gridCol w:w="1843"/>
        <w:gridCol w:w="963"/>
      </w:tblGrid>
      <w:tr w:rsidR="006D6D2F" w:rsidRPr="006D6D2F" w14:paraId="4F008EE2" w14:textId="77777777" w:rsidTr="00DD5870">
        <w:trPr>
          <w:trHeight w:val="985"/>
        </w:trPr>
        <w:tc>
          <w:tcPr>
            <w:tcW w:w="828" w:type="dxa"/>
            <w:shd w:val="clear" w:color="auto" w:fill="F2F2F2" w:themeFill="background1" w:themeFillShade="F2"/>
          </w:tcPr>
          <w:p w14:paraId="5F52EC16"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Redni broj</w:t>
            </w:r>
          </w:p>
        </w:tc>
        <w:tc>
          <w:tcPr>
            <w:tcW w:w="1719" w:type="dxa"/>
            <w:shd w:val="clear" w:color="auto" w:fill="F2F2F2" w:themeFill="background1" w:themeFillShade="F2"/>
          </w:tcPr>
          <w:p w14:paraId="0B37FD1C"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 xml:space="preserve">Brojčana oznaka programa </w:t>
            </w:r>
          </w:p>
        </w:tc>
        <w:tc>
          <w:tcPr>
            <w:tcW w:w="2126" w:type="dxa"/>
            <w:shd w:val="clear" w:color="auto" w:fill="F2F2F2" w:themeFill="background1" w:themeFillShade="F2"/>
          </w:tcPr>
          <w:p w14:paraId="7DF5CAF9" w14:textId="77777777" w:rsidR="006D6D2F" w:rsidRPr="006D6D2F" w:rsidRDefault="006D6D2F" w:rsidP="006D6D2F">
            <w:pPr>
              <w:spacing w:after="200" w:line="276" w:lineRule="auto"/>
              <w:jc w:val="center"/>
              <w:rPr>
                <w:rFonts w:ascii="Calibri" w:eastAsia="Calibri" w:hAnsi="Calibri" w:cs="Calibri"/>
                <w:b/>
                <w:sz w:val="24"/>
                <w:szCs w:val="24"/>
              </w:rPr>
            </w:pPr>
          </w:p>
          <w:p w14:paraId="5978AE50"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Naziv programa</w:t>
            </w:r>
          </w:p>
        </w:tc>
        <w:tc>
          <w:tcPr>
            <w:tcW w:w="1843" w:type="dxa"/>
            <w:shd w:val="clear" w:color="auto" w:fill="F2F2F2" w:themeFill="background1" w:themeFillShade="F2"/>
          </w:tcPr>
          <w:p w14:paraId="05C416A5" w14:textId="77777777" w:rsidR="006D6D2F" w:rsidRPr="006D6D2F" w:rsidRDefault="006D6D2F" w:rsidP="006D6D2F">
            <w:pPr>
              <w:spacing w:after="200" w:line="276" w:lineRule="auto"/>
              <w:jc w:val="center"/>
              <w:rPr>
                <w:rFonts w:ascii="Calibri" w:eastAsia="Calibri" w:hAnsi="Calibri" w:cs="Calibri"/>
                <w:b/>
                <w:sz w:val="24"/>
                <w:szCs w:val="24"/>
              </w:rPr>
            </w:pPr>
          </w:p>
          <w:p w14:paraId="4EA57AC7"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Plan</w:t>
            </w:r>
          </w:p>
        </w:tc>
        <w:tc>
          <w:tcPr>
            <w:tcW w:w="1843" w:type="dxa"/>
            <w:shd w:val="clear" w:color="auto" w:fill="F2F2F2" w:themeFill="background1" w:themeFillShade="F2"/>
          </w:tcPr>
          <w:p w14:paraId="3D63FF08" w14:textId="77777777" w:rsidR="006D6D2F" w:rsidRPr="006D6D2F" w:rsidRDefault="006D6D2F" w:rsidP="006D6D2F">
            <w:pPr>
              <w:spacing w:after="200" w:line="276" w:lineRule="auto"/>
              <w:jc w:val="center"/>
              <w:rPr>
                <w:rFonts w:ascii="Calibri" w:eastAsia="Calibri" w:hAnsi="Calibri" w:cs="Calibri"/>
                <w:b/>
                <w:sz w:val="24"/>
                <w:szCs w:val="24"/>
              </w:rPr>
            </w:pPr>
          </w:p>
          <w:p w14:paraId="403BAE79"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Izvršenje</w:t>
            </w:r>
          </w:p>
        </w:tc>
        <w:tc>
          <w:tcPr>
            <w:tcW w:w="963" w:type="dxa"/>
            <w:shd w:val="clear" w:color="auto" w:fill="F2F2F2" w:themeFill="background1" w:themeFillShade="F2"/>
          </w:tcPr>
          <w:p w14:paraId="4CA12642" w14:textId="77777777" w:rsidR="006D6D2F" w:rsidRPr="006D6D2F" w:rsidRDefault="006D6D2F" w:rsidP="006D6D2F">
            <w:pPr>
              <w:spacing w:after="200" w:line="276" w:lineRule="auto"/>
              <w:jc w:val="center"/>
              <w:rPr>
                <w:rFonts w:ascii="Calibri" w:eastAsia="Calibri" w:hAnsi="Calibri" w:cs="Calibri"/>
                <w:b/>
                <w:sz w:val="24"/>
                <w:szCs w:val="24"/>
              </w:rPr>
            </w:pPr>
          </w:p>
          <w:p w14:paraId="5D4584B2"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w:t>
            </w:r>
          </w:p>
        </w:tc>
      </w:tr>
      <w:tr w:rsidR="006D6D2F" w:rsidRPr="006D6D2F" w14:paraId="24EFC413" w14:textId="77777777" w:rsidTr="00DD5870">
        <w:tc>
          <w:tcPr>
            <w:tcW w:w="828" w:type="dxa"/>
            <w:shd w:val="clear" w:color="auto" w:fill="auto"/>
          </w:tcPr>
          <w:p w14:paraId="6376555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w:t>
            </w:r>
          </w:p>
        </w:tc>
        <w:tc>
          <w:tcPr>
            <w:tcW w:w="1719" w:type="dxa"/>
            <w:shd w:val="clear" w:color="auto" w:fill="auto"/>
          </w:tcPr>
          <w:p w14:paraId="4DB57B6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1001</w:t>
            </w:r>
          </w:p>
        </w:tc>
        <w:tc>
          <w:tcPr>
            <w:tcW w:w="2126" w:type="dxa"/>
            <w:shd w:val="clear" w:color="auto" w:fill="auto"/>
          </w:tcPr>
          <w:p w14:paraId="464C9F46"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Opće usluge javne uprave</w:t>
            </w:r>
          </w:p>
        </w:tc>
        <w:tc>
          <w:tcPr>
            <w:tcW w:w="1843" w:type="dxa"/>
            <w:shd w:val="clear" w:color="auto" w:fill="FFFFFF"/>
          </w:tcPr>
          <w:p w14:paraId="04870D63" w14:textId="0E38397A"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5.602.608,00</w:t>
            </w:r>
          </w:p>
        </w:tc>
        <w:tc>
          <w:tcPr>
            <w:tcW w:w="1843" w:type="dxa"/>
            <w:shd w:val="clear" w:color="auto" w:fill="FFFFFF"/>
          </w:tcPr>
          <w:p w14:paraId="4C1930FB" w14:textId="7AF641DF"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5.034.283,25</w:t>
            </w:r>
          </w:p>
        </w:tc>
        <w:tc>
          <w:tcPr>
            <w:tcW w:w="963" w:type="dxa"/>
            <w:shd w:val="clear" w:color="auto" w:fill="FFFFFF"/>
          </w:tcPr>
          <w:p w14:paraId="7D78F8DA" w14:textId="0C46A509"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89,96</w:t>
            </w:r>
          </w:p>
        </w:tc>
      </w:tr>
      <w:tr w:rsidR="006D6D2F" w:rsidRPr="006D6D2F" w14:paraId="738A0C59" w14:textId="77777777" w:rsidTr="00DD5870">
        <w:tc>
          <w:tcPr>
            <w:tcW w:w="828" w:type="dxa"/>
            <w:shd w:val="clear" w:color="auto" w:fill="auto"/>
          </w:tcPr>
          <w:p w14:paraId="1D41D091"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2.</w:t>
            </w:r>
          </w:p>
        </w:tc>
        <w:tc>
          <w:tcPr>
            <w:tcW w:w="1719" w:type="dxa"/>
            <w:shd w:val="clear" w:color="auto" w:fill="auto"/>
          </w:tcPr>
          <w:p w14:paraId="00EAFEF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1002</w:t>
            </w:r>
          </w:p>
        </w:tc>
        <w:tc>
          <w:tcPr>
            <w:tcW w:w="2126" w:type="dxa"/>
            <w:shd w:val="clear" w:color="auto" w:fill="auto"/>
          </w:tcPr>
          <w:p w14:paraId="52448E6B"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Zdravstvo</w:t>
            </w:r>
          </w:p>
        </w:tc>
        <w:tc>
          <w:tcPr>
            <w:tcW w:w="1843" w:type="dxa"/>
            <w:shd w:val="clear" w:color="auto" w:fill="FFFFFF"/>
          </w:tcPr>
          <w:p w14:paraId="2B18714C" w14:textId="53D4AFE0"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65.000,00</w:t>
            </w:r>
          </w:p>
        </w:tc>
        <w:tc>
          <w:tcPr>
            <w:tcW w:w="1843" w:type="dxa"/>
            <w:shd w:val="clear" w:color="auto" w:fill="FFFFFF"/>
          </w:tcPr>
          <w:p w14:paraId="63BF280E" w14:textId="0C40F644"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62.475,07</w:t>
            </w:r>
          </w:p>
        </w:tc>
        <w:tc>
          <w:tcPr>
            <w:tcW w:w="963" w:type="dxa"/>
            <w:shd w:val="clear" w:color="auto" w:fill="FFFFFF"/>
          </w:tcPr>
          <w:p w14:paraId="37708AD0" w14:textId="7AE426D9"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96,12</w:t>
            </w:r>
          </w:p>
        </w:tc>
      </w:tr>
      <w:tr w:rsidR="006D6D2F" w:rsidRPr="006D6D2F" w14:paraId="18399B86" w14:textId="77777777" w:rsidTr="00DD5870">
        <w:tc>
          <w:tcPr>
            <w:tcW w:w="828" w:type="dxa"/>
            <w:shd w:val="clear" w:color="auto" w:fill="auto"/>
          </w:tcPr>
          <w:p w14:paraId="1208BAC8"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3.</w:t>
            </w:r>
          </w:p>
        </w:tc>
        <w:tc>
          <w:tcPr>
            <w:tcW w:w="1719" w:type="dxa"/>
            <w:shd w:val="clear" w:color="auto" w:fill="auto"/>
          </w:tcPr>
          <w:p w14:paraId="73F2354A"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1003</w:t>
            </w:r>
          </w:p>
        </w:tc>
        <w:tc>
          <w:tcPr>
            <w:tcW w:w="2126" w:type="dxa"/>
            <w:shd w:val="clear" w:color="auto" w:fill="auto"/>
          </w:tcPr>
          <w:p w14:paraId="2DF33F49"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Razvoj civilnog društva</w:t>
            </w:r>
          </w:p>
        </w:tc>
        <w:tc>
          <w:tcPr>
            <w:tcW w:w="1843" w:type="dxa"/>
            <w:shd w:val="clear" w:color="auto" w:fill="FFFFFF"/>
          </w:tcPr>
          <w:p w14:paraId="67CFA078" w14:textId="180765D3"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980.251,00</w:t>
            </w:r>
          </w:p>
        </w:tc>
        <w:tc>
          <w:tcPr>
            <w:tcW w:w="1843" w:type="dxa"/>
            <w:shd w:val="clear" w:color="auto" w:fill="FFFFFF"/>
          </w:tcPr>
          <w:p w14:paraId="234C0A57" w14:textId="1EBDD040"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953.820,05</w:t>
            </w:r>
          </w:p>
        </w:tc>
        <w:tc>
          <w:tcPr>
            <w:tcW w:w="963" w:type="dxa"/>
            <w:shd w:val="clear" w:color="auto" w:fill="FFFFFF"/>
          </w:tcPr>
          <w:p w14:paraId="373570EA" w14:textId="5E7ABED1"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97,30</w:t>
            </w:r>
          </w:p>
        </w:tc>
      </w:tr>
      <w:tr w:rsidR="006D6D2F" w:rsidRPr="006D6D2F" w14:paraId="7BC47B1F" w14:textId="77777777" w:rsidTr="00DD5870">
        <w:tc>
          <w:tcPr>
            <w:tcW w:w="828" w:type="dxa"/>
            <w:shd w:val="clear" w:color="auto" w:fill="auto"/>
          </w:tcPr>
          <w:p w14:paraId="7510275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4.</w:t>
            </w:r>
          </w:p>
        </w:tc>
        <w:tc>
          <w:tcPr>
            <w:tcW w:w="1719" w:type="dxa"/>
            <w:shd w:val="clear" w:color="auto" w:fill="auto"/>
          </w:tcPr>
          <w:p w14:paraId="07C20F4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1004</w:t>
            </w:r>
          </w:p>
        </w:tc>
        <w:tc>
          <w:tcPr>
            <w:tcW w:w="2126" w:type="dxa"/>
            <w:shd w:val="clear" w:color="auto" w:fill="auto"/>
          </w:tcPr>
          <w:p w14:paraId="3AD09BD0"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Javne potrebe u kulturi</w:t>
            </w:r>
          </w:p>
        </w:tc>
        <w:tc>
          <w:tcPr>
            <w:tcW w:w="1843" w:type="dxa"/>
            <w:shd w:val="clear" w:color="auto" w:fill="FFFFFF"/>
          </w:tcPr>
          <w:p w14:paraId="6FF65AEB" w14:textId="1C17F6C4"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368.685,00</w:t>
            </w:r>
          </w:p>
        </w:tc>
        <w:tc>
          <w:tcPr>
            <w:tcW w:w="1843" w:type="dxa"/>
            <w:shd w:val="clear" w:color="auto" w:fill="FFFFFF"/>
          </w:tcPr>
          <w:p w14:paraId="590AD9D6" w14:textId="59482467"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327.397,68</w:t>
            </w:r>
          </w:p>
        </w:tc>
        <w:tc>
          <w:tcPr>
            <w:tcW w:w="963" w:type="dxa"/>
            <w:shd w:val="clear" w:color="auto" w:fill="FFFFFF"/>
          </w:tcPr>
          <w:p w14:paraId="1053D950" w14:textId="7548D194"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88,80</w:t>
            </w:r>
          </w:p>
        </w:tc>
      </w:tr>
      <w:tr w:rsidR="006D6D2F" w:rsidRPr="006D6D2F" w14:paraId="0C281653" w14:textId="77777777" w:rsidTr="00DD5870">
        <w:trPr>
          <w:trHeight w:val="354"/>
        </w:trPr>
        <w:tc>
          <w:tcPr>
            <w:tcW w:w="828" w:type="dxa"/>
            <w:shd w:val="clear" w:color="auto" w:fill="auto"/>
          </w:tcPr>
          <w:p w14:paraId="3BB442C8"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5.</w:t>
            </w:r>
          </w:p>
        </w:tc>
        <w:tc>
          <w:tcPr>
            <w:tcW w:w="1719" w:type="dxa"/>
            <w:shd w:val="clear" w:color="auto" w:fill="auto"/>
          </w:tcPr>
          <w:p w14:paraId="0D72C980"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1005</w:t>
            </w:r>
          </w:p>
        </w:tc>
        <w:tc>
          <w:tcPr>
            <w:tcW w:w="2126" w:type="dxa"/>
            <w:shd w:val="clear" w:color="auto" w:fill="auto"/>
          </w:tcPr>
          <w:p w14:paraId="07A8FAFC"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Sufinanciranje obrazovanja</w:t>
            </w:r>
          </w:p>
        </w:tc>
        <w:tc>
          <w:tcPr>
            <w:tcW w:w="1843" w:type="dxa"/>
            <w:shd w:val="clear" w:color="auto" w:fill="auto"/>
          </w:tcPr>
          <w:p w14:paraId="78B153F6" w14:textId="6A7213EE"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2.169.939,00</w:t>
            </w:r>
          </w:p>
        </w:tc>
        <w:tc>
          <w:tcPr>
            <w:tcW w:w="1843" w:type="dxa"/>
          </w:tcPr>
          <w:p w14:paraId="45EEE9F8" w14:textId="0D82B8AC"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2.021.413,28</w:t>
            </w:r>
          </w:p>
        </w:tc>
        <w:tc>
          <w:tcPr>
            <w:tcW w:w="963" w:type="dxa"/>
          </w:tcPr>
          <w:p w14:paraId="7992B49E" w14:textId="0DD692A2"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93,16</w:t>
            </w:r>
          </w:p>
        </w:tc>
      </w:tr>
      <w:tr w:rsidR="006D6D2F" w:rsidRPr="006D6D2F" w14:paraId="29EEE23E" w14:textId="77777777" w:rsidTr="00DD5870">
        <w:tc>
          <w:tcPr>
            <w:tcW w:w="828" w:type="dxa"/>
            <w:shd w:val="clear" w:color="auto" w:fill="auto"/>
          </w:tcPr>
          <w:p w14:paraId="61F63D79" w14:textId="77777777" w:rsidR="00C07BB4" w:rsidRDefault="00C07BB4" w:rsidP="006D6D2F">
            <w:pPr>
              <w:spacing w:after="200" w:line="276" w:lineRule="auto"/>
              <w:jc w:val="center"/>
              <w:rPr>
                <w:rFonts w:ascii="Calibri" w:eastAsia="Calibri" w:hAnsi="Calibri" w:cs="Calibri"/>
                <w:sz w:val="24"/>
                <w:szCs w:val="24"/>
              </w:rPr>
            </w:pPr>
          </w:p>
          <w:p w14:paraId="78ED2A9E"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6.</w:t>
            </w:r>
          </w:p>
        </w:tc>
        <w:tc>
          <w:tcPr>
            <w:tcW w:w="1719" w:type="dxa"/>
            <w:shd w:val="clear" w:color="auto" w:fill="auto"/>
          </w:tcPr>
          <w:p w14:paraId="3EA13595" w14:textId="77777777" w:rsidR="00C07BB4" w:rsidRDefault="00C07BB4" w:rsidP="006D6D2F">
            <w:pPr>
              <w:spacing w:after="200" w:line="276" w:lineRule="auto"/>
              <w:jc w:val="center"/>
              <w:rPr>
                <w:rFonts w:ascii="Calibri" w:eastAsia="Calibri" w:hAnsi="Calibri" w:cs="Calibri"/>
                <w:sz w:val="24"/>
                <w:szCs w:val="24"/>
              </w:rPr>
            </w:pPr>
          </w:p>
          <w:p w14:paraId="3D88DFA4"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1006</w:t>
            </w:r>
          </w:p>
        </w:tc>
        <w:tc>
          <w:tcPr>
            <w:tcW w:w="2126" w:type="dxa"/>
            <w:shd w:val="clear" w:color="auto" w:fill="auto"/>
          </w:tcPr>
          <w:p w14:paraId="46F87450"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Provedba mjera  obiteljske populacijske politike</w:t>
            </w:r>
          </w:p>
        </w:tc>
        <w:tc>
          <w:tcPr>
            <w:tcW w:w="1843" w:type="dxa"/>
            <w:shd w:val="clear" w:color="auto" w:fill="auto"/>
          </w:tcPr>
          <w:p w14:paraId="49915AD0" w14:textId="77777777" w:rsidR="00C07BB4" w:rsidRDefault="00C07BB4" w:rsidP="006D6D2F">
            <w:pPr>
              <w:spacing w:after="200" w:line="276" w:lineRule="auto"/>
              <w:jc w:val="right"/>
              <w:rPr>
                <w:rFonts w:ascii="Calibri" w:eastAsia="Calibri" w:hAnsi="Calibri" w:cs="Calibri"/>
                <w:sz w:val="24"/>
                <w:szCs w:val="24"/>
              </w:rPr>
            </w:pPr>
          </w:p>
          <w:p w14:paraId="449303D1" w14:textId="6AF67AED"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524.558,00</w:t>
            </w:r>
          </w:p>
        </w:tc>
        <w:tc>
          <w:tcPr>
            <w:tcW w:w="1843" w:type="dxa"/>
          </w:tcPr>
          <w:p w14:paraId="6855B48D" w14:textId="77777777" w:rsidR="00C07BB4" w:rsidRDefault="00C07BB4" w:rsidP="006D6D2F">
            <w:pPr>
              <w:spacing w:after="200" w:line="276" w:lineRule="auto"/>
              <w:jc w:val="right"/>
              <w:rPr>
                <w:rFonts w:ascii="Calibri" w:eastAsia="Calibri" w:hAnsi="Calibri" w:cs="Calibri"/>
                <w:sz w:val="24"/>
                <w:szCs w:val="24"/>
              </w:rPr>
            </w:pPr>
          </w:p>
          <w:p w14:paraId="57065233" w14:textId="02A9ECFA"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504.814,32</w:t>
            </w:r>
          </w:p>
        </w:tc>
        <w:tc>
          <w:tcPr>
            <w:tcW w:w="963" w:type="dxa"/>
          </w:tcPr>
          <w:p w14:paraId="3AFC8101" w14:textId="77777777" w:rsidR="00C07BB4" w:rsidRDefault="00C07BB4" w:rsidP="006D6D2F">
            <w:pPr>
              <w:spacing w:after="200" w:line="276" w:lineRule="auto"/>
              <w:jc w:val="right"/>
              <w:rPr>
                <w:rFonts w:ascii="Calibri" w:eastAsia="Calibri" w:hAnsi="Calibri" w:cs="Calibri"/>
                <w:sz w:val="24"/>
                <w:szCs w:val="24"/>
              </w:rPr>
            </w:pPr>
          </w:p>
          <w:p w14:paraId="288C503C" w14:textId="13933EDE"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96,24</w:t>
            </w:r>
          </w:p>
        </w:tc>
      </w:tr>
      <w:tr w:rsidR="006D6D2F" w:rsidRPr="006D6D2F" w14:paraId="42624234" w14:textId="77777777" w:rsidTr="00DD5870">
        <w:tc>
          <w:tcPr>
            <w:tcW w:w="828" w:type="dxa"/>
            <w:shd w:val="clear" w:color="auto" w:fill="auto"/>
          </w:tcPr>
          <w:p w14:paraId="4C6A3333"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7.</w:t>
            </w:r>
          </w:p>
        </w:tc>
        <w:tc>
          <w:tcPr>
            <w:tcW w:w="1719" w:type="dxa"/>
            <w:shd w:val="clear" w:color="auto" w:fill="auto"/>
          </w:tcPr>
          <w:p w14:paraId="213AFAB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1007</w:t>
            </w:r>
          </w:p>
        </w:tc>
        <w:tc>
          <w:tcPr>
            <w:tcW w:w="2126" w:type="dxa"/>
            <w:shd w:val="clear" w:color="auto" w:fill="auto"/>
          </w:tcPr>
          <w:p w14:paraId="6EB18B2F"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Socijalna skrb</w:t>
            </w:r>
          </w:p>
        </w:tc>
        <w:tc>
          <w:tcPr>
            <w:tcW w:w="1843" w:type="dxa"/>
            <w:shd w:val="clear" w:color="auto" w:fill="auto"/>
          </w:tcPr>
          <w:p w14:paraId="2C356D35" w14:textId="35A55B77"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1.215.650,00</w:t>
            </w:r>
          </w:p>
        </w:tc>
        <w:tc>
          <w:tcPr>
            <w:tcW w:w="1843" w:type="dxa"/>
          </w:tcPr>
          <w:p w14:paraId="18AB49B9" w14:textId="42A39434"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1.088.708,63</w:t>
            </w:r>
          </w:p>
        </w:tc>
        <w:tc>
          <w:tcPr>
            <w:tcW w:w="963" w:type="dxa"/>
          </w:tcPr>
          <w:p w14:paraId="7E37EBE9" w14:textId="66497DB7"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89,56</w:t>
            </w:r>
          </w:p>
        </w:tc>
      </w:tr>
      <w:tr w:rsidR="006D6D2F" w:rsidRPr="006D6D2F" w14:paraId="646C5D7B" w14:textId="77777777" w:rsidTr="00DD5870">
        <w:tc>
          <w:tcPr>
            <w:tcW w:w="828" w:type="dxa"/>
            <w:shd w:val="clear" w:color="auto" w:fill="auto"/>
          </w:tcPr>
          <w:p w14:paraId="4E92A8C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8.</w:t>
            </w:r>
          </w:p>
        </w:tc>
        <w:tc>
          <w:tcPr>
            <w:tcW w:w="1719" w:type="dxa"/>
            <w:shd w:val="clear" w:color="auto" w:fill="auto"/>
          </w:tcPr>
          <w:p w14:paraId="6B616C4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1008</w:t>
            </w:r>
          </w:p>
        </w:tc>
        <w:tc>
          <w:tcPr>
            <w:tcW w:w="2126" w:type="dxa"/>
            <w:shd w:val="clear" w:color="auto" w:fill="auto"/>
          </w:tcPr>
          <w:p w14:paraId="1383AA0D"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Razvoj sporta i rekreacije</w:t>
            </w:r>
          </w:p>
        </w:tc>
        <w:tc>
          <w:tcPr>
            <w:tcW w:w="1843" w:type="dxa"/>
            <w:shd w:val="clear" w:color="auto" w:fill="auto"/>
          </w:tcPr>
          <w:p w14:paraId="3D1F6880" w14:textId="0F6EEA54"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2.207.300,00</w:t>
            </w:r>
          </w:p>
        </w:tc>
        <w:tc>
          <w:tcPr>
            <w:tcW w:w="1843" w:type="dxa"/>
          </w:tcPr>
          <w:p w14:paraId="78F8BDAE" w14:textId="2BDE1AB8"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2.129.670,74</w:t>
            </w:r>
          </w:p>
        </w:tc>
        <w:tc>
          <w:tcPr>
            <w:tcW w:w="963" w:type="dxa"/>
          </w:tcPr>
          <w:p w14:paraId="7991AB7A" w14:textId="2109CC30"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96,48</w:t>
            </w:r>
          </w:p>
        </w:tc>
      </w:tr>
      <w:tr w:rsidR="006D6D2F" w:rsidRPr="006D6D2F" w14:paraId="74A741DB" w14:textId="77777777" w:rsidTr="00DD5870">
        <w:tc>
          <w:tcPr>
            <w:tcW w:w="828" w:type="dxa"/>
            <w:shd w:val="clear" w:color="auto" w:fill="auto"/>
          </w:tcPr>
          <w:p w14:paraId="2C4B22C2"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9.</w:t>
            </w:r>
          </w:p>
        </w:tc>
        <w:tc>
          <w:tcPr>
            <w:tcW w:w="1719" w:type="dxa"/>
            <w:shd w:val="clear" w:color="auto" w:fill="auto"/>
          </w:tcPr>
          <w:p w14:paraId="5981359B"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1009</w:t>
            </w:r>
          </w:p>
        </w:tc>
        <w:tc>
          <w:tcPr>
            <w:tcW w:w="2126" w:type="dxa"/>
            <w:shd w:val="clear" w:color="auto" w:fill="auto"/>
          </w:tcPr>
          <w:p w14:paraId="4CF25FF0"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Manifestacije</w:t>
            </w:r>
          </w:p>
        </w:tc>
        <w:tc>
          <w:tcPr>
            <w:tcW w:w="1843" w:type="dxa"/>
            <w:shd w:val="clear" w:color="auto" w:fill="auto"/>
          </w:tcPr>
          <w:p w14:paraId="095751DB" w14:textId="28BA0131"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135.000,00</w:t>
            </w:r>
          </w:p>
        </w:tc>
        <w:tc>
          <w:tcPr>
            <w:tcW w:w="1843" w:type="dxa"/>
          </w:tcPr>
          <w:p w14:paraId="75EC05F6" w14:textId="6B2725AE"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126.785,14</w:t>
            </w:r>
          </w:p>
        </w:tc>
        <w:tc>
          <w:tcPr>
            <w:tcW w:w="963" w:type="dxa"/>
          </w:tcPr>
          <w:p w14:paraId="7AADB28A" w14:textId="0D0C3AFA"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93,91</w:t>
            </w:r>
          </w:p>
        </w:tc>
      </w:tr>
      <w:tr w:rsidR="006D6D2F" w:rsidRPr="006D6D2F" w14:paraId="4E095497" w14:textId="77777777" w:rsidTr="00DD5870">
        <w:tc>
          <w:tcPr>
            <w:tcW w:w="828" w:type="dxa"/>
            <w:shd w:val="clear" w:color="auto" w:fill="auto"/>
          </w:tcPr>
          <w:p w14:paraId="4F9653C9"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w:t>
            </w:r>
          </w:p>
        </w:tc>
        <w:tc>
          <w:tcPr>
            <w:tcW w:w="1719" w:type="dxa"/>
            <w:shd w:val="clear" w:color="auto" w:fill="auto"/>
          </w:tcPr>
          <w:p w14:paraId="55192F2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1010</w:t>
            </w:r>
          </w:p>
        </w:tc>
        <w:tc>
          <w:tcPr>
            <w:tcW w:w="2126" w:type="dxa"/>
            <w:shd w:val="clear" w:color="auto" w:fill="auto"/>
          </w:tcPr>
          <w:p w14:paraId="42327236"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 xml:space="preserve">Sjećanja na </w:t>
            </w:r>
            <w:r w:rsidRPr="006D6D2F">
              <w:rPr>
                <w:rFonts w:ascii="Calibri" w:eastAsia="Calibri" w:hAnsi="Calibri" w:cs="Calibri"/>
                <w:sz w:val="24"/>
                <w:szCs w:val="24"/>
              </w:rPr>
              <w:lastRenderedPageBreak/>
              <w:t>Domovinski rat</w:t>
            </w:r>
          </w:p>
        </w:tc>
        <w:tc>
          <w:tcPr>
            <w:tcW w:w="1843" w:type="dxa"/>
            <w:shd w:val="clear" w:color="auto" w:fill="auto"/>
          </w:tcPr>
          <w:p w14:paraId="24545E4E" w14:textId="40889D3C"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lastRenderedPageBreak/>
              <w:t>109.500,00</w:t>
            </w:r>
          </w:p>
        </w:tc>
        <w:tc>
          <w:tcPr>
            <w:tcW w:w="1843" w:type="dxa"/>
          </w:tcPr>
          <w:p w14:paraId="53B2A443" w14:textId="5BD0B69F"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109.214,61</w:t>
            </w:r>
          </w:p>
        </w:tc>
        <w:tc>
          <w:tcPr>
            <w:tcW w:w="963" w:type="dxa"/>
          </w:tcPr>
          <w:p w14:paraId="07547496" w14:textId="4C80E40F"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99,74</w:t>
            </w:r>
          </w:p>
        </w:tc>
      </w:tr>
      <w:tr w:rsidR="006D6D2F" w:rsidRPr="006D6D2F" w14:paraId="1826F2EE" w14:textId="77777777" w:rsidTr="00DD5870">
        <w:tc>
          <w:tcPr>
            <w:tcW w:w="828" w:type="dxa"/>
            <w:shd w:val="clear" w:color="auto" w:fill="auto"/>
          </w:tcPr>
          <w:p w14:paraId="56FF043D"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11.</w:t>
            </w:r>
          </w:p>
        </w:tc>
        <w:tc>
          <w:tcPr>
            <w:tcW w:w="1719" w:type="dxa"/>
            <w:shd w:val="clear" w:color="auto" w:fill="auto"/>
          </w:tcPr>
          <w:p w14:paraId="10527AC5" w14:textId="24FE2602" w:rsidR="006D6D2F" w:rsidRPr="006D6D2F" w:rsidRDefault="00C07BB4" w:rsidP="006D6D2F">
            <w:pPr>
              <w:spacing w:after="200" w:line="276" w:lineRule="auto"/>
              <w:jc w:val="center"/>
              <w:rPr>
                <w:rFonts w:ascii="Calibri" w:eastAsia="Calibri" w:hAnsi="Calibri" w:cs="Calibri"/>
                <w:sz w:val="24"/>
                <w:szCs w:val="24"/>
              </w:rPr>
            </w:pPr>
            <w:r>
              <w:rPr>
                <w:rFonts w:ascii="Calibri" w:eastAsia="Calibri" w:hAnsi="Calibri" w:cs="Calibri"/>
                <w:sz w:val="24"/>
                <w:szCs w:val="24"/>
              </w:rPr>
              <w:t>1011</w:t>
            </w:r>
          </w:p>
        </w:tc>
        <w:tc>
          <w:tcPr>
            <w:tcW w:w="2126" w:type="dxa"/>
            <w:shd w:val="clear" w:color="auto" w:fill="auto"/>
          </w:tcPr>
          <w:p w14:paraId="473C8C8A"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 „Zaželi“</w:t>
            </w:r>
          </w:p>
        </w:tc>
        <w:tc>
          <w:tcPr>
            <w:tcW w:w="1843" w:type="dxa"/>
            <w:shd w:val="clear" w:color="auto" w:fill="auto"/>
          </w:tcPr>
          <w:p w14:paraId="78E87414" w14:textId="4E2A7D2C"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928.645,00</w:t>
            </w:r>
          </w:p>
        </w:tc>
        <w:tc>
          <w:tcPr>
            <w:tcW w:w="1843" w:type="dxa"/>
          </w:tcPr>
          <w:p w14:paraId="08BA1D54" w14:textId="0523F8A3"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928.628,54</w:t>
            </w:r>
          </w:p>
        </w:tc>
        <w:tc>
          <w:tcPr>
            <w:tcW w:w="963" w:type="dxa"/>
          </w:tcPr>
          <w:p w14:paraId="6703CEF1" w14:textId="44A11F6C"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100,00</w:t>
            </w:r>
          </w:p>
        </w:tc>
      </w:tr>
      <w:tr w:rsidR="006D6D2F" w:rsidRPr="006D6D2F" w14:paraId="6D7A9D49" w14:textId="77777777" w:rsidTr="00DD5870">
        <w:tc>
          <w:tcPr>
            <w:tcW w:w="828" w:type="dxa"/>
            <w:shd w:val="clear" w:color="auto" w:fill="auto"/>
          </w:tcPr>
          <w:p w14:paraId="2942663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12.</w:t>
            </w:r>
          </w:p>
        </w:tc>
        <w:tc>
          <w:tcPr>
            <w:tcW w:w="1719" w:type="dxa"/>
            <w:shd w:val="clear" w:color="auto" w:fill="auto"/>
          </w:tcPr>
          <w:p w14:paraId="7357DF9C"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1012</w:t>
            </w:r>
          </w:p>
        </w:tc>
        <w:tc>
          <w:tcPr>
            <w:tcW w:w="2126" w:type="dxa"/>
            <w:shd w:val="clear" w:color="auto" w:fill="auto"/>
          </w:tcPr>
          <w:p w14:paraId="0D2A5425"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 za djecu i mlade</w:t>
            </w:r>
          </w:p>
        </w:tc>
        <w:tc>
          <w:tcPr>
            <w:tcW w:w="1843" w:type="dxa"/>
            <w:shd w:val="clear" w:color="auto" w:fill="auto"/>
          </w:tcPr>
          <w:p w14:paraId="2BEAB548" w14:textId="2E0CF23D"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23.007,00</w:t>
            </w:r>
          </w:p>
        </w:tc>
        <w:tc>
          <w:tcPr>
            <w:tcW w:w="1843" w:type="dxa"/>
          </w:tcPr>
          <w:p w14:paraId="66395A94" w14:textId="2BD89714"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22.817,</w:t>
            </w:r>
            <w:r w:rsidR="003836E7">
              <w:rPr>
                <w:rFonts w:ascii="Calibri" w:eastAsia="Calibri" w:hAnsi="Calibri" w:cs="Calibri"/>
                <w:sz w:val="24"/>
                <w:szCs w:val="24"/>
              </w:rPr>
              <w:t>96</w:t>
            </w:r>
          </w:p>
        </w:tc>
        <w:tc>
          <w:tcPr>
            <w:tcW w:w="963" w:type="dxa"/>
          </w:tcPr>
          <w:p w14:paraId="4154CE49" w14:textId="14D7182F"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99,18</w:t>
            </w:r>
          </w:p>
        </w:tc>
      </w:tr>
      <w:tr w:rsidR="006D6D2F" w:rsidRPr="006D6D2F" w14:paraId="595F4A03" w14:textId="77777777" w:rsidTr="00DD5870">
        <w:tc>
          <w:tcPr>
            <w:tcW w:w="828" w:type="dxa"/>
            <w:shd w:val="clear" w:color="auto" w:fill="auto"/>
          </w:tcPr>
          <w:p w14:paraId="03EDDFE7" w14:textId="77777777" w:rsidR="00C07BB4" w:rsidRDefault="00C07BB4" w:rsidP="006D6D2F">
            <w:pPr>
              <w:spacing w:after="200" w:line="276" w:lineRule="auto"/>
              <w:jc w:val="center"/>
              <w:rPr>
                <w:rFonts w:ascii="Calibri" w:eastAsia="Calibri" w:hAnsi="Calibri" w:cs="Calibri"/>
                <w:sz w:val="24"/>
                <w:szCs w:val="24"/>
              </w:rPr>
            </w:pPr>
          </w:p>
          <w:p w14:paraId="13F0E06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13.</w:t>
            </w:r>
          </w:p>
        </w:tc>
        <w:tc>
          <w:tcPr>
            <w:tcW w:w="1719" w:type="dxa"/>
            <w:shd w:val="clear" w:color="auto" w:fill="auto"/>
          </w:tcPr>
          <w:p w14:paraId="57B360E8" w14:textId="77777777" w:rsidR="00C07BB4" w:rsidRDefault="00C07BB4" w:rsidP="006D6D2F">
            <w:pPr>
              <w:spacing w:after="200" w:line="276" w:lineRule="auto"/>
              <w:jc w:val="center"/>
              <w:rPr>
                <w:rFonts w:ascii="Calibri" w:eastAsia="Calibri" w:hAnsi="Calibri" w:cs="Calibri"/>
                <w:sz w:val="24"/>
                <w:szCs w:val="24"/>
              </w:rPr>
            </w:pPr>
          </w:p>
          <w:p w14:paraId="1ADD6BAB" w14:textId="5C6B5189" w:rsidR="006D6D2F" w:rsidRPr="006D6D2F" w:rsidRDefault="006D6D2F" w:rsidP="00C07BB4">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w:t>
            </w:r>
            <w:r w:rsidR="00C07BB4">
              <w:rPr>
                <w:rFonts w:ascii="Calibri" w:eastAsia="Calibri" w:hAnsi="Calibri" w:cs="Calibri"/>
                <w:sz w:val="24"/>
                <w:szCs w:val="24"/>
              </w:rPr>
              <w:t>13</w:t>
            </w:r>
          </w:p>
        </w:tc>
        <w:tc>
          <w:tcPr>
            <w:tcW w:w="2126" w:type="dxa"/>
            <w:shd w:val="clear" w:color="auto" w:fill="auto"/>
          </w:tcPr>
          <w:p w14:paraId="3B7844F4"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Operativni program „Učinkoviti ljudski potencijali“</w:t>
            </w:r>
          </w:p>
        </w:tc>
        <w:tc>
          <w:tcPr>
            <w:tcW w:w="1843" w:type="dxa"/>
            <w:shd w:val="clear" w:color="auto" w:fill="auto"/>
          </w:tcPr>
          <w:p w14:paraId="179982C5" w14:textId="77777777" w:rsidR="00C07BB4" w:rsidRDefault="00C07BB4" w:rsidP="006D6D2F">
            <w:pPr>
              <w:spacing w:after="200" w:line="276" w:lineRule="auto"/>
              <w:jc w:val="right"/>
              <w:rPr>
                <w:rFonts w:ascii="Calibri" w:eastAsia="Calibri" w:hAnsi="Calibri" w:cs="Calibri"/>
                <w:sz w:val="24"/>
                <w:szCs w:val="24"/>
              </w:rPr>
            </w:pPr>
          </w:p>
          <w:p w14:paraId="0FFA2993" w14:textId="3B0360CF"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386.154,00</w:t>
            </w:r>
          </w:p>
        </w:tc>
        <w:tc>
          <w:tcPr>
            <w:tcW w:w="1843" w:type="dxa"/>
          </w:tcPr>
          <w:p w14:paraId="773A74EA" w14:textId="77777777" w:rsidR="00C07BB4" w:rsidRDefault="00C07BB4" w:rsidP="006D6D2F">
            <w:pPr>
              <w:spacing w:after="200" w:line="276" w:lineRule="auto"/>
              <w:jc w:val="right"/>
              <w:rPr>
                <w:rFonts w:ascii="Calibri" w:eastAsia="Calibri" w:hAnsi="Calibri" w:cs="Calibri"/>
                <w:sz w:val="24"/>
                <w:szCs w:val="24"/>
              </w:rPr>
            </w:pPr>
          </w:p>
          <w:p w14:paraId="0B199338" w14:textId="51765296"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353.203,64</w:t>
            </w:r>
          </w:p>
        </w:tc>
        <w:tc>
          <w:tcPr>
            <w:tcW w:w="963" w:type="dxa"/>
          </w:tcPr>
          <w:p w14:paraId="18A41B70" w14:textId="77777777" w:rsidR="00C07BB4" w:rsidRDefault="00C07BB4" w:rsidP="006D6D2F">
            <w:pPr>
              <w:spacing w:after="200" w:line="276" w:lineRule="auto"/>
              <w:jc w:val="right"/>
              <w:rPr>
                <w:rFonts w:ascii="Calibri" w:eastAsia="Calibri" w:hAnsi="Calibri" w:cs="Calibri"/>
                <w:sz w:val="24"/>
                <w:szCs w:val="24"/>
              </w:rPr>
            </w:pPr>
          </w:p>
          <w:p w14:paraId="6F318243" w14:textId="667CD287"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91,47</w:t>
            </w:r>
          </w:p>
        </w:tc>
      </w:tr>
      <w:tr w:rsidR="006D6D2F" w:rsidRPr="006D6D2F" w14:paraId="04E00133" w14:textId="77777777" w:rsidTr="00DD5870">
        <w:tc>
          <w:tcPr>
            <w:tcW w:w="828" w:type="dxa"/>
            <w:shd w:val="clear" w:color="auto" w:fill="auto"/>
          </w:tcPr>
          <w:p w14:paraId="6ABD56DA" w14:textId="77777777" w:rsidR="00C07BB4" w:rsidRDefault="00C07BB4" w:rsidP="006D6D2F">
            <w:pPr>
              <w:spacing w:after="200" w:line="276" w:lineRule="auto"/>
              <w:jc w:val="center"/>
              <w:rPr>
                <w:rFonts w:ascii="Calibri" w:eastAsia="Calibri" w:hAnsi="Calibri" w:cs="Calibri"/>
                <w:sz w:val="24"/>
                <w:szCs w:val="24"/>
              </w:rPr>
            </w:pPr>
          </w:p>
          <w:p w14:paraId="37A730BA"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14.</w:t>
            </w:r>
          </w:p>
        </w:tc>
        <w:tc>
          <w:tcPr>
            <w:tcW w:w="1719" w:type="dxa"/>
            <w:shd w:val="clear" w:color="auto" w:fill="auto"/>
          </w:tcPr>
          <w:p w14:paraId="7CB9C7C0" w14:textId="77777777" w:rsidR="00C07BB4" w:rsidRDefault="00C07BB4" w:rsidP="006D6D2F">
            <w:pPr>
              <w:spacing w:after="200" w:line="276" w:lineRule="auto"/>
              <w:jc w:val="center"/>
              <w:rPr>
                <w:rFonts w:ascii="Calibri" w:eastAsia="Calibri" w:hAnsi="Calibri" w:cs="Calibri"/>
                <w:sz w:val="24"/>
                <w:szCs w:val="24"/>
              </w:rPr>
            </w:pPr>
          </w:p>
          <w:p w14:paraId="24052F08"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1014</w:t>
            </w:r>
          </w:p>
        </w:tc>
        <w:tc>
          <w:tcPr>
            <w:tcW w:w="2126" w:type="dxa"/>
            <w:shd w:val="clear" w:color="auto" w:fill="auto"/>
          </w:tcPr>
          <w:p w14:paraId="75EA091D"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Širenje mreže socijalnih usluga u zajednici, I. faza</w:t>
            </w:r>
          </w:p>
        </w:tc>
        <w:tc>
          <w:tcPr>
            <w:tcW w:w="1843" w:type="dxa"/>
            <w:shd w:val="clear" w:color="auto" w:fill="auto"/>
          </w:tcPr>
          <w:p w14:paraId="7E3119CA" w14:textId="77777777" w:rsidR="00C07BB4" w:rsidRDefault="00C07BB4" w:rsidP="006D6D2F">
            <w:pPr>
              <w:spacing w:after="200" w:line="276" w:lineRule="auto"/>
              <w:jc w:val="right"/>
              <w:rPr>
                <w:rFonts w:ascii="Calibri" w:eastAsia="Calibri" w:hAnsi="Calibri" w:cs="Calibri"/>
                <w:sz w:val="24"/>
                <w:szCs w:val="24"/>
              </w:rPr>
            </w:pPr>
          </w:p>
          <w:p w14:paraId="2E6C9B1E" w14:textId="77777777" w:rsidR="006D6D2F" w:rsidRPr="006D6D2F" w:rsidRDefault="006D6D2F" w:rsidP="006D6D2F">
            <w:pPr>
              <w:spacing w:after="200" w:line="276" w:lineRule="auto"/>
              <w:jc w:val="right"/>
              <w:rPr>
                <w:rFonts w:ascii="Calibri" w:eastAsia="Calibri" w:hAnsi="Calibri" w:cs="Calibri"/>
                <w:sz w:val="24"/>
                <w:szCs w:val="24"/>
              </w:rPr>
            </w:pPr>
            <w:r w:rsidRPr="006D6D2F">
              <w:rPr>
                <w:rFonts w:ascii="Calibri" w:eastAsia="Calibri" w:hAnsi="Calibri" w:cs="Calibri"/>
                <w:sz w:val="24"/>
                <w:szCs w:val="24"/>
              </w:rPr>
              <w:t>254.506,00</w:t>
            </w:r>
          </w:p>
        </w:tc>
        <w:tc>
          <w:tcPr>
            <w:tcW w:w="1843" w:type="dxa"/>
          </w:tcPr>
          <w:p w14:paraId="3CB76321" w14:textId="77777777" w:rsidR="00C07BB4" w:rsidRDefault="00C07BB4" w:rsidP="006D6D2F">
            <w:pPr>
              <w:spacing w:after="200" w:line="276" w:lineRule="auto"/>
              <w:jc w:val="right"/>
              <w:rPr>
                <w:rFonts w:ascii="Calibri" w:eastAsia="Calibri" w:hAnsi="Calibri" w:cs="Calibri"/>
                <w:sz w:val="24"/>
                <w:szCs w:val="24"/>
              </w:rPr>
            </w:pPr>
          </w:p>
          <w:p w14:paraId="178791DC" w14:textId="6EC30438"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142.358,49</w:t>
            </w:r>
          </w:p>
        </w:tc>
        <w:tc>
          <w:tcPr>
            <w:tcW w:w="963" w:type="dxa"/>
          </w:tcPr>
          <w:p w14:paraId="6262AF7E" w14:textId="77777777" w:rsidR="00C07BB4" w:rsidRDefault="00C07BB4" w:rsidP="006D6D2F">
            <w:pPr>
              <w:spacing w:after="200" w:line="276" w:lineRule="auto"/>
              <w:jc w:val="right"/>
              <w:rPr>
                <w:rFonts w:ascii="Calibri" w:eastAsia="Calibri" w:hAnsi="Calibri" w:cs="Calibri"/>
                <w:sz w:val="24"/>
                <w:szCs w:val="24"/>
              </w:rPr>
            </w:pPr>
          </w:p>
          <w:p w14:paraId="46F37518" w14:textId="767BA699"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55,94</w:t>
            </w:r>
          </w:p>
        </w:tc>
      </w:tr>
      <w:tr w:rsidR="006D6D2F" w:rsidRPr="006D6D2F" w14:paraId="681D3924" w14:textId="77777777" w:rsidTr="00DD5870">
        <w:tc>
          <w:tcPr>
            <w:tcW w:w="828" w:type="dxa"/>
            <w:shd w:val="clear" w:color="auto" w:fill="auto"/>
          </w:tcPr>
          <w:p w14:paraId="4504D6D2" w14:textId="77777777" w:rsidR="00C07BB4" w:rsidRDefault="00C07BB4" w:rsidP="006D6D2F">
            <w:pPr>
              <w:spacing w:after="200" w:line="276" w:lineRule="auto"/>
              <w:jc w:val="center"/>
              <w:rPr>
                <w:rFonts w:ascii="Calibri" w:eastAsia="Calibri" w:hAnsi="Calibri" w:cs="Calibri"/>
                <w:sz w:val="24"/>
                <w:szCs w:val="24"/>
              </w:rPr>
            </w:pPr>
          </w:p>
          <w:p w14:paraId="209AAF16"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15.</w:t>
            </w:r>
          </w:p>
        </w:tc>
        <w:tc>
          <w:tcPr>
            <w:tcW w:w="1719" w:type="dxa"/>
            <w:shd w:val="clear" w:color="auto" w:fill="auto"/>
          </w:tcPr>
          <w:p w14:paraId="65B203B0" w14:textId="77777777" w:rsidR="00C07BB4" w:rsidRDefault="00C07BB4" w:rsidP="006D6D2F">
            <w:pPr>
              <w:spacing w:after="200" w:line="276" w:lineRule="auto"/>
              <w:jc w:val="center"/>
              <w:rPr>
                <w:rFonts w:ascii="Calibri" w:eastAsia="Calibri" w:hAnsi="Calibri" w:cs="Calibri"/>
                <w:sz w:val="24"/>
                <w:szCs w:val="24"/>
              </w:rPr>
            </w:pPr>
          </w:p>
          <w:p w14:paraId="693BA340"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1015</w:t>
            </w:r>
          </w:p>
        </w:tc>
        <w:tc>
          <w:tcPr>
            <w:tcW w:w="2126" w:type="dxa"/>
            <w:shd w:val="clear" w:color="auto" w:fill="auto"/>
          </w:tcPr>
          <w:p w14:paraId="2FF2BA4C"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Programi u kulturi Pučkog otvorenog učilišta</w:t>
            </w:r>
          </w:p>
        </w:tc>
        <w:tc>
          <w:tcPr>
            <w:tcW w:w="1843" w:type="dxa"/>
            <w:shd w:val="clear" w:color="auto" w:fill="auto"/>
          </w:tcPr>
          <w:p w14:paraId="79446920" w14:textId="77777777" w:rsidR="00C07BB4" w:rsidRDefault="00C07BB4" w:rsidP="006D6D2F">
            <w:pPr>
              <w:spacing w:after="200" w:line="276" w:lineRule="auto"/>
              <w:jc w:val="right"/>
              <w:rPr>
                <w:rFonts w:ascii="Calibri" w:eastAsia="Calibri" w:hAnsi="Calibri" w:cs="Calibri"/>
                <w:sz w:val="24"/>
                <w:szCs w:val="24"/>
              </w:rPr>
            </w:pPr>
          </w:p>
          <w:p w14:paraId="0DE1CC9B" w14:textId="1CB98FD4"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999.082,00</w:t>
            </w:r>
          </w:p>
        </w:tc>
        <w:tc>
          <w:tcPr>
            <w:tcW w:w="1843" w:type="dxa"/>
          </w:tcPr>
          <w:p w14:paraId="5081E9EF" w14:textId="77777777" w:rsidR="00C07BB4" w:rsidRDefault="00C07BB4" w:rsidP="006D6D2F">
            <w:pPr>
              <w:spacing w:after="200" w:line="276" w:lineRule="auto"/>
              <w:jc w:val="right"/>
              <w:rPr>
                <w:rFonts w:ascii="Calibri" w:eastAsia="Calibri" w:hAnsi="Calibri" w:cs="Calibri"/>
                <w:sz w:val="24"/>
                <w:szCs w:val="24"/>
              </w:rPr>
            </w:pPr>
          </w:p>
          <w:p w14:paraId="2A73055D" w14:textId="29CFB09C"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828.836,94</w:t>
            </w:r>
          </w:p>
        </w:tc>
        <w:tc>
          <w:tcPr>
            <w:tcW w:w="963" w:type="dxa"/>
          </w:tcPr>
          <w:p w14:paraId="22F852AA" w14:textId="77777777" w:rsidR="00C07BB4" w:rsidRDefault="00C07BB4" w:rsidP="006D6D2F">
            <w:pPr>
              <w:spacing w:after="200" w:line="276" w:lineRule="auto"/>
              <w:jc w:val="right"/>
              <w:rPr>
                <w:rFonts w:ascii="Calibri" w:eastAsia="Calibri" w:hAnsi="Calibri" w:cs="Calibri"/>
                <w:sz w:val="24"/>
                <w:szCs w:val="24"/>
              </w:rPr>
            </w:pPr>
          </w:p>
          <w:p w14:paraId="19A19D53" w14:textId="235ACDD2"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82,96</w:t>
            </w:r>
          </w:p>
        </w:tc>
      </w:tr>
      <w:tr w:rsidR="006D6D2F" w:rsidRPr="006D6D2F" w14:paraId="7920A3F9" w14:textId="77777777" w:rsidTr="00DD5870">
        <w:tc>
          <w:tcPr>
            <w:tcW w:w="828" w:type="dxa"/>
            <w:shd w:val="clear" w:color="auto" w:fill="auto"/>
          </w:tcPr>
          <w:p w14:paraId="4425F890"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16.</w:t>
            </w:r>
          </w:p>
        </w:tc>
        <w:tc>
          <w:tcPr>
            <w:tcW w:w="1719" w:type="dxa"/>
            <w:shd w:val="clear" w:color="auto" w:fill="auto"/>
          </w:tcPr>
          <w:p w14:paraId="7FBD880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1016</w:t>
            </w:r>
          </w:p>
        </w:tc>
        <w:tc>
          <w:tcPr>
            <w:tcW w:w="2126" w:type="dxa"/>
            <w:shd w:val="clear" w:color="auto" w:fill="auto"/>
          </w:tcPr>
          <w:p w14:paraId="2518349C"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Programi obrazovanja</w:t>
            </w:r>
          </w:p>
        </w:tc>
        <w:tc>
          <w:tcPr>
            <w:tcW w:w="1843" w:type="dxa"/>
            <w:shd w:val="clear" w:color="auto" w:fill="auto"/>
          </w:tcPr>
          <w:p w14:paraId="2CA703D7" w14:textId="0E10A865"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2.066.425</w:t>
            </w:r>
            <w:r w:rsidR="006D6D2F" w:rsidRPr="006D6D2F">
              <w:rPr>
                <w:rFonts w:ascii="Calibri" w:eastAsia="Calibri" w:hAnsi="Calibri" w:cs="Calibri"/>
                <w:sz w:val="24"/>
                <w:szCs w:val="24"/>
              </w:rPr>
              <w:t>,00</w:t>
            </w:r>
          </w:p>
        </w:tc>
        <w:tc>
          <w:tcPr>
            <w:tcW w:w="1843" w:type="dxa"/>
          </w:tcPr>
          <w:p w14:paraId="1E4B074E" w14:textId="7A55C797"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1.539.341,74</w:t>
            </w:r>
          </w:p>
        </w:tc>
        <w:tc>
          <w:tcPr>
            <w:tcW w:w="963" w:type="dxa"/>
          </w:tcPr>
          <w:p w14:paraId="3F63F7A7" w14:textId="5BD18F28"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74,49</w:t>
            </w:r>
          </w:p>
        </w:tc>
      </w:tr>
      <w:tr w:rsidR="006D6D2F" w:rsidRPr="006D6D2F" w14:paraId="5D8C7BA8" w14:textId="77777777" w:rsidTr="00DD5870">
        <w:tc>
          <w:tcPr>
            <w:tcW w:w="828" w:type="dxa"/>
            <w:shd w:val="clear" w:color="auto" w:fill="auto"/>
          </w:tcPr>
          <w:p w14:paraId="2B87F942" w14:textId="77777777" w:rsidR="00C07BB4" w:rsidRDefault="00C07BB4" w:rsidP="006D6D2F">
            <w:pPr>
              <w:spacing w:after="200" w:line="276" w:lineRule="auto"/>
              <w:jc w:val="center"/>
              <w:rPr>
                <w:rFonts w:ascii="Calibri" w:eastAsia="Calibri" w:hAnsi="Calibri" w:cs="Calibri"/>
                <w:sz w:val="24"/>
                <w:szCs w:val="24"/>
              </w:rPr>
            </w:pPr>
          </w:p>
          <w:p w14:paraId="743F6D48"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17.</w:t>
            </w:r>
          </w:p>
        </w:tc>
        <w:tc>
          <w:tcPr>
            <w:tcW w:w="1719" w:type="dxa"/>
            <w:shd w:val="clear" w:color="auto" w:fill="auto"/>
          </w:tcPr>
          <w:p w14:paraId="1A7226FB" w14:textId="77777777" w:rsidR="00C07BB4" w:rsidRDefault="00C07BB4" w:rsidP="006D6D2F">
            <w:pPr>
              <w:spacing w:after="200" w:line="276" w:lineRule="auto"/>
              <w:jc w:val="center"/>
              <w:rPr>
                <w:rFonts w:ascii="Calibri" w:eastAsia="Calibri" w:hAnsi="Calibri" w:cs="Calibri"/>
                <w:sz w:val="24"/>
                <w:szCs w:val="24"/>
              </w:rPr>
            </w:pPr>
          </w:p>
          <w:p w14:paraId="40505DAA" w14:textId="08DA8F77" w:rsidR="006D6D2F" w:rsidRPr="006D6D2F" w:rsidRDefault="006D6D2F" w:rsidP="006D6D2F">
            <w:pPr>
              <w:spacing w:after="200" w:line="276" w:lineRule="auto"/>
              <w:jc w:val="center"/>
              <w:rPr>
                <w:rFonts w:ascii="Calibri" w:eastAsia="Calibri" w:hAnsi="Calibri" w:cs="Calibri"/>
                <w:sz w:val="24"/>
                <w:szCs w:val="24"/>
              </w:rPr>
            </w:pPr>
            <w:r>
              <w:rPr>
                <w:rFonts w:ascii="Calibri" w:eastAsia="Calibri" w:hAnsi="Calibri" w:cs="Calibri"/>
                <w:sz w:val="24"/>
                <w:szCs w:val="24"/>
              </w:rPr>
              <w:t>1017</w:t>
            </w:r>
          </w:p>
        </w:tc>
        <w:tc>
          <w:tcPr>
            <w:tcW w:w="2126" w:type="dxa"/>
            <w:shd w:val="clear" w:color="auto" w:fill="auto"/>
          </w:tcPr>
          <w:p w14:paraId="66261BFF"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Programi knjižnične djelatnosti</w:t>
            </w:r>
          </w:p>
        </w:tc>
        <w:tc>
          <w:tcPr>
            <w:tcW w:w="1843" w:type="dxa"/>
            <w:shd w:val="clear" w:color="auto" w:fill="auto"/>
          </w:tcPr>
          <w:p w14:paraId="284E2208" w14:textId="77777777" w:rsidR="00C07BB4" w:rsidRDefault="00C07BB4" w:rsidP="006D6D2F">
            <w:pPr>
              <w:spacing w:after="200" w:line="276" w:lineRule="auto"/>
              <w:jc w:val="right"/>
              <w:rPr>
                <w:rFonts w:ascii="Calibri" w:eastAsia="Calibri" w:hAnsi="Calibri" w:cs="Calibri"/>
                <w:sz w:val="24"/>
                <w:szCs w:val="24"/>
              </w:rPr>
            </w:pPr>
          </w:p>
          <w:p w14:paraId="5F0CEC49" w14:textId="7860777C" w:rsidR="006D6D2F" w:rsidRPr="006D6D2F" w:rsidRDefault="0001703C"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1.918.518,00</w:t>
            </w:r>
          </w:p>
        </w:tc>
        <w:tc>
          <w:tcPr>
            <w:tcW w:w="1843" w:type="dxa"/>
          </w:tcPr>
          <w:p w14:paraId="587C653F" w14:textId="77777777" w:rsidR="00C07BB4" w:rsidRDefault="00C07BB4" w:rsidP="006D6D2F">
            <w:pPr>
              <w:spacing w:after="200" w:line="276" w:lineRule="auto"/>
              <w:jc w:val="right"/>
              <w:rPr>
                <w:rFonts w:ascii="Calibri" w:eastAsia="Calibri" w:hAnsi="Calibri" w:cs="Calibri"/>
                <w:sz w:val="24"/>
                <w:szCs w:val="24"/>
              </w:rPr>
            </w:pPr>
          </w:p>
          <w:p w14:paraId="0DD1A6E1" w14:textId="11EA05CE"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1.751.916,27</w:t>
            </w:r>
          </w:p>
        </w:tc>
        <w:tc>
          <w:tcPr>
            <w:tcW w:w="963" w:type="dxa"/>
          </w:tcPr>
          <w:p w14:paraId="374501A5" w14:textId="77777777" w:rsidR="00C07BB4" w:rsidRDefault="00C07BB4" w:rsidP="006D6D2F">
            <w:pPr>
              <w:spacing w:after="200" w:line="276" w:lineRule="auto"/>
              <w:jc w:val="right"/>
              <w:rPr>
                <w:rFonts w:ascii="Calibri" w:eastAsia="Calibri" w:hAnsi="Calibri" w:cs="Calibri"/>
                <w:sz w:val="24"/>
                <w:szCs w:val="24"/>
              </w:rPr>
            </w:pPr>
          </w:p>
          <w:p w14:paraId="3EFBD0F7" w14:textId="2E9EF773"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91,32</w:t>
            </w:r>
          </w:p>
        </w:tc>
      </w:tr>
      <w:tr w:rsidR="006D6D2F" w:rsidRPr="006D6D2F" w14:paraId="2D690D4C" w14:textId="77777777" w:rsidTr="00DD5870">
        <w:tc>
          <w:tcPr>
            <w:tcW w:w="828" w:type="dxa"/>
            <w:shd w:val="clear" w:color="auto" w:fill="auto"/>
          </w:tcPr>
          <w:p w14:paraId="7170B36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18.</w:t>
            </w:r>
          </w:p>
        </w:tc>
        <w:tc>
          <w:tcPr>
            <w:tcW w:w="1719" w:type="dxa"/>
            <w:shd w:val="clear" w:color="auto" w:fill="auto"/>
          </w:tcPr>
          <w:p w14:paraId="0B9F21F4" w14:textId="7DB67F42" w:rsidR="006D6D2F" w:rsidRPr="006D6D2F" w:rsidRDefault="006D6D2F" w:rsidP="006D6D2F">
            <w:pPr>
              <w:spacing w:after="200" w:line="276" w:lineRule="auto"/>
              <w:jc w:val="center"/>
              <w:rPr>
                <w:rFonts w:ascii="Calibri" w:eastAsia="Calibri" w:hAnsi="Calibri" w:cs="Calibri"/>
                <w:sz w:val="24"/>
                <w:szCs w:val="24"/>
              </w:rPr>
            </w:pPr>
            <w:r>
              <w:rPr>
                <w:rFonts w:ascii="Calibri" w:eastAsia="Calibri" w:hAnsi="Calibri" w:cs="Calibri"/>
                <w:sz w:val="24"/>
                <w:szCs w:val="24"/>
              </w:rPr>
              <w:t>1018</w:t>
            </w:r>
          </w:p>
        </w:tc>
        <w:tc>
          <w:tcPr>
            <w:tcW w:w="2126" w:type="dxa"/>
            <w:shd w:val="clear" w:color="auto" w:fill="auto"/>
          </w:tcPr>
          <w:p w14:paraId="72E655A5"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Predškolski odgoj</w:t>
            </w:r>
          </w:p>
        </w:tc>
        <w:tc>
          <w:tcPr>
            <w:tcW w:w="1843" w:type="dxa"/>
            <w:shd w:val="clear" w:color="auto" w:fill="auto"/>
          </w:tcPr>
          <w:p w14:paraId="09708A23" w14:textId="0F1D4C7C"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8.567.124</w:t>
            </w:r>
            <w:r w:rsidR="006D6D2F" w:rsidRPr="006D6D2F">
              <w:rPr>
                <w:rFonts w:ascii="Calibri" w:eastAsia="Calibri" w:hAnsi="Calibri" w:cs="Calibri"/>
                <w:sz w:val="24"/>
                <w:szCs w:val="24"/>
              </w:rPr>
              <w:t>,00</w:t>
            </w:r>
          </w:p>
        </w:tc>
        <w:tc>
          <w:tcPr>
            <w:tcW w:w="1843" w:type="dxa"/>
          </w:tcPr>
          <w:p w14:paraId="3D702978" w14:textId="26D0BA3E" w:rsidR="006D6D2F" w:rsidRPr="006D6D2F" w:rsidRDefault="00DD5870"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8.113.944,25</w:t>
            </w:r>
          </w:p>
        </w:tc>
        <w:tc>
          <w:tcPr>
            <w:tcW w:w="963" w:type="dxa"/>
          </w:tcPr>
          <w:p w14:paraId="12F3C8BF" w14:textId="38C81551" w:rsidR="006D6D2F" w:rsidRPr="006D6D2F" w:rsidRDefault="0001703C"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94,71</w:t>
            </w:r>
          </w:p>
        </w:tc>
      </w:tr>
      <w:tr w:rsidR="006D6D2F" w:rsidRPr="006D6D2F" w14:paraId="741FC005" w14:textId="77777777" w:rsidTr="00DD5870">
        <w:trPr>
          <w:trHeight w:val="631"/>
        </w:trPr>
        <w:tc>
          <w:tcPr>
            <w:tcW w:w="828" w:type="dxa"/>
            <w:shd w:val="clear" w:color="auto" w:fill="auto"/>
          </w:tcPr>
          <w:p w14:paraId="322FE225" w14:textId="77777777" w:rsidR="006D6D2F" w:rsidRPr="006D6D2F" w:rsidRDefault="006D6D2F" w:rsidP="006D6D2F">
            <w:pPr>
              <w:spacing w:after="200" w:line="276" w:lineRule="auto"/>
              <w:jc w:val="center"/>
              <w:rPr>
                <w:rFonts w:ascii="Calibri" w:eastAsia="Calibri" w:hAnsi="Calibri" w:cs="Calibri"/>
                <w:sz w:val="24"/>
                <w:szCs w:val="24"/>
              </w:rPr>
            </w:pPr>
            <w:r w:rsidRPr="006D6D2F">
              <w:rPr>
                <w:rFonts w:ascii="Calibri" w:eastAsia="Calibri" w:hAnsi="Calibri" w:cs="Calibri"/>
                <w:sz w:val="24"/>
                <w:szCs w:val="24"/>
              </w:rPr>
              <w:t>19.</w:t>
            </w:r>
          </w:p>
        </w:tc>
        <w:tc>
          <w:tcPr>
            <w:tcW w:w="1719" w:type="dxa"/>
            <w:shd w:val="clear" w:color="auto" w:fill="auto"/>
          </w:tcPr>
          <w:p w14:paraId="72036E7E" w14:textId="0968E01D" w:rsidR="006D6D2F" w:rsidRPr="006D6D2F" w:rsidRDefault="006D6D2F" w:rsidP="006D6D2F">
            <w:pPr>
              <w:spacing w:after="200" w:line="276" w:lineRule="auto"/>
              <w:jc w:val="center"/>
              <w:rPr>
                <w:rFonts w:ascii="Calibri" w:eastAsia="Calibri" w:hAnsi="Calibri" w:cs="Calibri"/>
                <w:sz w:val="24"/>
                <w:szCs w:val="24"/>
              </w:rPr>
            </w:pPr>
            <w:r>
              <w:rPr>
                <w:rFonts w:ascii="Calibri" w:eastAsia="Calibri" w:hAnsi="Calibri" w:cs="Calibri"/>
                <w:sz w:val="24"/>
                <w:szCs w:val="24"/>
              </w:rPr>
              <w:t>1019</w:t>
            </w:r>
          </w:p>
        </w:tc>
        <w:tc>
          <w:tcPr>
            <w:tcW w:w="2126" w:type="dxa"/>
            <w:shd w:val="clear" w:color="auto" w:fill="auto"/>
          </w:tcPr>
          <w:p w14:paraId="08B2DBCD" w14:textId="77777777" w:rsidR="006D6D2F" w:rsidRPr="006D6D2F" w:rsidRDefault="006D6D2F" w:rsidP="006D6D2F">
            <w:pPr>
              <w:spacing w:after="200" w:line="276" w:lineRule="auto"/>
              <w:rPr>
                <w:rFonts w:ascii="Calibri" w:eastAsia="Calibri" w:hAnsi="Calibri" w:cs="Calibri"/>
                <w:sz w:val="24"/>
                <w:szCs w:val="24"/>
              </w:rPr>
            </w:pPr>
            <w:r w:rsidRPr="006D6D2F">
              <w:rPr>
                <w:rFonts w:ascii="Calibri" w:eastAsia="Calibri" w:hAnsi="Calibri" w:cs="Calibri"/>
                <w:sz w:val="24"/>
                <w:szCs w:val="24"/>
              </w:rPr>
              <w:t>Mjesna samouprava</w:t>
            </w:r>
          </w:p>
        </w:tc>
        <w:tc>
          <w:tcPr>
            <w:tcW w:w="1843" w:type="dxa"/>
            <w:shd w:val="clear" w:color="auto" w:fill="auto"/>
          </w:tcPr>
          <w:p w14:paraId="50A6FD0C" w14:textId="07C20F45" w:rsidR="006D6D2F" w:rsidRPr="006D6D2F" w:rsidRDefault="0001703C"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91.540,00</w:t>
            </w:r>
          </w:p>
        </w:tc>
        <w:tc>
          <w:tcPr>
            <w:tcW w:w="1843" w:type="dxa"/>
          </w:tcPr>
          <w:p w14:paraId="31468A54" w14:textId="04952D5B" w:rsidR="006D6D2F" w:rsidRPr="006D6D2F" w:rsidRDefault="0001703C"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66.721,00</w:t>
            </w:r>
          </w:p>
        </w:tc>
        <w:tc>
          <w:tcPr>
            <w:tcW w:w="963" w:type="dxa"/>
          </w:tcPr>
          <w:p w14:paraId="7A35919A" w14:textId="314809FA" w:rsidR="006D6D2F" w:rsidRPr="006D6D2F" w:rsidRDefault="0001703C" w:rsidP="006D6D2F">
            <w:pPr>
              <w:spacing w:after="200" w:line="276" w:lineRule="auto"/>
              <w:jc w:val="right"/>
              <w:rPr>
                <w:rFonts w:ascii="Calibri" w:eastAsia="Calibri" w:hAnsi="Calibri" w:cs="Calibri"/>
                <w:sz w:val="24"/>
                <w:szCs w:val="24"/>
              </w:rPr>
            </w:pPr>
            <w:r>
              <w:rPr>
                <w:rFonts w:ascii="Calibri" w:eastAsia="Calibri" w:hAnsi="Calibri" w:cs="Calibri"/>
                <w:sz w:val="24"/>
                <w:szCs w:val="24"/>
              </w:rPr>
              <w:t>72,89</w:t>
            </w:r>
          </w:p>
        </w:tc>
      </w:tr>
      <w:tr w:rsidR="006D6D2F" w:rsidRPr="006D6D2F" w14:paraId="313CCF9B" w14:textId="77777777" w:rsidTr="00DD5870">
        <w:trPr>
          <w:trHeight w:val="464"/>
        </w:trPr>
        <w:tc>
          <w:tcPr>
            <w:tcW w:w="828" w:type="dxa"/>
            <w:shd w:val="clear" w:color="auto" w:fill="F2F2F2" w:themeFill="background1" w:themeFillShade="F2"/>
          </w:tcPr>
          <w:p w14:paraId="0116826C" w14:textId="77777777" w:rsidR="006D6D2F" w:rsidRPr="006D6D2F" w:rsidRDefault="006D6D2F" w:rsidP="006D6D2F">
            <w:pPr>
              <w:spacing w:after="200" w:line="276" w:lineRule="auto"/>
              <w:rPr>
                <w:rFonts w:ascii="Calibri" w:eastAsia="Calibri" w:hAnsi="Calibri" w:cs="Calibri"/>
                <w:sz w:val="24"/>
                <w:szCs w:val="24"/>
              </w:rPr>
            </w:pPr>
          </w:p>
        </w:tc>
        <w:tc>
          <w:tcPr>
            <w:tcW w:w="1719" w:type="dxa"/>
            <w:shd w:val="clear" w:color="auto" w:fill="F2F2F2" w:themeFill="background1" w:themeFillShade="F2"/>
          </w:tcPr>
          <w:p w14:paraId="57960D6C"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19 programa</w:t>
            </w:r>
          </w:p>
        </w:tc>
        <w:tc>
          <w:tcPr>
            <w:tcW w:w="2126" w:type="dxa"/>
            <w:shd w:val="clear" w:color="auto" w:fill="F2F2F2" w:themeFill="background1" w:themeFillShade="F2"/>
          </w:tcPr>
          <w:p w14:paraId="328DDE2C" w14:textId="77777777" w:rsidR="006D6D2F" w:rsidRPr="006D6D2F" w:rsidRDefault="006D6D2F" w:rsidP="006D6D2F">
            <w:pPr>
              <w:spacing w:after="200" w:line="276" w:lineRule="auto"/>
              <w:jc w:val="center"/>
              <w:rPr>
                <w:rFonts w:ascii="Calibri" w:eastAsia="Calibri" w:hAnsi="Calibri" w:cs="Calibri"/>
                <w:b/>
                <w:sz w:val="24"/>
                <w:szCs w:val="24"/>
              </w:rPr>
            </w:pPr>
            <w:r w:rsidRPr="006D6D2F">
              <w:rPr>
                <w:rFonts w:ascii="Calibri" w:eastAsia="Calibri" w:hAnsi="Calibri" w:cs="Calibri"/>
                <w:b/>
                <w:sz w:val="24"/>
                <w:szCs w:val="24"/>
              </w:rPr>
              <w:t>Ukupno</w:t>
            </w:r>
          </w:p>
        </w:tc>
        <w:tc>
          <w:tcPr>
            <w:tcW w:w="1843" w:type="dxa"/>
            <w:shd w:val="clear" w:color="auto" w:fill="F2F2F2" w:themeFill="background1" w:themeFillShade="F2"/>
          </w:tcPr>
          <w:p w14:paraId="07911F8B" w14:textId="4ADF4C69" w:rsidR="006D6D2F" w:rsidRPr="006D6D2F" w:rsidRDefault="00DC186C" w:rsidP="006D6D2F">
            <w:pPr>
              <w:spacing w:after="200" w:line="276" w:lineRule="auto"/>
              <w:jc w:val="right"/>
              <w:rPr>
                <w:rFonts w:ascii="Calibri" w:eastAsia="Calibri" w:hAnsi="Calibri" w:cs="Calibri"/>
                <w:b/>
                <w:sz w:val="24"/>
                <w:szCs w:val="24"/>
              </w:rPr>
            </w:pPr>
            <w:r>
              <w:rPr>
                <w:rFonts w:ascii="Calibri" w:eastAsia="Calibri" w:hAnsi="Calibri" w:cs="Calibri"/>
                <w:b/>
                <w:sz w:val="24"/>
                <w:szCs w:val="24"/>
              </w:rPr>
              <w:t>28.613.492</w:t>
            </w:r>
            <w:r w:rsidR="0001703C">
              <w:rPr>
                <w:rFonts w:ascii="Calibri" w:eastAsia="Calibri" w:hAnsi="Calibri" w:cs="Calibri"/>
                <w:b/>
                <w:sz w:val="24"/>
                <w:szCs w:val="24"/>
              </w:rPr>
              <w:t>,00</w:t>
            </w:r>
          </w:p>
        </w:tc>
        <w:tc>
          <w:tcPr>
            <w:tcW w:w="1843" w:type="dxa"/>
            <w:shd w:val="clear" w:color="auto" w:fill="F2F2F2" w:themeFill="background1" w:themeFillShade="F2"/>
          </w:tcPr>
          <w:p w14:paraId="6573DE00" w14:textId="62D77160" w:rsidR="006D6D2F" w:rsidRPr="006D6D2F" w:rsidRDefault="0001703C" w:rsidP="006D6D2F">
            <w:pPr>
              <w:spacing w:after="200" w:line="276" w:lineRule="auto"/>
              <w:jc w:val="right"/>
              <w:rPr>
                <w:rFonts w:ascii="Calibri" w:eastAsia="Calibri" w:hAnsi="Calibri" w:cs="Calibri"/>
                <w:b/>
                <w:sz w:val="24"/>
                <w:szCs w:val="24"/>
              </w:rPr>
            </w:pPr>
            <w:r>
              <w:rPr>
                <w:rFonts w:ascii="Calibri" w:eastAsia="Calibri" w:hAnsi="Calibri" w:cs="Calibri"/>
                <w:b/>
                <w:sz w:val="24"/>
                <w:szCs w:val="24"/>
              </w:rPr>
              <w:t>26.106.351,60</w:t>
            </w:r>
          </w:p>
        </w:tc>
        <w:tc>
          <w:tcPr>
            <w:tcW w:w="963" w:type="dxa"/>
            <w:shd w:val="clear" w:color="auto" w:fill="F2F2F2" w:themeFill="background1" w:themeFillShade="F2"/>
          </w:tcPr>
          <w:p w14:paraId="2918A348" w14:textId="6E28C541" w:rsidR="006D6D2F" w:rsidRPr="006D6D2F" w:rsidRDefault="00DC186C" w:rsidP="006D6D2F">
            <w:pPr>
              <w:spacing w:after="200" w:line="276" w:lineRule="auto"/>
              <w:jc w:val="right"/>
              <w:rPr>
                <w:rFonts w:ascii="Calibri" w:eastAsia="Calibri" w:hAnsi="Calibri" w:cs="Calibri"/>
                <w:b/>
                <w:sz w:val="24"/>
                <w:szCs w:val="24"/>
              </w:rPr>
            </w:pPr>
            <w:r>
              <w:rPr>
                <w:rFonts w:ascii="Calibri" w:eastAsia="Calibri" w:hAnsi="Calibri" w:cs="Calibri"/>
                <w:b/>
                <w:sz w:val="24"/>
                <w:szCs w:val="24"/>
              </w:rPr>
              <w:t>91,24</w:t>
            </w:r>
          </w:p>
        </w:tc>
      </w:tr>
    </w:tbl>
    <w:p w14:paraId="04F54DF8" w14:textId="77777777" w:rsidR="006D6D2F" w:rsidRPr="006D6D2F" w:rsidRDefault="006D6D2F" w:rsidP="006D6D2F">
      <w:pPr>
        <w:spacing w:after="200" w:line="276" w:lineRule="auto"/>
        <w:rPr>
          <w:rFonts w:ascii="Calibri" w:eastAsia="Calibri" w:hAnsi="Calibri" w:cs="Calibri"/>
          <w:b/>
          <w:sz w:val="24"/>
          <w:szCs w:val="24"/>
        </w:rPr>
      </w:pPr>
    </w:p>
    <w:p w14:paraId="4830EE6B" w14:textId="77777777" w:rsidR="006D6D2F" w:rsidRPr="006D6D2F" w:rsidRDefault="006D6D2F" w:rsidP="006D6D2F">
      <w:pPr>
        <w:spacing w:after="0" w:line="240" w:lineRule="auto"/>
        <w:jc w:val="both"/>
        <w:rPr>
          <w:rFonts w:eastAsia="Calibri" w:cstheme="minorHAnsi"/>
          <w:b/>
          <w:sz w:val="24"/>
          <w:szCs w:val="24"/>
        </w:rPr>
      </w:pPr>
    </w:p>
    <w:p w14:paraId="18375C62" w14:textId="77777777" w:rsidR="006D6D2F" w:rsidRPr="006D6D2F" w:rsidRDefault="006D6D2F" w:rsidP="006D6D2F">
      <w:pPr>
        <w:spacing w:after="0" w:line="240" w:lineRule="auto"/>
        <w:jc w:val="both"/>
        <w:rPr>
          <w:rFonts w:eastAsia="Calibri" w:cstheme="minorHAnsi"/>
          <w:b/>
          <w:sz w:val="24"/>
          <w:szCs w:val="24"/>
        </w:rPr>
      </w:pPr>
    </w:p>
    <w:p w14:paraId="1EDFE974" w14:textId="77777777" w:rsidR="006D6D2F" w:rsidRPr="006D6D2F" w:rsidRDefault="006D6D2F" w:rsidP="006D6D2F">
      <w:pPr>
        <w:spacing w:after="0" w:line="240" w:lineRule="auto"/>
        <w:jc w:val="both"/>
        <w:rPr>
          <w:rFonts w:eastAsia="Calibri" w:cstheme="minorHAnsi"/>
          <w:b/>
          <w:sz w:val="24"/>
          <w:szCs w:val="24"/>
        </w:rPr>
      </w:pPr>
    </w:p>
    <w:p w14:paraId="0F0BD66B" w14:textId="77777777" w:rsidR="006D6D2F" w:rsidRPr="006D6D2F" w:rsidRDefault="006D6D2F" w:rsidP="006D6D2F">
      <w:pPr>
        <w:spacing w:after="0" w:line="240" w:lineRule="auto"/>
        <w:jc w:val="both"/>
        <w:rPr>
          <w:rFonts w:eastAsia="Calibri" w:cstheme="minorHAnsi"/>
          <w:b/>
          <w:sz w:val="24"/>
          <w:szCs w:val="24"/>
        </w:rPr>
      </w:pPr>
    </w:p>
    <w:p w14:paraId="542D8117" w14:textId="77777777" w:rsidR="006D6D2F" w:rsidRPr="006D6D2F" w:rsidRDefault="006D6D2F" w:rsidP="006D6D2F">
      <w:pPr>
        <w:spacing w:after="0" w:line="240" w:lineRule="auto"/>
        <w:jc w:val="both"/>
        <w:rPr>
          <w:rFonts w:eastAsia="Calibri" w:cstheme="minorHAnsi"/>
          <w:b/>
          <w:sz w:val="24"/>
          <w:szCs w:val="24"/>
        </w:rPr>
      </w:pPr>
    </w:p>
    <w:p w14:paraId="70BE2E5D" w14:textId="77777777" w:rsidR="006D6D2F" w:rsidRPr="006D6D2F" w:rsidRDefault="006D6D2F" w:rsidP="006D6D2F">
      <w:pPr>
        <w:spacing w:after="0" w:line="240" w:lineRule="auto"/>
        <w:jc w:val="both"/>
        <w:rPr>
          <w:rFonts w:eastAsia="Calibri" w:cstheme="minorHAnsi"/>
          <w:b/>
          <w:sz w:val="24"/>
          <w:szCs w:val="24"/>
        </w:rPr>
      </w:pPr>
    </w:p>
    <w:p w14:paraId="4B058BE9" w14:textId="77777777" w:rsidR="006D6D2F" w:rsidRPr="006D6D2F" w:rsidRDefault="006D6D2F" w:rsidP="006D6D2F">
      <w:pPr>
        <w:spacing w:after="0" w:line="240" w:lineRule="auto"/>
        <w:jc w:val="both"/>
        <w:rPr>
          <w:rFonts w:eastAsia="Calibri" w:cstheme="minorHAnsi"/>
          <w:b/>
          <w:sz w:val="24"/>
          <w:szCs w:val="24"/>
        </w:rPr>
      </w:pPr>
    </w:p>
    <w:p w14:paraId="2ED559AA" w14:textId="77777777" w:rsidR="006D6D2F" w:rsidRPr="006D6D2F" w:rsidRDefault="006D6D2F" w:rsidP="006D6D2F">
      <w:pPr>
        <w:spacing w:after="0" w:line="240" w:lineRule="auto"/>
        <w:jc w:val="both"/>
        <w:rPr>
          <w:rFonts w:eastAsia="Calibri" w:cstheme="minorHAnsi"/>
          <w:b/>
          <w:sz w:val="24"/>
          <w:szCs w:val="24"/>
        </w:rPr>
      </w:pPr>
    </w:p>
    <w:p w14:paraId="49DD9770" w14:textId="77777777" w:rsidR="006D6D2F" w:rsidRPr="006D6D2F" w:rsidRDefault="006D6D2F" w:rsidP="006D6D2F">
      <w:pPr>
        <w:spacing w:after="0" w:line="240" w:lineRule="auto"/>
        <w:jc w:val="both"/>
        <w:rPr>
          <w:rFonts w:eastAsia="Calibri" w:cstheme="minorHAnsi"/>
          <w:b/>
          <w:sz w:val="24"/>
          <w:szCs w:val="24"/>
        </w:rPr>
      </w:pPr>
    </w:p>
    <w:p w14:paraId="1C81290B" w14:textId="77777777" w:rsidR="006D6D2F" w:rsidRDefault="006D6D2F" w:rsidP="006D6D2F">
      <w:pPr>
        <w:spacing w:after="0" w:line="240" w:lineRule="auto"/>
        <w:jc w:val="both"/>
        <w:rPr>
          <w:rFonts w:eastAsia="Calibri" w:cstheme="minorHAnsi"/>
          <w:b/>
          <w:sz w:val="24"/>
          <w:szCs w:val="24"/>
        </w:rPr>
      </w:pPr>
    </w:p>
    <w:p w14:paraId="29FE060F" w14:textId="77777777" w:rsidR="00D906B8" w:rsidRPr="006D6D2F" w:rsidRDefault="00D906B8" w:rsidP="006D6D2F">
      <w:pPr>
        <w:spacing w:after="0" w:line="240" w:lineRule="auto"/>
        <w:jc w:val="both"/>
        <w:rPr>
          <w:rFonts w:eastAsia="Calibri" w:cstheme="minorHAnsi"/>
          <w:b/>
          <w:sz w:val="24"/>
          <w:szCs w:val="24"/>
        </w:rPr>
      </w:pPr>
    </w:p>
    <w:p w14:paraId="36106F6C" w14:textId="77777777" w:rsidR="0047171A" w:rsidRDefault="0047171A" w:rsidP="0047171A">
      <w:pPr>
        <w:pStyle w:val="Odlomakpopisa"/>
        <w:numPr>
          <w:ilvl w:val="1"/>
          <w:numId w:val="3"/>
        </w:numPr>
        <w:spacing w:after="0" w:line="240" w:lineRule="auto"/>
        <w:rPr>
          <w:rFonts w:eastAsia="Calibri" w:cstheme="minorHAnsi"/>
          <w:b/>
          <w:sz w:val="24"/>
          <w:szCs w:val="24"/>
        </w:rPr>
      </w:pPr>
      <w:r w:rsidRPr="006F0790">
        <w:rPr>
          <w:rFonts w:eastAsia="Calibri" w:cstheme="minorHAnsi"/>
          <w:b/>
          <w:sz w:val="24"/>
          <w:szCs w:val="24"/>
        </w:rPr>
        <w:lastRenderedPageBreak/>
        <w:t xml:space="preserve">Program 1001 OPĆE USLUGE JAVNE UPRAVE </w:t>
      </w:r>
    </w:p>
    <w:p w14:paraId="73A80A71" w14:textId="77777777" w:rsidR="0047171A" w:rsidRPr="006F0790" w:rsidRDefault="0047171A" w:rsidP="0047171A">
      <w:pPr>
        <w:pStyle w:val="Odlomakpopisa"/>
        <w:spacing w:after="0" w:line="240" w:lineRule="auto"/>
        <w:rPr>
          <w:rFonts w:eastAsia="Calibri" w:cstheme="minorHAnsi"/>
          <w:b/>
          <w:sz w:val="24"/>
          <w:szCs w:val="24"/>
        </w:rPr>
      </w:pPr>
    </w:p>
    <w:p w14:paraId="40B8B860" w14:textId="1CD1D9B7" w:rsidR="0047171A" w:rsidRPr="006F0790" w:rsidRDefault="0047171A" w:rsidP="0047171A">
      <w:pPr>
        <w:spacing w:after="0" w:line="240" w:lineRule="auto"/>
        <w:jc w:val="both"/>
        <w:rPr>
          <w:rFonts w:cstheme="minorHAnsi"/>
          <w:sz w:val="24"/>
          <w:szCs w:val="24"/>
        </w:rPr>
      </w:pPr>
      <w:r w:rsidRPr="006F0790">
        <w:rPr>
          <w:rFonts w:cstheme="minorHAnsi"/>
          <w:sz w:val="24"/>
          <w:szCs w:val="24"/>
        </w:rPr>
        <w:t xml:space="preserve">Ovaj Program </w:t>
      </w:r>
      <w:r w:rsidRPr="006F0790">
        <w:rPr>
          <w:rFonts w:eastAsia="Calibri" w:cstheme="minorHAnsi"/>
          <w:sz w:val="24"/>
          <w:szCs w:val="24"/>
        </w:rPr>
        <w:t>1001 OPĆE USLUGE JAVNE UPRAVE</w:t>
      </w:r>
      <w:r w:rsidRPr="006F0790">
        <w:rPr>
          <w:rFonts w:cstheme="minorHAnsi"/>
          <w:sz w:val="24"/>
          <w:szCs w:val="24"/>
        </w:rPr>
        <w:t xml:space="preserve"> u izvještajnom razdoblju izvršen je u iznosu od </w:t>
      </w:r>
      <w:r>
        <w:rPr>
          <w:rFonts w:cstheme="minorHAnsi"/>
          <w:sz w:val="24"/>
          <w:szCs w:val="24"/>
        </w:rPr>
        <w:t>5.034.283,25</w:t>
      </w:r>
      <w:r w:rsidRPr="006F0790">
        <w:rPr>
          <w:rFonts w:cstheme="minorHAnsi"/>
          <w:sz w:val="24"/>
          <w:szCs w:val="24"/>
        </w:rPr>
        <w:t xml:space="preserve"> kn ili </w:t>
      </w:r>
      <w:r>
        <w:rPr>
          <w:rFonts w:cstheme="minorHAnsi"/>
          <w:sz w:val="24"/>
          <w:szCs w:val="24"/>
        </w:rPr>
        <w:t>89,86</w:t>
      </w:r>
      <w:r w:rsidRPr="006F0790">
        <w:rPr>
          <w:rFonts w:cstheme="minorHAnsi"/>
          <w:sz w:val="24"/>
          <w:szCs w:val="24"/>
        </w:rPr>
        <w:t xml:space="preserve"> % od plana</w:t>
      </w:r>
      <w:r>
        <w:rPr>
          <w:rFonts w:cstheme="minorHAnsi"/>
          <w:sz w:val="24"/>
          <w:szCs w:val="24"/>
        </w:rPr>
        <w:t>,</w:t>
      </w:r>
      <w:r w:rsidRPr="006F0790">
        <w:rPr>
          <w:rFonts w:cstheme="minorHAnsi"/>
          <w:sz w:val="24"/>
          <w:szCs w:val="24"/>
        </w:rPr>
        <w:t xml:space="preserve"> i to za sljedeće aktivnosti</w:t>
      </w:r>
      <w:r>
        <w:rPr>
          <w:rFonts w:cstheme="minorHAnsi"/>
          <w:sz w:val="24"/>
          <w:szCs w:val="24"/>
        </w:rPr>
        <w:t xml:space="preserve"> i projekte</w:t>
      </w:r>
      <w:r w:rsidRPr="006F0790">
        <w:rPr>
          <w:rFonts w:cstheme="minorHAnsi"/>
          <w:sz w:val="24"/>
          <w:szCs w:val="24"/>
        </w:rPr>
        <w:t xml:space="preserve">: </w:t>
      </w:r>
    </w:p>
    <w:p w14:paraId="0985FF97" w14:textId="77777777" w:rsidR="0047171A" w:rsidRPr="006F0790" w:rsidRDefault="0047171A" w:rsidP="0047171A">
      <w:pPr>
        <w:spacing w:after="0" w:line="240" w:lineRule="auto"/>
        <w:jc w:val="both"/>
        <w:rPr>
          <w:rFonts w:cstheme="minorHAnsi"/>
          <w:b/>
          <w:sz w:val="24"/>
          <w:szCs w:val="24"/>
        </w:rPr>
      </w:pPr>
    </w:p>
    <w:p w14:paraId="74AAE69F" w14:textId="395B5545" w:rsidR="0047171A" w:rsidRPr="0047171A" w:rsidRDefault="0047171A" w:rsidP="0047171A">
      <w:pPr>
        <w:pStyle w:val="Odlomakpopisa"/>
        <w:numPr>
          <w:ilvl w:val="2"/>
          <w:numId w:val="3"/>
        </w:numPr>
        <w:spacing w:after="0" w:line="240" w:lineRule="auto"/>
        <w:jc w:val="both"/>
        <w:rPr>
          <w:rFonts w:cstheme="minorHAnsi"/>
          <w:b/>
          <w:sz w:val="24"/>
          <w:szCs w:val="24"/>
        </w:rPr>
      </w:pPr>
      <w:r w:rsidRPr="0047171A">
        <w:rPr>
          <w:rFonts w:cstheme="minorHAnsi"/>
          <w:b/>
          <w:sz w:val="24"/>
          <w:szCs w:val="24"/>
        </w:rPr>
        <w:t xml:space="preserve">Aktivnost 1001 A100001 Administracija i upravljanje </w:t>
      </w:r>
    </w:p>
    <w:p w14:paraId="3786619B" w14:textId="77777777" w:rsidR="0047171A" w:rsidRPr="0047171A" w:rsidRDefault="0047171A" w:rsidP="0047171A">
      <w:pPr>
        <w:pStyle w:val="Odlomakpopisa"/>
        <w:spacing w:after="0" w:line="240" w:lineRule="auto"/>
        <w:jc w:val="both"/>
        <w:rPr>
          <w:rFonts w:cstheme="minorHAnsi"/>
          <w:b/>
          <w:sz w:val="24"/>
          <w:szCs w:val="24"/>
        </w:rPr>
      </w:pPr>
    </w:p>
    <w:p w14:paraId="5B5E4664" w14:textId="61EB86DA" w:rsidR="0047171A" w:rsidRPr="006F0790" w:rsidRDefault="0047171A" w:rsidP="0047171A">
      <w:pPr>
        <w:spacing w:after="0" w:line="240" w:lineRule="auto"/>
        <w:jc w:val="both"/>
        <w:rPr>
          <w:rFonts w:cstheme="minorHAnsi"/>
          <w:sz w:val="24"/>
          <w:szCs w:val="24"/>
        </w:rPr>
      </w:pPr>
      <w:r w:rsidRPr="006F0790">
        <w:rPr>
          <w:rFonts w:cstheme="minorHAnsi"/>
          <w:sz w:val="24"/>
          <w:szCs w:val="24"/>
        </w:rPr>
        <w:t xml:space="preserve">Aktivnost 1001 A100001 </w:t>
      </w:r>
      <w:r w:rsidRPr="0047171A">
        <w:rPr>
          <w:rFonts w:cstheme="minorHAnsi"/>
          <w:i/>
          <w:iCs/>
          <w:sz w:val="24"/>
          <w:szCs w:val="24"/>
        </w:rPr>
        <w:t>Administracija i upravljanje</w:t>
      </w:r>
      <w:r w:rsidRPr="006F0790">
        <w:rPr>
          <w:rFonts w:cstheme="minorHAnsi"/>
          <w:b/>
          <w:sz w:val="24"/>
          <w:szCs w:val="24"/>
        </w:rPr>
        <w:t xml:space="preserve"> </w:t>
      </w:r>
      <w:r w:rsidRPr="006F0790">
        <w:rPr>
          <w:rFonts w:cstheme="minorHAnsi"/>
          <w:sz w:val="24"/>
          <w:szCs w:val="24"/>
        </w:rPr>
        <w:t>izvršena je u iznosu od 3.243.939,84 kn ili 89,</w:t>
      </w:r>
      <w:r>
        <w:rPr>
          <w:rFonts w:cstheme="minorHAnsi"/>
          <w:sz w:val="24"/>
          <w:szCs w:val="24"/>
        </w:rPr>
        <w:t xml:space="preserve">28 </w:t>
      </w:r>
      <w:r w:rsidRPr="006F0790">
        <w:rPr>
          <w:rFonts w:cstheme="minorHAnsi"/>
          <w:sz w:val="24"/>
          <w:szCs w:val="24"/>
        </w:rPr>
        <w:t>% od plana</w:t>
      </w:r>
      <w:r>
        <w:rPr>
          <w:rFonts w:cstheme="minorHAnsi"/>
          <w:sz w:val="24"/>
          <w:szCs w:val="24"/>
        </w:rPr>
        <w:t>.</w:t>
      </w:r>
    </w:p>
    <w:p w14:paraId="4ABF4212" w14:textId="4464147D" w:rsidR="0047171A" w:rsidRPr="006F0790" w:rsidRDefault="0047171A" w:rsidP="0047171A">
      <w:pPr>
        <w:spacing w:after="0" w:line="240" w:lineRule="auto"/>
        <w:jc w:val="both"/>
        <w:rPr>
          <w:rFonts w:cstheme="minorHAnsi"/>
          <w:sz w:val="24"/>
          <w:szCs w:val="24"/>
        </w:rPr>
      </w:pPr>
      <w:r w:rsidRPr="006F0790">
        <w:rPr>
          <w:rFonts w:cstheme="minorHAnsi"/>
          <w:sz w:val="24"/>
          <w:szCs w:val="24"/>
        </w:rPr>
        <w:t>Aktivnost se  odnosi na plaće i doprinose na plaće za redovan rad 10 stalno zaposlenih službenika (5 VSS, 5 SSS) koji su u izvještajnom razdoblju  provodili redovne programe odjela, kao i poslove na posebnim programima financiranim iz vanjskih izvora, na plaće i doprinose na</w:t>
      </w:r>
      <w:r>
        <w:rPr>
          <w:rFonts w:cstheme="minorHAnsi"/>
          <w:sz w:val="24"/>
          <w:szCs w:val="24"/>
        </w:rPr>
        <w:t xml:space="preserve"> </w:t>
      </w:r>
      <w:r w:rsidRPr="006F0790">
        <w:rPr>
          <w:rFonts w:cstheme="minorHAnsi"/>
          <w:sz w:val="24"/>
          <w:szCs w:val="24"/>
        </w:rPr>
        <w:t xml:space="preserve">plaće 4 stalno zaposlena namještenika (1 domar i 3 spremačice) koji rade na poslovima održavanja čistoće i redovnog održavanja zgrade gradske vijećnice za sve korisnike, na plaće i doprinose na plaće dvije zaposlene službenice na određeno vrijeme, na  projektu ZAŽELI III, Želim raditi, želim pomoći III! (1 VSS, 1 </w:t>
      </w:r>
      <w:r>
        <w:rPr>
          <w:rFonts w:cstheme="minorHAnsi"/>
          <w:sz w:val="24"/>
          <w:szCs w:val="24"/>
        </w:rPr>
        <w:t>SSS</w:t>
      </w:r>
      <w:r w:rsidRPr="006F0790">
        <w:rPr>
          <w:rFonts w:cstheme="minorHAnsi"/>
          <w:sz w:val="24"/>
          <w:szCs w:val="24"/>
        </w:rPr>
        <w:t>), te za naknadu za rad dužnosnika – zamjenika gradonačelnika, a koji je primao plaću gradonačelnika za vrijeme obnašanja dužnosti zamjenika gradonačelnika Grada Novske, u periodu od 29. travnja – 19. lipnja 2022. godine (od preuzimanja dužnosti nakon ostavke gradonačelnika, radi preuzimanja dužnosti ministra u Vladi RH do stupanja na dužnost nove gradonačelnice Grada Novske).</w:t>
      </w:r>
    </w:p>
    <w:p w14:paraId="26567AEA" w14:textId="19628316" w:rsidR="0047171A" w:rsidRDefault="0047171A" w:rsidP="0047171A">
      <w:pPr>
        <w:spacing w:after="0" w:line="240" w:lineRule="auto"/>
        <w:jc w:val="both"/>
        <w:rPr>
          <w:rFonts w:cstheme="minorHAnsi"/>
          <w:sz w:val="24"/>
          <w:szCs w:val="24"/>
        </w:rPr>
      </w:pPr>
      <w:r w:rsidRPr="006F0790">
        <w:rPr>
          <w:rFonts w:cstheme="minorHAnsi"/>
          <w:sz w:val="24"/>
          <w:szCs w:val="24"/>
        </w:rPr>
        <w:t>Rashodi se odnose i  na troškove redovnog poslovanja – naknada za prijevoz zaposlenika,  službenih putovanja, stručnog usavršavanja zaposlenika, nabave zaštitne odjeće i obuće, goriva, materijala i dijelova za redovno održavanje, materijala i sredstava za čišćenje, sitnog inventara, tonera, uredskog papira i drugih uredskih potrepština, stručne literature i časopisa, knjiga, cvijeća i svijeća, nabavu usluga telefona i interneta, nabava i održavanje računala i računalne opreme, održavanje internetske  stranice, održavanje nadzorne kamere na lokaciji „Trokut“, intelektualnih usluga, tiskarskih i grafičkih usluga te objave oglasa, usluge tekućeg i investicijskog održavanja prijevoznih sredstava, zgrade i inventara,  troškova reprezentacije (poslovnih ručkova, poklona i redovne reprezentacije),</w:t>
      </w:r>
      <w:r>
        <w:rPr>
          <w:rFonts w:cstheme="minorHAnsi"/>
          <w:sz w:val="24"/>
          <w:szCs w:val="24"/>
        </w:rPr>
        <w:t xml:space="preserve"> </w:t>
      </w:r>
      <w:r w:rsidRPr="006F0790">
        <w:rPr>
          <w:rFonts w:cstheme="minorHAnsi"/>
          <w:sz w:val="24"/>
          <w:szCs w:val="24"/>
        </w:rPr>
        <w:t xml:space="preserve">osiguranja zaposlenika, troškova sudskih postupaka i upravnih sporova, zateznih kamata, nabave knjiga te ostalih nespomenutih rashoda poslovanja. </w:t>
      </w:r>
    </w:p>
    <w:p w14:paraId="398FC076" w14:textId="77777777" w:rsidR="0047171A" w:rsidRPr="006F0790" w:rsidRDefault="0047171A" w:rsidP="0047171A">
      <w:pPr>
        <w:spacing w:after="0" w:line="240" w:lineRule="auto"/>
        <w:jc w:val="both"/>
        <w:rPr>
          <w:rFonts w:cstheme="minorHAnsi"/>
          <w:sz w:val="24"/>
          <w:szCs w:val="24"/>
        </w:rPr>
      </w:pPr>
    </w:p>
    <w:p w14:paraId="5EB63CB2" w14:textId="75D14FB1" w:rsidR="0047171A" w:rsidRPr="0047171A" w:rsidRDefault="0047171A" w:rsidP="0047171A">
      <w:pPr>
        <w:pStyle w:val="Odlomakpopisa"/>
        <w:numPr>
          <w:ilvl w:val="2"/>
          <w:numId w:val="3"/>
        </w:numPr>
        <w:spacing w:after="0" w:line="240" w:lineRule="auto"/>
        <w:jc w:val="both"/>
        <w:rPr>
          <w:rFonts w:cstheme="minorHAnsi"/>
          <w:b/>
          <w:sz w:val="24"/>
          <w:szCs w:val="24"/>
        </w:rPr>
      </w:pPr>
      <w:r w:rsidRPr="0047171A">
        <w:rPr>
          <w:rFonts w:cstheme="minorHAnsi"/>
          <w:b/>
          <w:sz w:val="24"/>
          <w:szCs w:val="24"/>
        </w:rPr>
        <w:t xml:space="preserve">Aktivnost 1001 A100002 Zaštita prava nacionalnih manjina </w:t>
      </w:r>
    </w:p>
    <w:p w14:paraId="0CCB7EEF" w14:textId="77777777" w:rsidR="0047171A" w:rsidRPr="0047171A" w:rsidRDefault="0047171A" w:rsidP="0047171A">
      <w:pPr>
        <w:pStyle w:val="Odlomakpopisa"/>
        <w:spacing w:after="0" w:line="240" w:lineRule="auto"/>
        <w:jc w:val="both"/>
        <w:rPr>
          <w:rFonts w:cstheme="minorHAnsi"/>
          <w:b/>
          <w:sz w:val="24"/>
          <w:szCs w:val="24"/>
        </w:rPr>
      </w:pPr>
    </w:p>
    <w:p w14:paraId="104362C4" w14:textId="437C1529" w:rsidR="0047171A" w:rsidRPr="006F0790" w:rsidRDefault="0047171A" w:rsidP="0047171A">
      <w:pPr>
        <w:spacing w:after="0" w:line="240" w:lineRule="auto"/>
        <w:jc w:val="both"/>
        <w:rPr>
          <w:rFonts w:eastAsia="MS Mincho" w:cstheme="minorHAnsi"/>
          <w:sz w:val="24"/>
          <w:szCs w:val="24"/>
        </w:rPr>
      </w:pPr>
      <w:r w:rsidRPr="006F0790">
        <w:rPr>
          <w:rFonts w:cstheme="minorHAnsi"/>
          <w:sz w:val="24"/>
          <w:szCs w:val="24"/>
        </w:rPr>
        <w:t xml:space="preserve">Aktivnost 1001 A100002 </w:t>
      </w:r>
      <w:r w:rsidRPr="0047171A">
        <w:rPr>
          <w:rFonts w:cstheme="minorHAnsi"/>
          <w:i/>
          <w:iCs/>
          <w:sz w:val="24"/>
          <w:szCs w:val="24"/>
        </w:rPr>
        <w:t>Zaštita prava nacionalnih manjina</w:t>
      </w:r>
      <w:r w:rsidRPr="006F0790">
        <w:rPr>
          <w:rFonts w:cstheme="minorHAnsi"/>
          <w:sz w:val="24"/>
          <w:szCs w:val="24"/>
        </w:rPr>
        <w:t xml:space="preserve"> izvršena je u iznosu od 16.518,32 kn ili 90,26 % od plana</w:t>
      </w:r>
      <w:r>
        <w:rPr>
          <w:rFonts w:cstheme="minorHAnsi"/>
          <w:sz w:val="24"/>
          <w:szCs w:val="24"/>
        </w:rPr>
        <w:t>,</w:t>
      </w:r>
      <w:r w:rsidRPr="006F0790">
        <w:rPr>
          <w:rFonts w:cstheme="minorHAnsi"/>
          <w:sz w:val="24"/>
          <w:szCs w:val="24"/>
        </w:rPr>
        <w:t xml:space="preserve"> i to  za naknade članovima  Vijeća srpske nacionalne manjine koje broji 13 članova, a koje se isplaćuju u pojedinačnim  iznosima od 70,00 kn neto predsjedniku, 60,00 kn</w:t>
      </w:r>
      <w:r>
        <w:rPr>
          <w:rFonts w:cstheme="minorHAnsi"/>
          <w:sz w:val="24"/>
          <w:szCs w:val="24"/>
        </w:rPr>
        <w:t xml:space="preserve"> </w:t>
      </w:r>
      <w:r w:rsidRPr="006F0790">
        <w:rPr>
          <w:rFonts w:cstheme="minorHAnsi"/>
          <w:sz w:val="24"/>
          <w:szCs w:val="24"/>
        </w:rPr>
        <w:t>neto zamjeniku predsjednika te 50,00 kn neto članovima, te pripadajućim porezima, sve u skladu s Pravilnikom o</w:t>
      </w:r>
      <w:r>
        <w:rPr>
          <w:rFonts w:cstheme="minorHAnsi"/>
          <w:sz w:val="24"/>
          <w:szCs w:val="24"/>
        </w:rPr>
        <w:t xml:space="preserve"> </w:t>
      </w:r>
      <w:r w:rsidRPr="006F0790">
        <w:rPr>
          <w:rFonts w:cstheme="minorHAnsi"/>
          <w:sz w:val="24"/>
          <w:szCs w:val="24"/>
        </w:rPr>
        <w:t xml:space="preserve">naknadi troškova i nagradi za rad članovima vijeća i predstavnicima nacionalnih manjina te Odlukom </w:t>
      </w:r>
      <w:r w:rsidRPr="006F0790">
        <w:rPr>
          <w:rFonts w:eastAsia="MS Mincho" w:cstheme="minorHAnsi"/>
          <w:sz w:val="24"/>
          <w:szCs w:val="24"/>
        </w:rPr>
        <w:t xml:space="preserve">o određivanju nagrade za rad članovima Vijeća srpske nacionalne manjine Grada Novske.  Sredstva su isplaćena i za programsko djelovanje </w:t>
      </w:r>
      <w:r>
        <w:rPr>
          <w:rFonts w:eastAsia="MS Mincho" w:cstheme="minorHAnsi"/>
          <w:sz w:val="24"/>
          <w:szCs w:val="24"/>
        </w:rPr>
        <w:t>V</w:t>
      </w:r>
      <w:r w:rsidRPr="006F0790">
        <w:rPr>
          <w:rFonts w:eastAsia="MS Mincho" w:cstheme="minorHAnsi"/>
          <w:sz w:val="24"/>
          <w:szCs w:val="24"/>
        </w:rPr>
        <w:t>ijeća u godišnjem  iznosu od 5.000,00 kn.</w:t>
      </w:r>
    </w:p>
    <w:p w14:paraId="0430B47A" w14:textId="77777777" w:rsidR="0047171A" w:rsidRPr="006F0790" w:rsidRDefault="0047171A" w:rsidP="0047171A">
      <w:pPr>
        <w:spacing w:after="0" w:line="240" w:lineRule="auto"/>
        <w:jc w:val="both"/>
        <w:rPr>
          <w:rFonts w:eastAsia="MS Mincho" w:cstheme="minorHAnsi"/>
          <w:sz w:val="24"/>
          <w:szCs w:val="24"/>
        </w:rPr>
      </w:pPr>
    </w:p>
    <w:p w14:paraId="5B88536E" w14:textId="77777777" w:rsidR="0047171A" w:rsidRDefault="0047171A" w:rsidP="0047171A">
      <w:pPr>
        <w:spacing w:after="0" w:line="240" w:lineRule="auto"/>
        <w:jc w:val="both"/>
        <w:rPr>
          <w:rFonts w:eastAsia="MS Mincho" w:cstheme="minorHAnsi"/>
          <w:sz w:val="24"/>
          <w:szCs w:val="24"/>
        </w:rPr>
      </w:pPr>
    </w:p>
    <w:p w14:paraId="04D36AEE" w14:textId="77777777" w:rsidR="0047171A" w:rsidRDefault="0047171A" w:rsidP="0047171A">
      <w:pPr>
        <w:spacing w:after="0" w:line="240" w:lineRule="auto"/>
        <w:jc w:val="both"/>
        <w:rPr>
          <w:rFonts w:eastAsia="MS Mincho" w:cstheme="minorHAnsi"/>
          <w:sz w:val="24"/>
          <w:szCs w:val="24"/>
        </w:rPr>
      </w:pPr>
    </w:p>
    <w:p w14:paraId="204F1AA9" w14:textId="77777777" w:rsidR="0047171A" w:rsidRDefault="0047171A" w:rsidP="0047171A">
      <w:pPr>
        <w:spacing w:after="0" w:line="240" w:lineRule="auto"/>
        <w:jc w:val="both"/>
        <w:rPr>
          <w:rFonts w:eastAsia="MS Mincho" w:cstheme="minorHAnsi"/>
          <w:sz w:val="24"/>
          <w:szCs w:val="24"/>
        </w:rPr>
      </w:pPr>
    </w:p>
    <w:p w14:paraId="4B37C641" w14:textId="77777777" w:rsidR="0047171A" w:rsidRPr="006F0790" w:rsidRDefault="0047171A" w:rsidP="0047171A">
      <w:pPr>
        <w:spacing w:after="0" w:line="240" w:lineRule="auto"/>
        <w:jc w:val="both"/>
        <w:rPr>
          <w:rFonts w:eastAsia="MS Mincho" w:cstheme="minorHAnsi"/>
          <w:sz w:val="24"/>
          <w:szCs w:val="24"/>
        </w:rPr>
      </w:pPr>
    </w:p>
    <w:p w14:paraId="17F59C1F" w14:textId="27967D7A" w:rsidR="0047171A" w:rsidRPr="0047171A" w:rsidRDefault="0047171A" w:rsidP="0047171A">
      <w:pPr>
        <w:pStyle w:val="Odlomakpopisa"/>
        <w:numPr>
          <w:ilvl w:val="2"/>
          <w:numId w:val="3"/>
        </w:numPr>
        <w:spacing w:after="0" w:line="240" w:lineRule="auto"/>
        <w:jc w:val="both"/>
        <w:rPr>
          <w:rFonts w:cstheme="minorHAnsi"/>
          <w:b/>
          <w:sz w:val="24"/>
          <w:szCs w:val="24"/>
        </w:rPr>
      </w:pPr>
      <w:r w:rsidRPr="0047171A">
        <w:rPr>
          <w:rFonts w:cstheme="minorHAnsi"/>
          <w:b/>
          <w:sz w:val="24"/>
          <w:szCs w:val="24"/>
        </w:rPr>
        <w:lastRenderedPageBreak/>
        <w:t xml:space="preserve">Aktivnost 1001 A100003 Savjet mladih </w:t>
      </w:r>
    </w:p>
    <w:p w14:paraId="2D6F72DE" w14:textId="77777777" w:rsidR="0047171A" w:rsidRPr="0047171A" w:rsidRDefault="0047171A" w:rsidP="0047171A">
      <w:pPr>
        <w:pStyle w:val="Odlomakpopisa"/>
        <w:spacing w:after="0" w:line="240" w:lineRule="auto"/>
        <w:jc w:val="both"/>
        <w:rPr>
          <w:rFonts w:cstheme="minorHAnsi"/>
          <w:b/>
          <w:sz w:val="24"/>
          <w:szCs w:val="24"/>
        </w:rPr>
      </w:pPr>
    </w:p>
    <w:p w14:paraId="44732016" w14:textId="77777777"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Aktivnost </w:t>
      </w:r>
      <w:r w:rsidRPr="006F0790">
        <w:rPr>
          <w:rFonts w:cstheme="minorHAnsi"/>
          <w:sz w:val="24"/>
          <w:szCs w:val="24"/>
        </w:rPr>
        <w:t xml:space="preserve"> 1001 A100003 </w:t>
      </w:r>
      <w:r w:rsidRPr="0047171A">
        <w:rPr>
          <w:rFonts w:cstheme="minorHAnsi"/>
          <w:i/>
          <w:iCs/>
          <w:sz w:val="24"/>
          <w:szCs w:val="24"/>
        </w:rPr>
        <w:t>Savjet mladih</w:t>
      </w:r>
      <w:r w:rsidRPr="006F0790">
        <w:rPr>
          <w:rFonts w:eastAsia="Calibri" w:cstheme="minorHAnsi"/>
          <w:sz w:val="24"/>
          <w:szCs w:val="24"/>
        </w:rPr>
        <w:t xml:space="preserve"> za svoje aktivnosti u 2022. godini nije koristio sredstva. </w:t>
      </w:r>
    </w:p>
    <w:p w14:paraId="452548C0" w14:textId="77777777" w:rsidR="0047171A" w:rsidRPr="006F0790" w:rsidRDefault="0047171A" w:rsidP="0047171A">
      <w:pPr>
        <w:spacing w:after="0" w:line="240" w:lineRule="auto"/>
        <w:jc w:val="both"/>
        <w:rPr>
          <w:rFonts w:eastAsia="Calibri" w:cstheme="minorHAnsi"/>
          <w:sz w:val="24"/>
          <w:szCs w:val="24"/>
        </w:rPr>
      </w:pPr>
    </w:p>
    <w:p w14:paraId="0FA2C922" w14:textId="77777777" w:rsidR="0047171A" w:rsidRPr="006F0790" w:rsidRDefault="0047171A" w:rsidP="0047171A">
      <w:pPr>
        <w:spacing w:after="0" w:line="240" w:lineRule="auto"/>
        <w:contextualSpacing/>
        <w:jc w:val="both"/>
        <w:rPr>
          <w:rFonts w:cstheme="minorHAnsi"/>
          <w:b/>
          <w:sz w:val="24"/>
          <w:szCs w:val="24"/>
        </w:rPr>
      </w:pPr>
      <w:r w:rsidRPr="006F0790">
        <w:rPr>
          <w:rFonts w:cstheme="minorHAnsi"/>
          <w:b/>
          <w:sz w:val="24"/>
          <w:szCs w:val="24"/>
        </w:rPr>
        <w:t xml:space="preserve">1.1.4. Aktivnost 1001 A100004 Rad predstavničkog tijela, povjerenstava  i odbora </w:t>
      </w:r>
    </w:p>
    <w:p w14:paraId="730AC85C" w14:textId="77777777" w:rsidR="0047171A" w:rsidRPr="006F0790" w:rsidRDefault="0047171A" w:rsidP="0047171A">
      <w:pPr>
        <w:spacing w:after="0" w:line="240" w:lineRule="auto"/>
        <w:contextualSpacing/>
        <w:jc w:val="both"/>
        <w:rPr>
          <w:rFonts w:cstheme="minorHAnsi"/>
          <w:b/>
          <w:sz w:val="24"/>
          <w:szCs w:val="24"/>
        </w:rPr>
      </w:pPr>
    </w:p>
    <w:p w14:paraId="7FB5554C" w14:textId="05D7A13A" w:rsidR="0047171A" w:rsidRPr="006F0790" w:rsidRDefault="0047171A" w:rsidP="0047171A">
      <w:pPr>
        <w:spacing w:after="0" w:line="240" w:lineRule="auto"/>
        <w:jc w:val="both"/>
        <w:rPr>
          <w:rFonts w:eastAsia="Calibri" w:cstheme="minorHAnsi"/>
          <w:sz w:val="24"/>
          <w:szCs w:val="24"/>
        </w:rPr>
      </w:pPr>
      <w:r w:rsidRPr="006F0790">
        <w:rPr>
          <w:rFonts w:cstheme="minorHAnsi"/>
          <w:sz w:val="24"/>
          <w:szCs w:val="24"/>
        </w:rPr>
        <w:t xml:space="preserve">Aktivnost 1001 A100004 </w:t>
      </w:r>
      <w:r w:rsidRPr="0047171A">
        <w:rPr>
          <w:rFonts w:cstheme="minorHAnsi"/>
          <w:i/>
          <w:iCs/>
          <w:sz w:val="24"/>
          <w:szCs w:val="24"/>
        </w:rPr>
        <w:t>Rad predstavničkog tijela, povjerenstava i odbora</w:t>
      </w:r>
      <w:r w:rsidRPr="006F0790">
        <w:rPr>
          <w:rFonts w:cstheme="minorHAnsi"/>
          <w:sz w:val="24"/>
          <w:szCs w:val="24"/>
        </w:rPr>
        <w:t xml:space="preserve"> izvršena je u iznosu od 344.097,98 kn ili 84,75 % od plana. Sredstva su utrošena za </w:t>
      </w:r>
      <w:r w:rsidRPr="006F0790">
        <w:rPr>
          <w:rFonts w:eastAsia="Calibri" w:cstheme="minorHAnsi"/>
          <w:sz w:val="24"/>
          <w:szCs w:val="24"/>
        </w:rPr>
        <w:t xml:space="preserve">naknade za rad predsjednika, potpredsjednika </w:t>
      </w:r>
      <w:r>
        <w:rPr>
          <w:rFonts w:eastAsia="Calibri" w:cstheme="minorHAnsi"/>
          <w:sz w:val="24"/>
          <w:szCs w:val="24"/>
        </w:rPr>
        <w:t>te</w:t>
      </w:r>
      <w:r w:rsidRPr="006F0790">
        <w:rPr>
          <w:rFonts w:eastAsia="Calibri" w:cstheme="minorHAnsi"/>
          <w:sz w:val="24"/>
          <w:szCs w:val="24"/>
        </w:rPr>
        <w:t xml:space="preserve"> vijećnika Gradskog vijeća Grada Novske, za naknade za rad članovima povjerenstava i odbora Gradskog vijeća, te za naknade za rad predsjednika mjesnih odbora. </w:t>
      </w:r>
    </w:p>
    <w:p w14:paraId="229868C7" w14:textId="0BFB1D34"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Obveza isplate naknada za rad u predstavničkom tijelu propisana je Zakonom o lokalnoj i područnoj (regionalnoj) samoupravi. Visina naknade za rad članova predstavničkog tijela i radnih tijela propisana je Odlukom o visini i kriterijima za isplatu naknade vijećnicima Gradskog vijeća i radnih tijela. Visina naknade za rad predsjednika Gradskog vijeća utvrđena je u neto iznosu od 1.250,00 kn, visina naknade za rad potpredsjednika Gradskog vijeća</w:t>
      </w:r>
      <w:r>
        <w:rPr>
          <w:rFonts w:eastAsia="Calibri" w:cstheme="minorHAnsi"/>
          <w:sz w:val="24"/>
          <w:szCs w:val="24"/>
        </w:rPr>
        <w:t xml:space="preserve"> 1.000,00 kn neto</w:t>
      </w:r>
      <w:r w:rsidRPr="006F0790">
        <w:rPr>
          <w:rFonts w:eastAsia="Calibri" w:cstheme="minorHAnsi"/>
          <w:sz w:val="24"/>
          <w:szCs w:val="24"/>
        </w:rPr>
        <w:t xml:space="preserve"> i gradskih vijećnika propisana je u neto iznosu od 800,00 kn. Naknada za rad u radnim tijelima Gradskog vijeća utvrđena je u neto iznosu od 170,00 kn po svakoj održanoj sjednici. Za obračun i isplatu navedenih naknada planiran je iznos od 255.000,00 kn, a utrošen u iznosu od 236.390,71 kn ili 92,70</w:t>
      </w:r>
      <w:r>
        <w:rPr>
          <w:rFonts w:eastAsia="Calibri" w:cstheme="minorHAnsi"/>
          <w:sz w:val="24"/>
          <w:szCs w:val="24"/>
        </w:rPr>
        <w:t xml:space="preserve"> </w:t>
      </w:r>
      <w:r w:rsidRPr="006F0790">
        <w:rPr>
          <w:rFonts w:eastAsia="Calibri" w:cstheme="minorHAnsi"/>
          <w:sz w:val="24"/>
          <w:szCs w:val="24"/>
        </w:rPr>
        <w:t>%.</w:t>
      </w:r>
    </w:p>
    <w:p w14:paraId="4BF850D7" w14:textId="07DD5A49"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Mjesečna naknada za rad predsjednika Vijeća mjesnih odbora na području Grada, </w:t>
      </w:r>
      <w:r>
        <w:rPr>
          <w:rFonts w:eastAsia="Calibri" w:cstheme="minorHAnsi"/>
          <w:sz w:val="24"/>
          <w:szCs w:val="24"/>
        </w:rPr>
        <w:t>O</w:t>
      </w:r>
      <w:r w:rsidRPr="006F0790">
        <w:rPr>
          <w:rFonts w:eastAsia="Calibri" w:cstheme="minorHAnsi"/>
          <w:sz w:val="24"/>
          <w:szCs w:val="24"/>
        </w:rPr>
        <w:t>dlukom je određena u mjesečnom neto iznosu od 240,00 kn, a sredstva su u izvještajnom razdoblju utrošena u iznosu od 70.350,46 kn ili 87,94</w:t>
      </w:r>
      <w:r>
        <w:rPr>
          <w:rFonts w:eastAsia="Calibri" w:cstheme="minorHAnsi"/>
          <w:sz w:val="24"/>
          <w:szCs w:val="24"/>
        </w:rPr>
        <w:t xml:space="preserve"> </w:t>
      </w:r>
      <w:r w:rsidRPr="006F0790">
        <w:rPr>
          <w:rFonts w:eastAsia="Calibri" w:cstheme="minorHAnsi"/>
          <w:sz w:val="24"/>
          <w:szCs w:val="24"/>
        </w:rPr>
        <w:t>%.</w:t>
      </w:r>
    </w:p>
    <w:p w14:paraId="32AC0FA6" w14:textId="77777777" w:rsidR="0047171A" w:rsidRPr="006F0790" w:rsidRDefault="0047171A" w:rsidP="0047171A">
      <w:pPr>
        <w:spacing w:after="0" w:line="240" w:lineRule="auto"/>
        <w:jc w:val="both"/>
        <w:rPr>
          <w:rFonts w:eastAsia="Calibri" w:cstheme="minorHAnsi"/>
          <w:sz w:val="24"/>
          <w:szCs w:val="24"/>
        </w:rPr>
      </w:pPr>
    </w:p>
    <w:p w14:paraId="703D60DC" w14:textId="4E237068" w:rsidR="0047171A" w:rsidRPr="0047171A" w:rsidRDefault="0047171A" w:rsidP="003458A5">
      <w:pPr>
        <w:pStyle w:val="Odlomakpopisa"/>
        <w:numPr>
          <w:ilvl w:val="2"/>
          <w:numId w:val="21"/>
        </w:numPr>
        <w:spacing w:after="0" w:line="240" w:lineRule="auto"/>
        <w:jc w:val="both"/>
        <w:rPr>
          <w:rFonts w:cstheme="minorHAnsi"/>
          <w:b/>
          <w:sz w:val="24"/>
          <w:szCs w:val="24"/>
        </w:rPr>
      </w:pPr>
      <w:r w:rsidRPr="0047171A">
        <w:rPr>
          <w:rFonts w:cstheme="minorHAnsi"/>
          <w:b/>
          <w:sz w:val="24"/>
          <w:szCs w:val="24"/>
        </w:rPr>
        <w:t xml:space="preserve">Aktivnost A100005  Intervencijski programi i zalihe </w:t>
      </w:r>
    </w:p>
    <w:p w14:paraId="0E40C7A6" w14:textId="77777777" w:rsidR="0047171A" w:rsidRPr="0047171A" w:rsidRDefault="0047171A" w:rsidP="0047171A">
      <w:pPr>
        <w:pStyle w:val="Odlomakpopisa"/>
        <w:spacing w:after="0" w:line="240" w:lineRule="auto"/>
        <w:jc w:val="both"/>
        <w:rPr>
          <w:rFonts w:cstheme="minorHAnsi"/>
          <w:b/>
          <w:sz w:val="24"/>
          <w:szCs w:val="24"/>
        </w:rPr>
      </w:pPr>
    </w:p>
    <w:p w14:paraId="55760311" w14:textId="5FA1FB8F" w:rsidR="0047171A" w:rsidRDefault="0047171A" w:rsidP="0047171A">
      <w:pPr>
        <w:shd w:val="clear" w:color="auto" w:fill="FFFFFF"/>
        <w:spacing w:after="0" w:line="240" w:lineRule="auto"/>
        <w:jc w:val="both"/>
        <w:textAlignment w:val="baseline"/>
        <w:rPr>
          <w:rFonts w:cstheme="minorHAnsi"/>
          <w:sz w:val="24"/>
          <w:szCs w:val="24"/>
        </w:rPr>
      </w:pPr>
      <w:r w:rsidRPr="006F0790">
        <w:rPr>
          <w:rFonts w:cstheme="minorHAnsi"/>
          <w:sz w:val="24"/>
          <w:szCs w:val="24"/>
        </w:rPr>
        <w:t xml:space="preserve">Aktivnost </w:t>
      </w:r>
      <w:r>
        <w:rPr>
          <w:rFonts w:cstheme="minorHAnsi"/>
          <w:sz w:val="24"/>
          <w:szCs w:val="24"/>
        </w:rPr>
        <w:t xml:space="preserve">1001 </w:t>
      </w:r>
      <w:r w:rsidRPr="006F0790">
        <w:rPr>
          <w:rFonts w:cstheme="minorHAnsi"/>
          <w:sz w:val="24"/>
          <w:szCs w:val="24"/>
        </w:rPr>
        <w:t xml:space="preserve">A100005 </w:t>
      </w:r>
      <w:r w:rsidRPr="0047171A">
        <w:rPr>
          <w:rFonts w:cstheme="minorHAnsi"/>
          <w:i/>
          <w:iCs/>
          <w:sz w:val="24"/>
          <w:szCs w:val="24"/>
        </w:rPr>
        <w:t>Intervencijski programi i zalihe</w:t>
      </w:r>
      <w:r w:rsidRPr="006F0790">
        <w:rPr>
          <w:rFonts w:cstheme="minorHAnsi"/>
          <w:sz w:val="24"/>
          <w:szCs w:val="24"/>
        </w:rPr>
        <w:t xml:space="preserve"> izvršena je u iznosu od 20.000,00 kn ili 25</w:t>
      </w:r>
      <w:r>
        <w:rPr>
          <w:rFonts w:cstheme="minorHAnsi"/>
          <w:sz w:val="24"/>
          <w:szCs w:val="24"/>
        </w:rPr>
        <w:t xml:space="preserve">,00 </w:t>
      </w:r>
      <w:r w:rsidRPr="006F0790">
        <w:rPr>
          <w:rFonts w:cstheme="minorHAnsi"/>
          <w:sz w:val="24"/>
          <w:szCs w:val="24"/>
        </w:rPr>
        <w:t xml:space="preserve">%. Sredstva su izvršena za planiranu kapitalnu pomoć za nabavu namještaja u PP Novska. Nije bilo </w:t>
      </w:r>
      <w:r>
        <w:rPr>
          <w:rFonts w:cstheme="minorHAnsi"/>
          <w:sz w:val="24"/>
          <w:szCs w:val="24"/>
        </w:rPr>
        <w:t>p</w:t>
      </w:r>
      <w:r w:rsidRPr="006F0790">
        <w:rPr>
          <w:rFonts w:cstheme="minorHAnsi"/>
          <w:sz w:val="24"/>
          <w:szCs w:val="24"/>
        </w:rPr>
        <w:t>otrebe za dodjelom sredstava vezanih uz izvanredne rashode u 2022. godin</w:t>
      </w:r>
      <w:r>
        <w:rPr>
          <w:rFonts w:cstheme="minorHAnsi"/>
          <w:sz w:val="24"/>
          <w:szCs w:val="24"/>
        </w:rPr>
        <w:t>i.</w:t>
      </w:r>
    </w:p>
    <w:p w14:paraId="0191536F" w14:textId="77777777" w:rsidR="0047171A" w:rsidRPr="006F0790" w:rsidRDefault="0047171A" w:rsidP="0047171A">
      <w:pPr>
        <w:shd w:val="clear" w:color="auto" w:fill="FFFFFF"/>
        <w:spacing w:after="0" w:line="240" w:lineRule="auto"/>
        <w:jc w:val="both"/>
        <w:textAlignment w:val="baseline"/>
        <w:rPr>
          <w:rFonts w:eastAsia="Calibri" w:cstheme="minorHAnsi"/>
          <w:sz w:val="24"/>
          <w:szCs w:val="24"/>
        </w:rPr>
      </w:pPr>
    </w:p>
    <w:p w14:paraId="2B6080C3" w14:textId="33175704" w:rsidR="0047171A" w:rsidRPr="0047171A" w:rsidRDefault="0047171A" w:rsidP="003458A5">
      <w:pPr>
        <w:pStyle w:val="Odlomakpopisa"/>
        <w:numPr>
          <w:ilvl w:val="2"/>
          <w:numId w:val="21"/>
        </w:numPr>
        <w:spacing w:after="0" w:line="240" w:lineRule="auto"/>
        <w:jc w:val="both"/>
        <w:rPr>
          <w:rFonts w:cstheme="minorHAnsi"/>
          <w:b/>
          <w:sz w:val="24"/>
          <w:szCs w:val="24"/>
        </w:rPr>
      </w:pPr>
      <w:r w:rsidRPr="0047171A">
        <w:rPr>
          <w:rFonts w:cstheme="minorHAnsi"/>
          <w:b/>
          <w:sz w:val="24"/>
          <w:szCs w:val="24"/>
        </w:rPr>
        <w:t xml:space="preserve">Aktivnost 1001 A100006 Promicanje Grada u sredstvima javnog informiranja    </w:t>
      </w:r>
    </w:p>
    <w:p w14:paraId="4228D244" w14:textId="77777777" w:rsidR="0047171A" w:rsidRPr="0047171A" w:rsidRDefault="0047171A" w:rsidP="0047171A">
      <w:pPr>
        <w:pStyle w:val="Odlomakpopisa"/>
        <w:spacing w:after="0" w:line="240" w:lineRule="auto"/>
        <w:jc w:val="both"/>
        <w:rPr>
          <w:rFonts w:cstheme="minorHAnsi"/>
          <w:b/>
          <w:sz w:val="24"/>
          <w:szCs w:val="24"/>
        </w:rPr>
      </w:pPr>
    </w:p>
    <w:p w14:paraId="30388DA9" w14:textId="7E3B23D3" w:rsidR="0047171A" w:rsidRPr="006F0790" w:rsidRDefault="0047171A" w:rsidP="0047171A">
      <w:pPr>
        <w:spacing w:after="0" w:line="240" w:lineRule="auto"/>
        <w:jc w:val="both"/>
        <w:rPr>
          <w:rFonts w:cstheme="minorHAnsi"/>
          <w:sz w:val="24"/>
          <w:szCs w:val="24"/>
        </w:rPr>
      </w:pPr>
      <w:r w:rsidRPr="006F0790">
        <w:rPr>
          <w:rFonts w:cstheme="minorHAnsi"/>
          <w:sz w:val="24"/>
          <w:szCs w:val="24"/>
        </w:rPr>
        <w:t xml:space="preserve">Aktivnost 1001 A100006 </w:t>
      </w:r>
      <w:r w:rsidRPr="0047171A">
        <w:rPr>
          <w:rFonts w:cstheme="minorHAnsi"/>
          <w:i/>
          <w:iCs/>
          <w:sz w:val="24"/>
          <w:szCs w:val="24"/>
        </w:rPr>
        <w:t>Promicanje Grada u sredstvima javnog informiranja</w:t>
      </w:r>
      <w:r w:rsidRPr="006F0790">
        <w:rPr>
          <w:rFonts w:cstheme="minorHAnsi"/>
          <w:sz w:val="24"/>
          <w:szCs w:val="24"/>
        </w:rPr>
        <w:t xml:space="preserve"> izvršena je u iznosu od 1.143.695,10 kn ili 9</w:t>
      </w:r>
      <w:r>
        <w:rPr>
          <w:rFonts w:cstheme="minorHAnsi"/>
          <w:sz w:val="24"/>
          <w:szCs w:val="24"/>
        </w:rPr>
        <w:t>6</w:t>
      </w:r>
      <w:r w:rsidRPr="006F0790">
        <w:rPr>
          <w:rFonts w:cstheme="minorHAnsi"/>
          <w:sz w:val="24"/>
          <w:szCs w:val="24"/>
        </w:rPr>
        <w:t xml:space="preserve">,56 % od plana,  a sredstva su utrošena  na  promicanje Grada Novske u televizijskim, radijskim  i drugim sredstvima javnog informiranja. </w:t>
      </w:r>
    </w:p>
    <w:p w14:paraId="049F578D" w14:textId="77777777"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Za radijsko promicanje Grada Novske na lokalnom i županijskom radiju utrošen je iznos od 922.250,00 kn. Radijsko praćenje i promicanje grada uključuje radijske prijenose sjednica Gradskog vijeća Grada Novske, u dijelu sjednice koji se odnosi na aktualni sat, reprize sjednica u drugom terminu, izravne prijenose svečanih sjednica Gradskog vijeća, radio emisije o programima i projektima grada, uključujući i gradske manifestacije, objavu priopćenja i obavijesti iz gradske uprave, objavu natječaja, objavu čestitki povodom važnih datuma, najavu svih događanja u gradu s posebnim naglaskom na programe i projekte grada korisne građanima te stvaranje i dostavljanje fotodokumentacije o svim društvenim, gospodarskim i kulturnim događanjima na području grada Novske.</w:t>
      </w:r>
    </w:p>
    <w:p w14:paraId="6FEE76D0" w14:textId="42264D34"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lastRenderedPageBreak/>
        <w:t>Za televizijsko promicanje Grada utrošen  je iznos od 90.000,0</w:t>
      </w:r>
      <w:r w:rsidR="003E11B1">
        <w:rPr>
          <w:rFonts w:eastAsia="Calibri" w:cstheme="minorHAnsi"/>
          <w:sz w:val="24"/>
          <w:szCs w:val="24"/>
        </w:rPr>
        <w:t>7</w:t>
      </w:r>
      <w:r w:rsidRPr="006F0790">
        <w:rPr>
          <w:rFonts w:eastAsia="Calibri" w:cstheme="minorHAnsi"/>
          <w:sz w:val="24"/>
          <w:szCs w:val="24"/>
        </w:rPr>
        <w:t xml:space="preserve"> kn koji se odnosi na snimanje razgovora u obliku intervjua, snimanje reportaža, priloga te nazočnost televizijske ekipe NET-a na sjednicama Gradskog vijeća, sastancima i događanjima od važnosti za grad i aktivnosti korisnika proračuna tijekom godine.</w:t>
      </w:r>
    </w:p>
    <w:p w14:paraId="2A510B6A" w14:textId="3D90D584"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U izvještajnom razdoblju nije bilo tematskih medijskih kampanja na portalu</w:t>
      </w:r>
      <w:r w:rsidR="003E11B1">
        <w:rPr>
          <w:rFonts w:eastAsia="Calibri" w:cstheme="minorHAnsi"/>
          <w:sz w:val="24"/>
          <w:szCs w:val="24"/>
        </w:rPr>
        <w:t xml:space="preserve"> </w:t>
      </w:r>
      <w:proofErr w:type="spellStart"/>
      <w:r w:rsidRPr="006F0790">
        <w:rPr>
          <w:rFonts w:eastAsia="Calibri" w:cstheme="minorHAnsi"/>
          <w:sz w:val="24"/>
          <w:szCs w:val="24"/>
        </w:rPr>
        <w:t>Faccebuk</w:t>
      </w:r>
      <w:proofErr w:type="spellEnd"/>
      <w:r w:rsidRPr="006F0790">
        <w:rPr>
          <w:rFonts w:eastAsia="Calibri" w:cstheme="minorHAnsi"/>
          <w:sz w:val="24"/>
          <w:szCs w:val="24"/>
        </w:rPr>
        <w:t xml:space="preserve"> i Google. Za promicanje Grada Novske na internetskom portalu „Gradonačelnik </w:t>
      </w:r>
      <w:proofErr w:type="spellStart"/>
      <w:r w:rsidRPr="006F0790">
        <w:rPr>
          <w:rFonts w:eastAsia="Calibri" w:cstheme="minorHAnsi"/>
          <w:sz w:val="24"/>
          <w:szCs w:val="24"/>
        </w:rPr>
        <w:t>hr</w:t>
      </w:r>
      <w:proofErr w:type="spellEnd"/>
      <w:r w:rsidRPr="006F0790">
        <w:rPr>
          <w:rFonts w:eastAsia="Calibri" w:cstheme="minorHAnsi"/>
          <w:sz w:val="24"/>
          <w:szCs w:val="24"/>
        </w:rPr>
        <w:t>.“ utrošeno je 20.000,00 kn, za nabavu  „Novljanskog vjesnika“ utrošeno je  86.445,00 kn</w:t>
      </w:r>
      <w:r w:rsidR="003E11B1">
        <w:rPr>
          <w:rFonts w:eastAsia="Calibri" w:cstheme="minorHAnsi"/>
          <w:sz w:val="24"/>
          <w:szCs w:val="24"/>
        </w:rPr>
        <w:t>,</w:t>
      </w:r>
      <w:r w:rsidRPr="006F0790">
        <w:rPr>
          <w:rFonts w:eastAsia="Calibri" w:cstheme="minorHAnsi"/>
          <w:sz w:val="24"/>
          <w:szCs w:val="24"/>
        </w:rPr>
        <w:t xml:space="preserve"> a za promicanje Grada Novske u reportažama u „Večernjem listu“ – Regionalna raznolikost (Lokalno.hr) utrošen je iznos od 25.000,0</w:t>
      </w:r>
      <w:r w:rsidR="003E11B1">
        <w:rPr>
          <w:rFonts w:eastAsia="Calibri" w:cstheme="minorHAnsi"/>
          <w:sz w:val="24"/>
          <w:szCs w:val="24"/>
        </w:rPr>
        <w:t>3</w:t>
      </w:r>
      <w:r w:rsidRPr="006F0790">
        <w:rPr>
          <w:rFonts w:eastAsia="Calibri" w:cstheme="minorHAnsi"/>
          <w:sz w:val="24"/>
          <w:szCs w:val="24"/>
        </w:rPr>
        <w:t xml:space="preserve"> kn.</w:t>
      </w:r>
    </w:p>
    <w:p w14:paraId="7E11C9D6" w14:textId="77777777" w:rsidR="003E11B1" w:rsidRPr="006F0790" w:rsidRDefault="003E11B1" w:rsidP="0047171A">
      <w:pPr>
        <w:spacing w:after="0" w:line="240" w:lineRule="auto"/>
        <w:jc w:val="both"/>
        <w:rPr>
          <w:rFonts w:eastAsia="Calibri" w:cstheme="minorHAnsi"/>
          <w:sz w:val="24"/>
          <w:szCs w:val="24"/>
        </w:rPr>
      </w:pPr>
    </w:p>
    <w:p w14:paraId="022FB31C" w14:textId="55B3E2EF" w:rsidR="0047171A" w:rsidRPr="003E11B1" w:rsidRDefault="0047171A" w:rsidP="003458A5">
      <w:pPr>
        <w:pStyle w:val="Odlomakpopisa"/>
        <w:numPr>
          <w:ilvl w:val="2"/>
          <w:numId w:val="21"/>
        </w:numPr>
        <w:spacing w:after="0" w:line="240" w:lineRule="auto"/>
        <w:jc w:val="both"/>
        <w:rPr>
          <w:rFonts w:cstheme="minorHAnsi"/>
          <w:b/>
          <w:sz w:val="24"/>
          <w:szCs w:val="24"/>
        </w:rPr>
      </w:pPr>
      <w:r w:rsidRPr="003E11B1">
        <w:rPr>
          <w:rFonts w:cstheme="minorHAnsi"/>
          <w:b/>
          <w:sz w:val="24"/>
          <w:szCs w:val="24"/>
        </w:rPr>
        <w:t xml:space="preserve">Aktivnost 1001 A100007 Potpore političkim strankama  </w:t>
      </w:r>
    </w:p>
    <w:p w14:paraId="3DC8A6CD" w14:textId="77777777" w:rsidR="003E11B1" w:rsidRPr="003E11B1" w:rsidRDefault="003E11B1" w:rsidP="003E11B1">
      <w:pPr>
        <w:pStyle w:val="Odlomakpopisa"/>
        <w:spacing w:after="0" w:line="240" w:lineRule="auto"/>
        <w:jc w:val="both"/>
        <w:rPr>
          <w:rFonts w:cstheme="minorHAnsi"/>
          <w:b/>
          <w:sz w:val="24"/>
          <w:szCs w:val="24"/>
        </w:rPr>
      </w:pPr>
    </w:p>
    <w:p w14:paraId="7AF6E53A" w14:textId="3306027A" w:rsidR="0047171A" w:rsidRPr="006F0790" w:rsidRDefault="0047171A" w:rsidP="0047171A">
      <w:pPr>
        <w:spacing w:after="0" w:line="240" w:lineRule="auto"/>
        <w:jc w:val="both"/>
        <w:rPr>
          <w:rFonts w:cstheme="minorHAnsi"/>
          <w:sz w:val="24"/>
          <w:szCs w:val="24"/>
        </w:rPr>
      </w:pPr>
      <w:r w:rsidRPr="006F0790">
        <w:rPr>
          <w:rFonts w:cstheme="minorHAnsi"/>
          <w:sz w:val="24"/>
          <w:szCs w:val="24"/>
        </w:rPr>
        <w:t xml:space="preserve">Aktivnost 1001 A100007 </w:t>
      </w:r>
      <w:r w:rsidRPr="003E11B1">
        <w:rPr>
          <w:rFonts w:cstheme="minorHAnsi"/>
          <w:i/>
          <w:iCs/>
          <w:sz w:val="24"/>
          <w:szCs w:val="24"/>
        </w:rPr>
        <w:t>Potpore političkim strankama</w:t>
      </w:r>
      <w:r w:rsidRPr="006F0790">
        <w:rPr>
          <w:rFonts w:cstheme="minorHAnsi"/>
          <w:sz w:val="24"/>
          <w:szCs w:val="24"/>
        </w:rPr>
        <w:t xml:space="preserve"> izvršen</w:t>
      </w:r>
      <w:r w:rsidR="003E11B1">
        <w:rPr>
          <w:rFonts w:cstheme="minorHAnsi"/>
          <w:sz w:val="24"/>
          <w:szCs w:val="24"/>
        </w:rPr>
        <w:t>a</w:t>
      </w:r>
      <w:r w:rsidRPr="006F0790">
        <w:rPr>
          <w:rFonts w:cstheme="minorHAnsi"/>
          <w:sz w:val="24"/>
          <w:szCs w:val="24"/>
        </w:rPr>
        <w:t xml:space="preserve"> je u iznosu od 52.500,00 kn ili 100</w:t>
      </w:r>
      <w:r w:rsidR="003E11B1">
        <w:rPr>
          <w:rFonts w:cstheme="minorHAnsi"/>
          <w:sz w:val="24"/>
          <w:szCs w:val="24"/>
        </w:rPr>
        <w:t xml:space="preserve">,00 </w:t>
      </w:r>
      <w:r w:rsidRPr="006F0790">
        <w:rPr>
          <w:rFonts w:cstheme="minorHAnsi"/>
          <w:sz w:val="24"/>
          <w:szCs w:val="24"/>
        </w:rPr>
        <w:t xml:space="preserve">% od plana. </w:t>
      </w:r>
    </w:p>
    <w:p w14:paraId="6CC4DAC8" w14:textId="0899E0A9" w:rsidR="0047171A" w:rsidRDefault="0047171A" w:rsidP="0047171A">
      <w:pPr>
        <w:spacing w:after="0" w:line="240" w:lineRule="auto"/>
        <w:jc w:val="both"/>
        <w:rPr>
          <w:rFonts w:cstheme="minorHAnsi"/>
          <w:sz w:val="24"/>
          <w:szCs w:val="24"/>
        </w:rPr>
      </w:pPr>
      <w:r w:rsidRPr="006F0790">
        <w:rPr>
          <w:rFonts w:eastAsia="Calibri" w:cstheme="minorHAnsi"/>
          <w:sz w:val="24"/>
          <w:szCs w:val="24"/>
        </w:rPr>
        <w:t xml:space="preserve">Obveza isplate donacija političkim strankama koje participiraju u radu predstavničkog tijela utvrđena je Zakonom o financiranju političkih aktivnosti i izborne promidžbe. Temeljem navedenog zakona, Gradsko vijeće Grada Novske svake godine donosi Odluku o raspodjeli sredstava za rad političkih stranaka zastupljenih u Gradskom vijeću Grada Novske. Predmet odluke je utvrđivanje sredstava za rad političkih stranaka u iznosu koji se planira u proračunu za sljedeću proračunsku godinu. Za navedene rashode planiran je iznos od 52.500,00 kn. </w:t>
      </w:r>
      <w:r w:rsidRPr="006F0790">
        <w:rPr>
          <w:rFonts w:cstheme="minorHAnsi"/>
          <w:sz w:val="24"/>
          <w:szCs w:val="24"/>
        </w:rPr>
        <w:t>Dio sredstava za rad političkih stranaka osiguravaju se u Proračunu Grada Novske, a pravo na sudjelovanje u njihovoj raspodjeli imaju političke stranke čiji je najmanje jedan kandidat izabran za vijećnika Gradskog vijeća Grada Novske. Sredstva osigurana u Proračunu Grada Novske za financiranje političkih stranaka raspoređuju se na način da se utvrdi jednaki iznos koji pripada političkoj stranci (3.500,00 kn) za svakog vijećnika u Gradskom vijeću, a potom se dodjeljuju sredstva razmjerno broju njezinih vijećnika u trenutku konstituiranja Gradskog vijeća. Ženski spol u prošlom mandatu, kao i u novom mandatu  nije podzastupljeni spol u Gradskom vijeću Grada Novske, tako da za gradske vijećnice političke stranke nemaju pravo na poseban  dodatak u odnosu na gradske vijećnike, pa se za svakog od 15 vijećnika  političkim strankama isplaćuju naknade u iznosu od 3.500,00 kn mjesečno.</w:t>
      </w:r>
    </w:p>
    <w:p w14:paraId="16447F82" w14:textId="77777777" w:rsidR="003E11B1" w:rsidRPr="006F0790" w:rsidRDefault="003E11B1" w:rsidP="0047171A">
      <w:pPr>
        <w:spacing w:after="0" w:line="240" w:lineRule="auto"/>
        <w:jc w:val="both"/>
        <w:rPr>
          <w:rFonts w:cstheme="minorHAnsi"/>
          <w:sz w:val="24"/>
          <w:szCs w:val="24"/>
        </w:rPr>
      </w:pPr>
    </w:p>
    <w:p w14:paraId="570A0D09" w14:textId="56509159" w:rsidR="0047171A" w:rsidRPr="003E11B1" w:rsidRDefault="0047171A" w:rsidP="003458A5">
      <w:pPr>
        <w:pStyle w:val="Odlomakpopisa"/>
        <w:numPr>
          <w:ilvl w:val="2"/>
          <w:numId w:val="21"/>
        </w:numPr>
        <w:spacing w:after="0" w:line="240" w:lineRule="auto"/>
        <w:jc w:val="both"/>
        <w:rPr>
          <w:rFonts w:cstheme="minorHAnsi"/>
          <w:b/>
          <w:sz w:val="24"/>
          <w:szCs w:val="24"/>
        </w:rPr>
      </w:pPr>
      <w:r w:rsidRPr="003E11B1">
        <w:rPr>
          <w:rFonts w:cstheme="minorHAnsi"/>
          <w:b/>
          <w:sz w:val="24"/>
          <w:szCs w:val="24"/>
        </w:rPr>
        <w:t>Tekući projekt 1001 T100001 Provedba izbora i referenduma</w:t>
      </w:r>
    </w:p>
    <w:p w14:paraId="0CD80550" w14:textId="77777777" w:rsidR="003E11B1" w:rsidRPr="003E11B1" w:rsidRDefault="003E11B1" w:rsidP="003E11B1">
      <w:pPr>
        <w:pStyle w:val="Odlomakpopisa"/>
        <w:spacing w:after="0" w:line="240" w:lineRule="auto"/>
        <w:jc w:val="both"/>
        <w:rPr>
          <w:rFonts w:cstheme="minorHAnsi"/>
          <w:b/>
          <w:sz w:val="24"/>
          <w:szCs w:val="24"/>
        </w:rPr>
      </w:pPr>
    </w:p>
    <w:p w14:paraId="37A2FF24" w14:textId="7CEAFC1C" w:rsidR="0047171A" w:rsidRPr="006F0790" w:rsidRDefault="0047171A" w:rsidP="0047171A">
      <w:pPr>
        <w:spacing w:after="0" w:line="240" w:lineRule="auto"/>
        <w:jc w:val="both"/>
        <w:rPr>
          <w:rFonts w:cstheme="minorHAnsi"/>
          <w:sz w:val="24"/>
          <w:szCs w:val="24"/>
        </w:rPr>
      </w:pPr>
      <w:r w:rsidRPr="006F0790">
        <w:rPr>
          <w:rFonts w:cstheme="minorHAnsi"/>
          <w:sz w:val="24"/>
          <w:szCs w:val="24"/>
        </w:rPr>
        <w:t>Tekući projekt 1001 T100001 Provedba izbora i referenduma u izvještajnom razdoblju izvršen je u iznosu od 204.125,76 ili 99,57 % od plana. Sredstva su utrošena za provedbu  izvanrednih  izbora za gradonačelnika i zamjenika gradonačelnika Grada Novske,</w:t>
      </w:r>
      <w:r w:rsidR="003E11B1">
        <w:rPr>
          <w:rFonts w:cstheme="minorHAnsi"/>
          <w:sz w:val="24"/>
          <w:szCs w:val="24"/>
        </w:rPr>
        <w:t xml:space="preserve"> </w:t>
      </w:r>
      <w:r w:rsidRPr="006F0790">
        <w:rPr>
          <w:rFonts w:cstheme="minorHAnsi"/>
          <w:sz w:val="24"/>
          <w:szCs w:val="24"/>
        </w:rPr>
        <w:t xml:space="preserve">nakon ostavke gradonačelnika Marina </w:t>
      </w:r>
      <w:proofErr w:type="spellStart"/>
      <w:r w:rsidRPr="006F0790">
        <w:rPr>
          <w:rFonts w:cstheme="minorHAnsi"/>
          <w:sz w:val="24"/>
          <w:szCs w:val="24"/>
        </w:rPr>
        <w:t>Piletića</w:t>
      </w:r>
      <w:proofErr w:type="spellEnd"/>
      <w:r w:rsidRPr="006F0790">
        <w:rPr>
          <w:rFonts w:cstheme="minorHAnsi"/>
          <w:sz w:val="24"/>
          <w:szCs w:val="24"/>
        </w:rPr>
        <w:t xml:space="preserve"> koji je prihvatio dužnost ministra u Vladi RH, a koja dužnost nije spojiva s istovremenim obnašanjem dužnosti gradonačelnika. </w:t>
      </w:r>
    </w:p>
    <w:p w14:paraId="0322DF00" w14:textId="77777777" w:rsidR="0047171A" w:rsidRPr="006F0790" w:rsidRDefault="0047171A" w:rsidP="0047171A">
      <w:pPr>
        <w:spacing w:after="0" w:line="240" w:lineRule="auto"/>
        <w:jc w:val="both"/>
        <w:rPr>
          <w:rFonts w:cstheme="minorHAnsi"/>
          <w:sz w:val="24"/>
          <w:szCs w:val="24"/>
        </w:rPr>
      </w:pPr>
      <w:r w:rsidRPr="006F0790">
        <w:rPr>
          <w:rFonts w:cstheme="minorHAnsi"/>
          <w:sz w:val="24"/>
          <w:szCs w:val="24"/>
        </w:rPr>
        <w:t>Sredstva su isplaćena za sljedeće namjene:</w:t>
      </w:r>
    </w:p>
    <w:p w14:paraId="6BD1AB16" w14:textId="5B75773F" w:rsidR="0047171A" w:rsidRPr="006F0790" w:rsidRDefault="003E11B1" w:rsidP="003458A5">
      <w:pPr>
        <w:pStyle w:val="Odlomakpopisa"/>
        <w:numPr>
          <w:ilvl w:val="0"/>
          <w:numId w:val="15"/>
        </w:numPr>
        <w:spacing w:after="0" w:line="240" w:lineRule="auto"/>
        <w:jc w:val="both"/>
        <w:rPr>
          <w:rFonts w:cstheme="minorHAnsi"/>
          <w:sz w:val="24"/>
          <w:szCs w:val="24"/>
        </w:rPr>
      </w:pPr>
      <w:r>
        <w:rPr>
          <w:rFonts w:cstheme="minorHAnsi"/>
          <w:sz w:val="24"/>
          <w:szCs w:val="24"/>
        </w:rPr>
        <w:t>t</w:t>
      </w:r>
      <w:r w:rsidR="0047171A" w:rsidRPr="006F0790">
        <w:rPr>
          <w:rFonts w:cstheme="minorHAnsi"/>
          <w:sz w:val="24"/>
          <w:szCs w:val="24"/>
        </w:rPr>
        <w:t>rošak tiskanja glasačkih listića, zapisnika i drugog izbornog materijala u iznosu od 4.733,78 kn</w:t>
      </w:r>
      <w:r>
        <w:rPr>
          <w:rFonts w:cstheme="minorHAnsi"/>
          <w:sz w:val="24"/>
          <w:szCs w:val="24"/>
        </w:rPr>
        <w:t>,</w:t>
      </w:r>
    </w:p>
    <w:p w14:paraId="659D4BA6" w14:textId="11C348B6" w:rsidR="0047171A" w:rsidRPr="006F0790" w:rsidRDefault="003E11B1" w:rsidP="003458A5">
      <w:pPr>
        <w:pStyle w:val="Odlomakpopisa"/>
        <w:numPr>
          <w:ilvl w:val="0"/>
          <w:numId w:val="15"/>
        </w:numPr>
        <w:spacing w:after="0" w:line="240" w:lineRule="auto"/>
        <w:jc w:val="both"/>
        <w:rPr>
          <w:rFonts w:cstheme="minorHAnsi"/>
          <w:sz w:val="24"/>
          <w:szCs w:val="24"/>
        </w:rPr>
      </w:pPr>
      <w:r>
        <w:rPr>
          <w:rFonts w:cstheme="minorHAnsi"/>
          <w:sz w:val="24"/>
          <w:szCs w:val="24"/>
        </w:rPr>
        <w:t>t</w:t>
      </w:r>
      <w:r w:rsidR="0047171A" w:rsidRPr="006F0790">
        <w:rPr>
          <w:rFonts w:cstheme="minorHAnsi"/>
          <w:sz w:val="24"/>
          <w:szCs w:val="24"/>
        </w:rPr>
        <w:t>roškovi nabave dezinficijensa i higijenskih potrepština u iznosu  od 901,00 kn</w:t>
      </w:r>
      <w:r>
        <w:rPr>
          <w:rFonts w:cstheme="minorHAnsi"/>
          <w:sz w:val="24"/>
          <w:szCs w:val="24"/>
        </w:rPr>
        <w:t>,</w:t>
      </w:r>
    </w:p>
    <w:p w14:paraId="5E6C1C5C" w14:textId="402B7E18" w:rsidR="0047171A" w:rsidRPr="006F0790" w:rsidRDefault="003E11B1" w:rsidP="003458A5">
      <w:pPr>
        <w:pStyle w:val="Odlomakpopisa"/>
        <w:numPr>
          <w:ilvl w:val="0"/>
          <w:numId w:val="15"/>
        </w:numPr>
        <w:spacing w:after="0" w:line="240" w:lineRule="auto"/>
        <w:jc w:val="both"/>
        <w:rPr>
          <w:rFonts w:cstheme="minorHAnsi"/>
          <w:sz w:val="24"/>
          <w:szCs w:val="24"/>
        </w:rPr>
      </w:pPr>
      <w:r>
        <w:rPr>
          <w:rFonts w:cstheme="minorHAnsi"/>
          <w:sz w:val="24"/>
          <w:szCs w:val="24"/>
        </w:rPr>
        <w:t>t</w:t>
      </w:r>
      <w:r w:rsidR="0047171A" w:rsidRPr="006F0790">
        <w:rPr>
          <w:rFonts w:cstheme="minorHAnsi"/>
          <w:sz w:val="24"/>
          <w:szCs w:val="24"/>
        </w:rPr>
        <w:t>rošak izbornih objava u programu Radio postaje Novska u iznos od 1.250,00 kn i</w:t>
      </w:r>
    </w:p>
    <w:p w14:paraId="7488D554" w14:textId="627B48E0" w:rsidR="0047171A" w:rsidRPr="006F0790" w:rsidRDefault="003E11B1" w:rsidP="003458A5">
      <w:pPr>
        <w:pStyle w:val="Odlomakpopisa"/>
        <w:numPr>
          <w:ilvl w:val="0"/>
          <w:numId w:val="15"/>
        </w:numPr>
        <w:spacing w:after="0" w:line="240" w:lineRule="auto"/>
        <w:jc w:val="both"/>
        <w:rPr>
          <w:rFonts w:cstheme="minorHAnsi"/>
          <w:sz w:val="24"/>
          <w:szCs w:val="24"/>
        </w:rPr>
      </w:pPr>
      <w:r>
        <w:rPr>
          <w:rFonts w:cstheme="minorHAnsi"/>
          <w:sz w:val="24"/>
          <w:szCs w:val="24"/>
        </w:rPr>
        <w:t>n</w:t>
      </w:r>
      <w:r w:rsidR="0047171A" w:rsidRPr="006F0790">
        <w:rPr>
          <w:rFonts w:cstheme="minorHAnsi"/>
          <w:sz w:val="24"/>
          <w:szCs w:val="24"/>
        </w:rPr>
        <w:t>aknade za rad stalnog i proširenog Županijskog izbornog povjerenstva SMŽ, te njihovog stručnog tima u iznosu od 26.076,10 kn te z ostale troškove te</w:t>
      </w:r>
    </w:p>
    <w:p w14:paraId="406CE489" w14:textId="720BC581" w:rsidR="0047171A" w:rsidRDefault="003E11B1" w:rsidP="003458A5">
      <w:pPr>
        <w:pStyle w:val="Odlomakpopisa"/>
        <w:numPr>
          <w:ilvl w:val="0"/>
          <w:numId w:val="15"/>
        </w:numPr>
        <w:spacing w:after="0" w:line="240" w:lineRule="auto"/>
        <w:jc w:val="both"/>
        <w:rPr>
          <w:rFonts w:cstheme="minorHAnsi"/>
          <w:sz w:val="24"/>
          <w:szCs w:val="24"/>
        </w:rPr>
      </w:pPr>
      <w:r>
        <w:rPr>
          <w:rFonts w:cstheme="minorHAnsi"/>
          <w:sz w:val="24"/>
          <w:szCs w:val="24"/>
        </w:rPr>
        <w:t>i</w:t>
      </w:r>
      <w:r w:rsidR="0047171A" w:rsidRPr="006F0790">
        <w:rPr>
          <w:rFonts w:cstheme="minorHAnsi"/>
          <w:sz w:val="24"/>
          <w:szCs w:val="24"/>
        </w:rPr>
        <w:t>splata zakonom propisane naknade za izbornu promidžbu.</w:t>
      </w:r>
    </w:p>
    <w:p w14:paraId="7A1220CC" w14:textId="77777777" w:rsidR="003E11B1" w:rsidRDefault="003E11B1" w:rsidP="003E11B1">
      <w:pPr>
        <w:pStyle w:val="Odlomakpopisa"/>
        <w:spacing w:after="0" w:line="240" w:lineRule="auto"/>
        <w:jc w:val="both"/>
        <w:rPr>
          <w:rFonts w:cstheme="minorHAnsi"/>
          <w:sz w:val="24"/>
          <w:szCs w:val="24"/>
        </w:rPr>
      </w:pPr>
    </w:p>
    <w:p w14:paraId="2C8840B3" w14:textId="730F2018" w:rsidR="0047171A" w:rsidRPr="003E11B1" w:rsidRDefault="0047171A" w:rsidP="003458A5">
      <w:pPr>
        <w:pStyle w:val="Odlomakpopisa"/>
        <w:numPr>
          <w:ilvl w:val="1"/>
          <w:numId w:val="21"/>
        </w:numPr>
        <w:spacing w:after="0" w:line="240" w:lineRule="auto"/>
        <w:rPr>
          <w:rFonts w:eastAsia="Calibri" w:cstheme="minorHAnsi"/>
          <w:b/>
          <w:sz w:val="24"/>
          <w:szCs w:val="24"/>
        </w:rPr>
      </w:pPr>
      <w:r w:rsidRPr="003E11B1">
        <w:rPr>
          <w:rFonts w:eastAsia="Calibri" w:cstheme="minorHAnsi"/>
          <w:b/>
          <w:sz w:val="24"/>
          <w:szCs w:val="24"/>
        </w:rPr>
        <w:lastRenderedPageBreak/>
        <w:t>Program 1002 ZDRAVSTVO</w:t>
      </w:r>
    </w:p>
    <w:p w14:paraId="4082C011" w14:textId="77777777" w:rsidR="003E11B1" w:rsidRPr="003E11B1" w:rsidRDefault="003E11B1" w:rsidP="003E11B1">
      <w:pPr>
        <w:pStyle w:val="Odlomakpopisa"/>
        <w:spacing w:after="0" w:line="240" w:lineRule="auto"/>
        <w:rPr>
          <w:rFonts w:eastAsia="Calibri" w:cstheme="minorHAnsi"/>
          <w:b/>
          <w:sz w:val="24"/>
          <w:szCs w:val="24"/>
        </w:rPr>
      </w:pPr>
    </w:p>
    <w:p w14:paraId="7400CB73" w14:textId="567B88F4" w:rsidR="003E11B1" w:rsidRDefault="0047171A" w:rsidP="003E11B1">
      <w:pPr>
        <w:spacing w:after="0" w:line="240" w:lineRule="auto"/>
        <w:jc w:val="both"/>
        <w:rPr>
          <w:rFonts w:eastAsia="Calibri" w:cstheme="minorHAnsi"/>
          <w:sz w:val="24"/>
          <w:szCs w:val="24"/>
        </w:rPr>
      </w:pPr>
      <w:r w:rsidRPr="006F0790">
        <w:rPr>
          <w:rFonts w:cstheme="minorHAnsi"/>
          <w:sz w:val="24"/>
          <w:szCs w:val="24"/>
        </w:rPr>
        <w:t xml:space="preserve">Program </w:t>
      </w:r>
      <w:r w:rsidRPr="006F0790">
        <w:rPr>
          <w:rFonts w:eastAsia="Calibri" w:cstheme="minorHAnsi"/>
          <w:sz w:val="24"/>
          <w:szCs w:val="24"/>
        </w:rPr>
        <w:t>1002 ZDRAVSTVO izvršen je u iznosu od 65.000,00 kn ili 96,12% od plana</w:t>
      </w:r>
      <w:r w:rsidR="003E11B1">
        <w:rPr>
          <w:rFonts w:eastAsia="Calibri" w:cstheme="minorHAnsi"/>
          <w:sz w:val="24"/>
          <w:szCs w:val="24"/>
        </w:rPr>
        <w:t xml:space="preserve"> te obuhvaća sljedeći projekt:</w:t>
      </w:r>
    </w:p>
    <w:p w14:paraId="645708CD" w14:textId="77777777" w:rsidR="003E11B1" w:rsidRPr="003E11B1" w:rsidRDefault="003E11B1" w:rsidP="003E11B1">
      <w:pPr>
        <w:spacing w:after="0" w:line="240" w:lineRule="auto"/>
        <w:jc w:val="both"/>
        <w:rPr>
          <w:rFonts w:eastAsia="Calibri" w:cstheme="minorHAnsi"/>
          <w:sz w:val="24"/>
          <w:szCs w:val="24"/>
        </w:rPr>
      </w:pPr>
    </w:p>
    <w:p w14:paraId="066A85AA" w14:textId="77777777" w:rsidR="0047171A" w:rsidRDefault="0047171A" w:rsidP="0047171A">
      <w:pPr>
        <w:spacing w:after="0" w:line="240" w:lineRule="auto"/>
        <w:rPr>
          <w:rFonts w:cstheme="minorHAnsi"/>
          <w:b/>
          <w:sz w:val="24"/>
          <w:szCs w:val="24"/>
        </w:rPr>
      </w:pPr>
      <w:r w:rsidRPr="006F0790">
        <w:rPr>
          <w:rFonts w:cstheme="minorHAnsi"/>
          <w:b/>
          <w:sz w:val="24"/>
          <w:szCs w:val="24"/>
        </w:rPr>
        <w:t xml:space="preserve">1.2.1. Tekući projekt 1002 T100001 Povećani zdravstveni standard </w:t>
      </w:r>
    </w:p>
    <w:p w14:paraId="76DB326F" w14:textId="77777777" w:rsidR="003E11B1" w:rsidRPr="006F0790" w:rsidRDefault="003E11B1" w:rsidP="0047171A">
      <w:pPr>
        <w:spacing w:after="0" w:line="240" w:lineRule="auto"/>
        <w:rPr>
          <w:rFonts w:cstheme="minorHAnsi"/>
          <w:b/>
          <w:sz w:val="24"/>
          <w:szCs w:val="24"/>
        </w:rPr>
      </w:pPr>
    </w:p>
    <w:p w14:paraId="3F9670AC" w14:textId="0535AE37" w:rsidR="0047171A" w:rsidRDefault="0047171A" w:rsidP="0047171A">
      <w:pPr>
        <w:spacing w:after="0" w:line="240" w:lineRule="auto"/>
        <w:jc w:val="both"/>
        <w:rPr>
          <w:rFonts w:eastAsia="Times New Roman" w:cstheme="minorHAnsi"/>
          <w:sz w:val="24"/>
          <w:szCs w:val="24"/>
          <w:lang w:eastAsia="hr-HR"/>
        </w:rPr>
      </w:pPr>
      <w:r w:rsidRPr="006F0790">
        <w:rPr>
          <w:rFonts w:cstheme="minorHAnsi"/>
          <w:sz w:val="24"/>
          <w:szCs w:val="24"/>
        </w:rPr>
        <w:t xml:space="preserve">Tekući projekt 1002 T100001 </w:t>
      </w:r>
      <w:r w:rsidRPr="003E11B1">
        <w:rPr>
          <w:rFonts w:cstheme="minorHAnsi"/>
          <w:i/>
          <w:iCs/>
          <w:sz w:val="24"/>
          <w:szCs w:val="24"/>
        </w:rPr>
        <w:t>Povećani zdravstveni standard</w:t>
      </w:r>
      <w:r w:rsidRPr="006F0790">
        <w:rPr>
          <w:rFonts w:cstheme="minorHAnsi"/>
          <w:sz w:val="24"/>
          <w:szCs w:val="24"/>
        </w:rPr>
        <w:t xml:space="preserve"> izvršen je u iznosu od 65.000,00 kn ili 96,12</w:t>
      </w:r>
      <w:r w:rsidR="003E11B1">
        <w:rPr>
          <w:rFonts w:cstheme="minorHAnsi"/>
          <w:sz w:val="24"/>
          <w:szCs w:val="24"/>
        </w:rPr>
        <w:t xml:space="preserve"> </w:t>
      </w:r>
      <w:r w:rsidRPr="006F0790">
        <w:rPr>
          <w:rFonts w:cstheme="minorHAnsi"/>
          <w:sz w:val="24"/>
          <w:szCs w:val="24"/>
        </w:rPr>
        <w:t>% od plana. Sredstva u iznosu od 28.794,43</w:t>
      </w:r>
      <w:r w:rsidR="003E11B1">
        <w:rPr>
          <w:rFonts w:cstheme="minorHAnsi"/>
          <w:sz w:val="24"/>
          <w:szCs w:val="24"/>
        </w:rPr>
        <w:t xml:space="preserve"> kn</w:t>
      </w:r>
      <w:r w:rsidRPr="006F0790">
        <w:rPr>
          <w:rFonts w:cstheme="minorHAnsi"/>
          <w:b/>
          <w:sz w:val="24"/>
          <w:szCs w:val="24"/>
        </w:rPr>
        <w:t xml:space="preserve"> </w:t>
      </w:r>
      <w:r w:rsidRPr="006F0790">
        <w:rPr>
          <w:rFonts w:eastAsia="Times New Roman" w:cstheme="minorHAnsi"/>
          <w:sz w:val="24"/>
          <w:szCs w:val="24"/>
          <w:lang w:eastAsia="hr-HR"/>
        </w:rPr>
        <w:t xml:space="preserve">utrošena su za sufinanciranje povećanog zdravstvenog standarda za područje djelovanja Doma zdravlja Kutina, Ispostava Novska – povremeni rad specijalističke ortopedske ordinacije u </w:t>
      </w:r>
      <w:proofErr w:type="spellStart"/>
      <w:r w:rsidRPr="006F0790">
        <w:rPr>
          <w:rFonts w:eastAsia="Times New Roman" w:cstheme="minorHAnsi"/>
          <w:sz w:val="24"/>
          <w:szCs w:val="24"/>
          <w:lang w:eastAsia="hr-HR"/>
        </w:rPr>
        <w:t>Novskoj</w:t>
      </w:r>
      <w:proofErr w:type="spellEnd"/>
      <w:r w:rsidRPr="006F0790">
        <w:rPr>
          <w:rFonts w:eastAsia="Times New Roman" w:cstheme="minorHAnsi"/>
          <w:sz w:val="24"/>
          <w:szCs w:val="24"/>
          <w:lang w:eastAsia="hr-HR"/>
        </w:rPr>
        <w:t xml:space="preserve"> u kojoj radi ortoped Opće bolnice „Dr. Ivo </w:t>
      </w:r>
      <w:proofErr w:type="spellStart"/>
      <w:r w:rsidRPr="006F0790">
        <w:rPr>
          <w:rFonts w:eastAsia="Times New Roman" w:cstheme="minorHAnsi"/>
          <w:sz w:val="24"/>
          <w:szCs w:val="24"/>
          <w:lang w:eastAsia="hr-HR"/>
        </w:rPr>
        <w:t>Pedišić</w:t>
      </w:r>
      <w:proofErr w:type="spellEnd"/>
      <w:r w:rsidR="003E11B1">
        <w:rPr>
          <w:rFonts w:eastAsia="Times New Roman" w:cstheme="minorHAnsi"/>
          <w:sz w:val="24"/>
          <w:szCs w:val="24"/>
          <w:lang w:eastAsia="hr-HR"/>
        </w:rPr>
        <w:t>“</w:t>
      </w:r>
      <w:r w:rsidRPr="006F0790">
        <w:rPr>
          <w:rFonts w:eastAsia="Times New Roman" w:cstheme="minorHAnsi"/>
          <w:sz w:val="24"/>
          <w:szCs w:val="24"/>
          <w:lang w:eastAsia="hr-HR"/>
        </w:rPr>
        <w:t>,</w:t>
      </w:r>
      <w:r w:rsidR="003E11B1">
        <w:rPr>
          <w:rFonts w:eastAsia="Times New Roman" w:cstheme="minorHAnsi"/>
          <w:sz w:val="24"/>
          <w:szCs w:val="24"/>
          <w:lang w:eastAsia="hr-HR"/>
        </w:rPr>
        <w:t xml:space="preserve"> </w:t>
      </w:r>
      <w:r w:rsidRPr="006F0790">
        <w:rPr>
          <w:rFonts w:eastAsia="Times New Roman" w:cstheme="minorHAnsi"/>
          <w:sz w:val="24"/>
          <w:szCs w:val="24"/>
          <w:lang w:eastAsia="hr-HR"/>
        </w:rPr>
        <w:t xml:space="preserve">u skladu sa zaključenim ugovorom za 2022. godinu, a sredstva u iznosu od 33.680,00 kn utrošena su za uređenje čekaonice ginekološke ordinacije u </w:t>
      </w:r>
      <w:proofErr w:type="spellStart"/>
      <w:r w:rsidRPr="006F0790">
        <w:rPr>
          <w:rFonts w:eastAsia="Times New Roman" w:cstheme="minorHAnsi"/>
          <w:sz w:val="24"/>
          <w:szCs w:val="24"/>
          <w:lang w:eastAsia="hr-HR"/>
        </w:rPr>
        <w:t>Novskoj</w:t>
      </w:r>
      <w:proofErr w:type="spellEnd"/>
      <w:r w:rsidRPr="006F0790">
        <w:rPr>
          <w:rFonts w:eastAsia="Times New Roman" w:cstheme="minorHAnsi"/>
          <w:sz w:val="24"/>
          <w:szCs w:val="24"/>
          <w:lang w:eastAsia="hr-HR"/>
        </w:rPr>
        <w:t>, sukladno zaključenim ugovorom s Domom zdravlja Kutina.</w:t>
      </w:r>
    </w:p>
    <w:p w14:paraId="1552A540" w14:textId="77777777" w:rsidR="003E11B1" w:rsidRPr="006F0790" w:rsidRDefault="003E11B1" w:rsidP="0047171A">
      <w:pPr>
        <w:spacing w:after="0" w:line="240" w:lineRule="auto"/>
        <w:jc w:val="both"/>
        <w:rPr>
          <w:rFonts w:eastAsia="Times New Roman" w:cstheme="minorHAnsi"/>
          <w:sz w:val="24"/>
          <w:szCs w:val="24"/>
          <w:lang w:eastAsia="hr-HR"/>
        </w:rPr>
      </w:pPr>
    </w:p>
    <w:p w14:paraId="096D4CE1" w14:textId="153CDC9A" w:rsidR="0047171A" w:rsidRPr="003E11B1" w:rsidRDefault="0047171A" w:rsidP="003458A5">
      <w:pPr>
        <w:pStyle w:val="Odlomakpopisa"/>
        <w:numPr>
          <w:ilvl w:val="1"/>
          <w:numId w:val="21"/>
        </w:numPr>
        <w:spacing w:after="0" w:line="240" w:lineRule="auto"/>
        <w:rPr>
          <w:rFonts w:eastAsia="Calibri" w:cstheme="minorHAnsi"/>
          <w:b/>
          <w:sz w:val="24"/>
          <w:szCs w:val="24"/>
        </w:rPr>
      </w:pPr>
      <w:r w:rsidRPr="003E11B1">
        <w:rPr>
          <w:rFonts w:eastAsia="Calibri" w:cstheme="minorHAnsi"/>
          <w:b/>
          <w:sz w:val="24"/>
          <w:szCs w:val="24"/>
        </w:rPr>
        <w:t>Program 1003 RAZVOJ CIVILNOG DRUŠTVA</w:t>
      </w:r>
    </w:p>
    <w:p w14:paraId="21957658" w14:textId="77777777" w:rsidR="003E11B1" w:rsidRPr="003E11B1" w:rsidRDefault="003E11B1" w:rsidP="003E11B1">
      <w:pPr>
        <w:pStyle w:val="Odlomakpopisa"/>
        <w:spacing w:after="0" w:line="240" w:lineRule="auto"/>
        <w:rPr>
          <w:rFonts w:eastAsia="Calibri" w:cstheme="minorHAnsi"/>
          <w:b/>
          <w:sz w:val="24"/>
          <w:szCs w:val="24"/>
        </w:rPr>
      </w:pPr>
    </w:p>
    <w:p w14:paraId="412B17C6" w14:textId="77777777"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Program 1003 RAZVOJ CIVILNOG DRUŠTVA izvršen je u iznosu od  </w:t>
      </w:r>
      <w:r w:rsidRPr="006F0790">
        <w:rPr>
          <w:rFonts w:eastAsia="Times New Roman" w:cstheme="minorHAnsi"/>
          <w:sz w:val="24"/>
          <w:szCs w:val="24"/>
        </w:rPr>
        <w:t>953.820,05 kn ili 97,30 % od plana.</w:t>
      </w:r>
    </w:p>
    <w:p w14:paraId="2D3BDE13" w14:textId="77777777" w:rsidR="0047171A" w:rsidRPr="006F0790" w:rsidRDefault="0047171A" w:rsidP="0047171A">
      <w:pPr>
        <w:shd w:val="clear" w:color="auto" w:fill="FFFFFF"/>
        <w:spacing w:after="0" w:line="240" w:lineRule="auto"/>
        <w:jc w:val="both"/>
        <w:rPr>
          <w:rFonts w:eastAsia="Calibri" w:cstheme="minorHAnsi"/>
          <w:sz w:val="24"/>
          <w:szCs w:val="24"/>
        </w:rPr>
      </w:pPr>
      <w:r w:rsidRPr="006F0790">
        <w:rPr>
          <w:rFonts w:eastAsia="Calibri" w:cstheme="minorHAnsi"/>
          <w:sz w:val="24"/>
          <w:szCs w:val="24"/>
        </w:rPr>
        <w:t>Financiranje udruga i drugih organizacija civilnog društva u 2022. godini provodilo se  temeljem Uredbe o kriterijima, mjerilima i postupcima financiranja i ugovaranja programa i projekata od interesa za opće dobro koje provode udruge te Pravilnika</w:t>
      </w:r>
      <w:r w:rsidRPr="006F0790">
        <w:rPr>
          <w:rFonts w:eastAsia="Times New Roman" w:cstheme="minorHAnsi"/>
          <w:sz w:val="24"/>
          <w:szCs w:val="24"/>
        </w:rPr>
        <w:t xml:space="preserve"> o financiranju programa i projekata od interesa za opće dobro koje provode udruge na području Grada Novske</w:t>
      </w:r>
      <w:r w:rsidRPr="006F0790">
        <w:rPr>
          <w:rFonts w:eastAsia="Calibri" w:cstheme="minorHAnsi"/>
          <w:sz w:val="24"/>
          <w:szCs w:val="24"/>
        </w:rPr>
        <w:t xml:space="preserve">. </w:t>
      </w:r>
    </w:p>
    <w:p w14:paraId="6CC33BE4" w14:textId="77777777" w:rsidR="0047171A" w:rsidRPr="006F0790" w:rsidRDefault="0047171A" w:rsidP="0047171A">
      <w:pPr>
        <w:spacing w:after="0" w:line="240" w:lineRule="auto"/>
        <w:jc w:val="both"/>
        <w:rPr>
          <w:rFonts w:eastAsia="Times New Roman" w:cstheme="minorHAnsi"/>
          <w:sz w:val="24"/>
          <w:szCs w:val="24"/>
          <w:lang w:eastAsia="hr-HR"/>
        </w:rPr>
      </w:pPr>
      <w:r w:rsidRPr="006F0790">
        <w:rPr>
          <w:rFonts w:eastAsia="Calibri" w:cstheme="minorHAnsi"/>
          <w:sz w:val="24"/>
          <w:szCs w:val="24"/>
        </w:rPr>
        <w:tab/>
        <w:t xml:space="preserve">U izvještajnom razdoblju provedeni su sljedeći javni pozivi: </w:t>
      </w:r>
    </w:p>
    <w:p w14:paraId="18DD947D" w14:textId="77777777" w:rsidR="0047171A" w:rsidRPr="006F0790" w:rsidRDefault="0047171A" w:rsidP="003458A5">
      <w:pPr>
        <w:numPr>
          <w:ilvl w:val="0"/>
          <w:numId w:val="13"/>
        </w:numPr>
        <w:spacing w:after="0" w:line="240" w:lineRule="auto"/>
        <w:contextualSpacing/>
        <w:jc w:val="both"/>
        <w:rPr>
          <w:rFonts w:eastAsia="Times New Roman" w:cstheme="minorHAnsi"/>
          <w:sz w:val="24"/>
          <w:szCs w:val="24"/>
          <w:lang w:eastAsia="hr-HR"/>
        </w:rPr>
      </w:pPr>
      <w:r w:rsidRPr="006F0790">
        <w:rPr>
          <w:rFonts w:eastAsia="Times New Roman" w:cstheme="minorHAnsi"/>
          <w:sz w:val="24"/>
          <w:szCs w:val="24"/>
          <w:lang w:eastAsia="hr-HR"/>
        </w:rPr>
        <w:t>Javni poziv za predlaganje programa i projekata za zadovoljenje javnih potreba koje će na području Grada Novske provoditi udruge u 2022. godini,</w:t>
      </w:r>
    </w:p>
    <w:p w14:paraId="0796403A" w14:textId="5AE7CE18" w:rsidR="0047171A" w:rsidRPr="006F0790" w:rsidRDefault="0047171A" w:rsidP="003458A5">
      <w:pPr>
        <w:numPr>
          <w:ilvl w:val="0"/>
          <w:numId w:val="13"/>
        </w:numPr>
        <w:shd w:val="clear" w:color="auto" w:fill="FFFFFF"/>
        <w:spacing w:after="0" w:line="240" w:lineRule="auto"/>
        <w:contextualSpacing/>
        <w:jc w:val="both"/>
        <w:rPr>
          <w:rFonts w:eastAsia="Times New Roman" w:cstheme="minorHAnsi"/>
          <w:sz w:val="24"/>
          <w:szCs w:val="24"/>
          <w:lang w:eastAsia="hr-HR"/>
        </w:rPr>
      </w:pPr>
      <w:r w:rsidRPr="006F0790">
        <w:rPr>
          <w:rFonts w:eastAsia="Times New Roman" w:cstheme="minorHAnsi"/>
          <w:sz w:val="24"/>
          <w:szCs w:val="24"/>
          <w:lang w:eastAsia="hr-HR"/>
        </w:rPr>
        <w:t>Javni poziv za podnošenje prijava za sufinanciranje režijskih troškova udrugama koje su korisnici poslovnih prostora u vlasništvu Grada Novske</w:t>
      </w:r>
      <w:r w:rsidR="003E11B1">
        <w:rPr>
          <w:rFonts w:eastAsia="Times New Roman" w:cstheme="minorHAnsi"/>
          <w:sz w:val="24"/>
          <w:szCs w:val="24"/>
          <w:lang w:eastAsia="hr-HR"/>
        </w:rPr>
        <w:t>,</w:t>
      </w:r>
    </w:p>
    <w:p w14:paraId="2A2AA91E" w14:textId="77777777" w:rsidR="0047171A" w:rsidRPr="006F0790" w:rsidRDefault="0047171A" w:rsidP="003458A5">
      <w:pPr>
        <w:numPr>
          <w:ilvl w:val="0"/>
          <w:numId w:val="13"/>
        </w:numPr>
        <w:shd w:val="clear" w:color="auto" w:fill="FFFFFF"/>
        <w:spacing w:after="0" w:line="240" w:lineRule="auto"/>
        <w:contextualSpacing/>
        <w:jc w:val="both"/>
        <w:rPr>
          <w:rFonts w:eastAsia="Times New Roman" w:cstheme="minorHAnsi"/>
          <w:sz w:val="24"/>
          <w:szCs w:val="24"/>
          <w:lang w:eastAsia="hr-HR"/>
        </w:rPr>
      </w:pPr>
      <w:r w:rsidRPr="006F0790">
        <w:rPr>
          <w:rFonts w:eastAsia="Times New Roman" w:cstheme="minorHAnsi"/>
          <w:sz w:val="24"/>
          <w:szCs w:val="24"/>
          <w:lang w:eastAsia="hr-HR"/>
        </w:rPr>
        <w:t>Javni poziv za podnošenje prijava za dodatno sufinanciranje režijskih troškova udrugama koje su korisnici poslovnih prostora u vlasništvu Grada Novske.</w:t>
      </w:r>
    </w:p>
    <w:p w14:paraId="41A6B8A4" w14:textId="77777777" w:rsidR="0047171A" w:rsidRPr="006F0790" w:rsidRDefault="0047171A" w:rsidP="0047171A">
      <w:pPr>
        <w:shd w:val="clear" w:color="auto" w:fill="FFFFFF"/>
        <w:spacing w:after="0" w:line="240" w:lineRule="auto"/>
        <w:ind w:left="720"/>
        <w:contextualSpacing/>
        <w:jc w:val="both"/>
        <w:rPr>
          <w:rFonts w:eastAsia="Times New Roman" w:cstheme="minorHAnsi"/>
          <w:sz w:val="24"/>
          <w:szCs w:val="24"/>
          <w:lang w:eastAsia="hr-HR"/>
        </w:rPr>
      </w:pPr>
    </w:p>
    <w:p w14:paraId="34065621" w14:textId="77777777" w:rsidR="0047171A" w:rsidRPr="006F0790" w:rsidRDefault="0047171A" w:rsidP="0047171A">
      <w:p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Javni poziv za predlaganje programa i projekata za zadovoljenje javnih potreba koje će na području Grada Novske provoditi udruge u 2022. godini </w:t>
      </w:r>
      <w:r w:rsidRPr="006F0790">
        <w:rPr>
          <w:rFonts w:eastAsia="Calibri" w:cstheme="minorHAnsi"/>
          <w:sz w:val="24"/>
          <w:szCs w:val="24"/>
        </w:rPr>
        <w:t xml:space="preserve">objavljen je dana 26. siječnja 2022. godine, </w:t>
      </w:r>
      <w:r w:rsidRPr="006F0790">
        <w:rPr>
          <w:rFonts w:eastAsia="Times New Roman" w:cstheme="minorHAnsi"/>
          <w:sz w:val="24"/>
          <w:szCs w:val="24"/>
          <w:lang w:eastAsia="hr-HR"/>
        </w:rPr>
        <w:t>za sljedeća područja financiranja:</w:t>
      </w:r>
    </w:p>
    <w:p w14:paraId="7222EEB3" w14:textId="77777777" w:rsidR="0047171A" w:rsidRPr="006F0790" w:rsidRDefault="0047171A" w:rsidP="0047171A">
      <w:pPr>
        <w:numPr>
          <w:ilvl w:val="0"/>
          <w:numId w:val="4"/>
        </w:numPr>
        <w:shd w:val="clear" w:color="auto" w:fill="FFFFFF"/>
        <w:spacing w:after="0" w:line="240" w:lineRule="auto"/>
        <w:ind w:right="-35"/>
        <w:jc w:val="both"/>
        <w:rPr>
          <w:rFonts w:eastAsia="Times New Roman" w:cstheme="minorHAnsi"/>
          <w:sz w:val="24"/>
          <w:szCs w:val="24"/>
          <w:lang w:eastAsia="hr-HR"/>
        </w:rPr>
      </w:pPr>
      <w:r w:rsidRPr="006F0790">
        <w:rPr>
          <w:rFonts w:eastAsia="Times New Roman" w:cstheme="minorHAnsi"/>
          <w:sz w:val="24"/>
          <w:szCs w:val="24"/>
          <w:lang w:eastAsia="hr-HR"/>
        </w:rPr>
        <w:t xml:space="preserve">kultura, </w:t>
      </w:r>
    </w:p>
    <w:p w14:paraId="412C4A81" w14:textId="77777777" w:rsidR="0047171A" w:rsidRPr="006F0790" w:rsidRDefault="0047171A" w:rsidP="0047171A">
      <w:pPr>
        <w:numPr>
          <w:ilvl w:val="0"/>
          <w:numId w:val="4"/>
        </w:numPr>
        <w:shd w:val="clear" w:color="auto" w:fill="FFFFFF"/>
        <w:spacing w:after="0" w:line="240" w:lineRule="auto"/>
        <w:ind w:right="-35"/>
        <w:jc w:val="both"/>
        <w:rPr>
          <w:rFonts w:eastAsia="Times New Roman" w:cstheme="minorHAnsi"/>
          <w:sz w:val="24"/>
          <w:szCs w:val="24"/>
          <w:lang w:eastAsia="hr-HR"/>
        </w:rPr>
      </w:pPr>
      <w:r w:rsidRPr="006F0790">
        <w:rPr>
          <w:rFonts w:eastAsia="Times New Roman" w:cstheme="minorHAnsi"/>
          <w:sz w:val="24"/>
          <w:szCs w:val="24"/>
          <w:lang w:eastAsia="hr-HR"/>
        </w:rPr>
        <w:t xml:space="preserve">djelovanja udruga iz Domovinskog rata,  </w:t>
      </w:r>
    </w:p>
    <w:p w14:paraId="5B330BE8" w14:textId="77777777" w:rsidR="0047171A" w:rsidRPr="006F0790" w:rsidRDefault="0047171A" w:rsidP="0047171A">
      <w:pPr>
        <w:numPr>
          <w:ilvl w:val="0"/>
          <w:numId w:val="4"/>
        </w:numPr>
        <w:shd w:val="clear" w:color="auto" w:fill="FFFFFF"/>
        <w:spacing w:after="0" w:line="240" w:lineRule="auto"/>
        <w:ind w:right="-35"/>
        <w:jc w:val="both"/>
        <w:rPr>
          <w:rFonts w:eastAsia="Times New Roman" w:cstheme="minorHAnsi"/>
          <w:sz w:val="24"/>
          <w:szCs w:val="24"/>
          <w:lang w:eastAsia="hr-HR"/>
        </w:rPr>
      </w:pPr>
      <w:r w:rsidRPr="006F0790">
        <w:rPr>
          <w:rFonts w:eastAsia="Times New Roman" w:cstheme="minorHAnsi"/>
          <w:sz w:val="24"/>
          <w:szCs w:val="24"/>
          <w:lang w:eastAsia="hr-HR"/>
        </w:rPr>
        <w:t xml:space="preserve">djelovanja udruga za djecu i mladež, </w:t>
      </w:r>
    </w:p>
    <w:p w14:paraId="505CA357" w14:textId="77777777" w:rsidR="0047171A" w:rsidRPr="006F0790" w:rsidRDefault="0047171A" w:rsidP="0047171A">
      <w:pPr>
        <w:numPr>
          <w:ilvl w:val="0"/>
          <w:numId w:val="4"/>
        </w:numPr>
        <w:shd w:val="clear" w:color="auto" w:fill="FFFFFF"/>
        <w:spacing w:after="0" w:line="240" w:lineRule="auto"/>
        <w:ind w:right="-35"/>
        <w:jc w:val="both"/>
        <w:rPr>
          <w:rFonts w:eastAsia="Times New Roman" w:cstheme="minorHAnsi"/>
          <w:sz w:val="24"/>
          <w:szCs w:val="24"/>
          <w:lang w:eastAsia="hr-HR"/>
        </w:rPr>
      </w:pPr>
      <w:r w:rsidRPr="006F0790">
        <w:rPr>
          <w:rFonts w:eastAsia="Times New Roman" w:cstheme="minorHAnsi"/>
          <w:sz w:val="24"/>
          <w:szCs w:val="24"/>
          <w:lang w:eastAsia="hr-HR"/>
        </w:rPr>
        <w:t xml:space="preserve">djelovanja humanitarnih, socijalnih i zdravstvenih udruga te </w:t>
      </w:r>
    </w:p>
    <w:p w14:paraId="0CF31534" w14:textId="77777777" w:rsidR="0047171A" w:rsidRPr="006F0790" w:rsidRDefault="0047171A" w:rsidP="0047171A">
      <w:pPr>
        <w:numPr>
          <w:ilvl w:val="0"/>
          <w:numId w:val="4"/>
        </w:numPr>
        <w:shd w:val="clear" w:color="auto" w:fill="FFFFFF"/>
        <w:spacing w:after="0" w:line="240" w:lineRule="auto"/>
        <w:ind w:right="-35"/>
        <w:jc w:val="both"/>
        <w:rPr>
          <w:rFonts w:eastAsia="Times New Roman" w:cstheme="minorHAnsi"/>
          <w:sz w:val="24"/>
          <w:szCs w:val="24"/>
          <w:lang w:eastAsia="hr-HR"/>
        </w:rPr>
      </w:pPr>
      <w:r w:rsidRPr="006F0790">
        <w:rPr>
          <w:rFonts w:eastAsia="Times New Roman" w:cstheme="minorHAnsi"/>
          <w:sz w:val="24"/>
          <w:szCs w:val="24"/>
          <w:lang w:eastAsia="hr-HR"/>
        </w:rPr>
        <w:t xml:space="preserve">djelovanje ostalih udruga. </w:t>
      </w:r>
    </w:p>
    <w:p w14:paraId="64812223" w14:textId="77777777" w:rsidR="0047171A" w:rsidRPr="006F0790" w:rsidRDefault="0047171A" w:rsidP="0047171A">
      <w:pPr>
        <w:shd w:val="clear" w:color="auto" w:fill="FFFFFF"/>
        <w:spacing w:after="0" w:line="240" w:lineRule="auto"/>
        <w:ind w:right="-35"/>
        <w:jc w:val="both"/>
        <w:rPr>
          <w:rFonts w:eastAsia="Times New Roman" w:cstheme="minorHAnsi"/>
          <w:sz w:val="24"/>
          <w:szCs w:val="24"/>
          <w:lang w:eastAsia="hr-HR"/>
        </w:rPr>
      </w:pPr>
      <w:r w:rsidRPr="006F0790">
        <w:rPr>
          <w:rFonts w:eastAsia="Times New Roman" w:cstheme="minorHAnsi"/>
          <w:sz w:val="24"/>
          <w:szCs w:val="24"/>
          <w:lang w:eastAsia="hr-HR"/>
        </w:rPr>
        <w:t xml:space="preserve"> </w:t>
      </w:r>
    </w:p>
    <w:p w14:paraId="49078609" w14:textId="77777777"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Za područja Javnog poziva „Kultura“, „Djelovanja udruga iz Domovinskog rata“, „Djelovanja udruga za djecu i mladež“, „Djelovanje ostalih udruga“ i „Djelovanje humanitarnih, socijalnih i zdravstvenih udruga“ ukupno je dodijeljeno 38 pojedinačnih potpora za projekte i programe udruga i drugih organizacija civilnog društva s kojima su zaključeni ugovori o financiranju programa i projekata za 2022. godinu. </w:t>
      </w:r>
      <w:r w:rsidRPr="006F0790">
        <w:rPr>
          <w:rFonts w:eastAsia="Calibri" w:cstheme="minorHAnsi"/>
          <w:sz w:val="24"/>
          <w:szCs w:val="24"/>
        </w:rPr>
        <w:t>Program obuhvaća sljedeće aktivnosti i projekte:</w:t>
      </w:r>
    </w:p>
    <w:p w14:paraId="40ADE1A2" w14:textId="77777777" w:rsidR="0047171A" w:rsidRPr="006F0790" w:rsidRDefault="0047171A" w:rsidP="0047171A">
      <w:pPr>
        <w:spacing w:after="0" w:line="240" w:lineRule="auto"/>
        <w:rPr>
          <w:rFonts w:eastAsia="Calibri" w:cstheme="minorHAnsi"/>
          <w:sz w:val="24"/>
          <w:szCs w:val="24"/>
        </w:rPr>
      </w:pPr>
    </w:p>
    <w:p w14:paraId="69B5DFF0" w14:textId="77777777"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 xml:space="preserve">1.3.1. Tekući projekt 1003 T100001 Udruge mladeži i djece </w:t>
      </w:r>
    </w:p>
    <w:p w14:paraId="015CDD19" w14:textId="77777777" w:rsidR="0047171A" w:rsidRPr="006F0790" w:rsidRDefault="0047171A" w:rsidP="0047171A">
      <w:pPr>
        <w:spacing w:after="0" w:line="240" w:lineRule="auto"/>
        <w:rPr>
          <w:rFonts w:eastAsia="Calibri" w:cstheme="minorHAnsi"/>
          <w:b/>
          <w:sz w:val="24"/>
          <w:szCs w:val="24"/>
        </w:rPr>
      </w:pPr>
    </w:p>
    <w:p w14:paraId="63C13E24" w14:textId="474DDAA6"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r w:rsidRPr="006F0790">
        <w:rPr>
          <w:rFonts w:eastAsia="Calibri" w:cstheme="minorHAnsi"/>
          <w:bCs/>
          <w:sz w:val="24"/>
          <w:szCs w:val="24"/>
        </w:rPr>
        <w:t xml:space="preserve">Tekući projekt 1003 T100001 </w:t>
      </w:r>
      <w:r w:rsidRPr="006F0790">
        <w:rPr>
          <w:rFonts w:eastAsia="Calibri" w:cstheme="minorHAnsi"/>
          <w:bCs/>
          <w:i/>
          <w:sz w:val="24"/>
          <w:szCs w:val="24"/>
        </w:rPr>
        <w:t>Udruge mladeži i djece</w:t>
      </w:r>
      <w:r w:rsidRPr="006F0790">
        <w:rPr>
          <w:rFonts w:eastAsia="Calibri" w:cstheme="minorHAnsi"/>
          <w:bCs/>
          <w:sz w:val="24"/>
          <w:szCs w:val="24"/>
        </w:rPr>
        <w:t xml:space="preserve"> </w:t>
      </w:r>
      <w:r w:rsidRPr="006F0790">
        <w:rPr>
          <w:rFonts w:eastAsia="Times New Roman" w:cstheme="minorHAnsi"/>
          <w:bCs/>
          <w:sz w:val="24"/>
          <w:szCs w:val="24"/>
          <w:lang w:eastAsia="hr-HR"/>
        </w:rPr>
        <w:t>u izvještajnom razdoblju izvršen je</w:t>
      </w:r>
      <w:r w:rsidRPr="006F0790">
        <w:rPr>
          <w:rFonts w:eastAsia="Times New Roman" w:cstheme="minorHAnsi"/>
          <w:sz w:val="24"/>
          <w:szCs w:val="24"/>
          <w:lang w:eastAsia="hr-HR"/>
        </w:rPr>
        <w:t xml:space="preserve"> u iznosu od 88.250,00 kn ili 88,25 % od plana, a ukupna sredstva u iznosu od 100.000,00 kn na Javnom pozivu ostvarilo je </w:t>
      </w:r>
      <w:r w:rsidR="003E11B1">
        <w:rPr>
          <w:rFonts w:eastAsia="Times New Roman" w:cstheme="minorHAnsi"/>
          <w:sz w:val="24"/>
          <w:szCs w:val="24"/>
          <w:lang w:eastAsia="hr-HR"/>
        </w:rPr>
        <w:t>šest</w:t>
      </w:r>
      <w:r w:rsidRPr="006F0790">
        <w:rPr>
          <w:rFonts w:eastAsia="Times New Roman" w:cstheme="minorHAnsi"/>
          <w:sz w:val="24"/>
          <w:szCs w:val="24"/>
          <w:lang w:eastAsia="hr-HR"/>
        </w:rPr>
        <w:t xml:space="preserve"> udruga za </w:t>
      </w:r>
      <w:r w:rsidR="003E11B1">
        <w:rPr>
          <w:rFonts w:eastAsia="Times New Roman" w:cstheme="minorHAnsi"/>
          <w:sz w:val="24"/>
          <w:szCs w:val="24"/>
          <w:lang w:eastAsia="hr-HR"/>
        </w:rPr>
        <w:t>šest</w:t>
      </w:r>
      <w:r w:rsidRPr="006F0790">
        <w:rPr>
          <w:rFonts w:eastAsia="Times New Roman" w:cstheme="minorHAnsi"/>
          <w:sz w:val="24"/>
          <w:szCs w:val="24"/>
          <w:lang w:eastAsia="hr-HR"/>
        </w:rPr>
        <w:t xml:space="preserve"> projekata, i to: </w:t>
      </w:r>
    </w:p>
    <w:p w14:paraId="0779CBBD" w14:textId="77777777"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p>
    <w:tbl>
      <w:tblPr>
        <w:tblW w:w="9214" w:type="dxa"/>
        <w:tblInd w:w="250" w:type="dxa"/>
        <w:tblLook w:val="04A0" w:firstRow="1" w:lastRow="0" w:firstColumn="1" w:lastColumn="0" w:noHBand="0" w:noVBand="1"/>
      </w:tblPr>
      <w:tblGrid>
        <w:gridCol w:w="789"/>
        <w:gridCol w:w="3005"/>
        <w:gridCol w:w="3577"/>
        <w:gridCol w:w="1843"/>
      </w:tblGrid>
      <w:tr w:rsidR="0047171A" w:rsidRPr="006F0790" w14:paraId="74C79F0C" w14:textId="77777777" w:rsidTr="00AA5B6C">
        <w:trPr>
          <w:trHeight w:val="85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9D146"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2E4C6F"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372EA5"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projekta</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052E22"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Dodijeljeni iznos</w:t>
            </w:r>
          </w:p>
        </w:tc>
      </w:tr>
      <w:tr w:rsidR="0047171A" w:rsidRPr="006F0790" w14:paraId="5B48C3DB" w14:textId="77777777" w:rsidTr="00AA5B6C">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292D814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51C451AF"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Novljanske mažoretkinje</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737E93D1"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Zapleši srcem</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59F9B2AF"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18.500,00</w:t>
            </w:r>
          </w:p>
        </w:tc>
      </w:tr>
      <w:tr w:rsidR="0047171A" w:rsidRPr="006F0790" w14:paraId="4533A217" w14:textId="77777777" w:rsidTr="00AA5B6C">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118E921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F2F2F2" w:themeFill="background1" w:themeFillShade="F2"/>
          </w:tcPr>
          <w:p w14:paraId="258619B3"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Atletski klub „Novljanska grupa atletičara“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2494B01C"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Novska RUN 7</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7734F1F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23.500,00</w:t>
            </w:r>
          </w:p>
        </w:tc>
      </w:tr>
      <w:tr w:rsidR="0047171A" w:rsidRPr="006F0790" w14:paraId="41747FD7"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68DE34E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2F9F847D"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Odred izviđača „Zelena patrola“ Rajić</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5AA86B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Međunarodni izviđački kamp „DUPIN“ 2022. (Druženje Uz Pjesmu i Igru Novska)</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2E32D094" w14:textId="77777777" w:rsidR="003E11B1" w:rsidRDefault="003E11B1" w:rsidP="0047171A">
            <w:pPr>
              <w:spacing w:after="0" w:line="240" w:lineRule="auto"/>
              <w:jc w:val="right"/>
              <w:rPr>
                <w:rFonts w:eastAsia="Times New Roman" w:cstheme="minorHAnsi"/>
                <w:sz w:val="24"/>
                <w:szCs w:val="24"/>
                <w:lang w:eastAsia="hr-HR"/>
              </w:rPr>
            </w:pPr>
          </w:p>
          <w:p w14:paraId="49FE7252" w14:textId="10C9F118"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17.500,00</w:t>
            </w:r>
          </w:p>
        </w:tc>
      </w:tr>
      <w:tr w:rsidR="0047171A" w:rsidRPr="006F0790" w14:paraId="29333846"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2D5942F5"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546A8167"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mladih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4F3227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S UMN rastimo zajedno!</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4E7CEA3E"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35.500,00</w:t>
            </w:r>
          </w:p>
        </w:tc>
      </w:tr>
      <w:tr w:rsidR="0047171A" w:rsidRPr="006F0790" w14:paraId="59913BBE"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2D02908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567030C3"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Športska udruga – Atletski klub „JAK“ Jasenovac</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290B83E1"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Rad atletske škole u </w:t>
            </w:r>
            <w:proofErr w:type="spellStart"/>
            <w:r w:rsidRPr="006F0790">
              <w:rPr>
                <w:rFonts w:eastAsia="Times New Roman" w:cstheme="minorHAnsi"/>
                <w:sz w:val="24"/>
                <w:szCs w:val="24"/>
                <w:lang w:eastAsia="hr-HR"/>
              </w:rPr>
              <w:t>Novskoj</w:t>
            </w:r>
            <w:proofErr w:type="spellEnd"/>
          </w:p>
        </w:tc>
        <w:tc>
          <w:tcPr>
            <w:tcW w:w="1843" w:type="dxa"/>
            <w:tcBorders>
              <w:top w:val="nil"/>
              <w:left w:val="nil"/>
              <w:bottom w:val="single" w:sz="4" w:space="0" w:color="auto"/>
              <w:right w:val="single" w:sz="4" w:space="0" w:color="auto"/>
            </w:tcBorders>
            <w:shd w:val="clear" w:color="auto" w:fill="F2F2F2" w:themeFill="background1" w:themeFillShade="F2"/>
            <w:noWrap/>
          </w:tcPr>
          <w:p w14:paraId="39CF1CD0"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2.000,00</w:t>
            </w:r>
          </w:p>
        </w:tc>
      </w:tr>
      <w:tr w:rsidR="0047171A" w:rsidRPr="006F0790" w14:paraId="2B306673"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33ADBC3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6.</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2B1B76A8"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Društvo naša djeca „Osmijeh“ Rajić</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57A3E698"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Korak po korak od tradicije do suvremenih tehnologija</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45D22DB6"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3.000,00</w:t>
            </w:r>
          </w:p>
        </w:tc>
      </w:tr>
    </w:tbl>
    <w:p w14:paraId="7AD7209E" w14:textId="77777777" w:rsidR="0047171A" w:rsidRPr="006F0790" w:rsidRDefault="0047171A" w:rsidP="0047171A">
      <w:pPr>
        <w:widowControl w:val="0"/>
        <w:suppressAutoHyphens/>
        <w:spacing w:after="0" w:line="240" w:lineRule="auto"/>
        <w:jc w:val="both"/>
        <w:rPr>
          <w:rFonts w:eastAsia="Calibri" w:cstheme="minorHAnsi"/>
          <w:b/>
          <w:sz w:val="24"/>
          <w:szCs w:val="24"/>
        </w:rPr>
      </w:pPr>
    </w:p>
    <w:p w14:paraId="2A0B3B3F" w14:textId="77777777"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1.3.2. Tekući projekt 1003 T100002 Humanitarne, socijalne i zdravstvene udruge</w:t>
      </w:r>
    </w:p>
    <w:p w14:paraId="0BEC9E75" w14:textId="77777777" w:rsidR="0047171A" w:rsidRPr="006F0790" w:rsidRDefault="0047171A" w:rsidP="0047171A">
      <w:pPr>
        <w:spacing w:after="0" w:line="240" w:lineRule="auto"/>
        <w:rPr>
          <w:rFonts w:eastAsia="Calibri" w:cstheme="minorHAnsi"/>
          <w:b/>
          <w:sz w:val="24"/>
          <w:szCs w:val="24"/>
        </w:rPr>
      </w:pPr>
    </w:p>
    <w:p w14:paraId="0F879552" w14:textId="12BAD7EF"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r w:rsidRPr="006F0790">
        <w:rPr>
          <w:rFonts w:eastAsia="Calibri" w:cstheme="minorHAnsi"/>
          <w:bCs/>
          <w:sz w:val="24"/>
          <w:szCs w:val="24"/>
        </w:rPr>
        <w:t xml:space="preserve">Tekući projekt 1003 T100002 </w:t>
      </w:r>
      <w:r w:rsidRPr="006F0790">
        <w:rPr>
          <w:rFonts w:eastAsia="Calibri" w:cstheme="minorHAnsi"/>
          <w:bCs/>
          <w:i/>
          <w:sz w:val="24"/>
          <w:szCs w:val="24"/>
        </w:rPr>
        <w:t>Humanitarne, socijalne i zdravstvene udruge</w:t>
      </w:r>
      <w:r w:rsidRPr="006F0790">
        <w:rPr>
          <w:rFonts w:eastAsia="Calibri" w:cstheme="minorHAnsi"/>
          <w:bCs/>
          <w:sz w:val="24"/>
          <w:szCs w:val="24"/>
        </w:rPr>
        <w:t xml:space="preserve"> </w:t>
      </w:r>
      <w:r w:rsidRPr="006F0790">
        <w:rPr>
          <w:rFonts w:eastAsia="Times New Roman" w:cstheme="minorHAnsi"/>
          <w:bCs/>
          <w:sz w:val="24"/>
          <w:szCs w:val="24"/>
          <w:lang w:eastAsia="hr-HR"/>
        </w:rPr>
        <w:t>u izvještajnom razdoblju izvršen je</w:t>
      </w:r>
      <w:r w:rsidRPr="006F0790">
        <w:rPr>
          <w:rFonts w:eastAsia="Times New Roman" w:cstheme="minorHAnsi"/>
          <w:sz w:val="24"/>
          <w:szCs w:val="24"/>
          <w:lang w:eastAsia="hr-HR"/>
        </w:rPr>
        <w:t xml:space="preserve"> u iznosu od 22.000,00 kn ili 100,00 % od plana, a ukupna sredstva u iznosu od 22.000,00 kn na Javnom pozivu ostvarile su </w:t>
      </w:r>
      <w:r w:rsidR="003E11B1">
        <w:rPr>
          <w:rFonts w:eastAsia="Times New Roman" w:cstheme="minorHAnsi"/>
          <w:sz w:val="24"/>
          <w:szCs w:val="24"/>
          <w:lang w:eastAsia="hr-HR"/>
        </w:rPr>
        <w:t>tri</w:t>
      </w:r>
      <w:r w:rsidRPr="006F0790">
        <w:rPr>
          <w:rFonts w:eastAsia="Times New Roman" w:cstheme="minorHAnsi"/>
          <w:sz w:val="24"/>
          <w:szCs w:val="24"/>
          <w:lang w:eastAsia="hr-HR"/>
        </w:rPr>
        <w:t xml:space="preserve"> udruge za </w:t>
      </w:r>
      <w:r w:rsidR="003E11B1">
        <w:rPr>
          <w:rFonts w:eastAsia="Times New Roman" w:cstheme="minorHAnsi"/>
          <w:sz w:val="24"/>
          <w:szCs w:val="24"/>
          <w:lang w:eastAsia="hr-HR"/>
        </w:rPr>
        <w:t>tri</w:t>
      </w:r>
      <w:r w:rsidRPr="006F0790">
        <w:rPr>
          <w:rFonts w:eastAsia="Times New Roman" w:cstheme="minorHAnsi"/>
          <w:sz w:val="24"/>
          <w:szCs w:val="24"/>
          <w:lang w:eastAsia="hr-HR"/>
        </w:rPr>
        <w:t xml:space="preserve"> projekta, i to: </w:t>
      </w:r>
    </w:p>
    <w:p w14:paraId="5F7821B6" w14:textId="77777777"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p>
    <w:tbl>
      <w:tblPr>
        <w:tblW w:w="9214" w:type="dxa"/>
        <w:tblInd w:w="250" w:type="dxa"/>
        <w:tblLook w:val="04A0" w:firstRow="1" w:lastRow="0" w:firstColumn="1" w:lastColumn="0" w:noHBand="0" w:noVBand="1"/>
      </w:tblPr>
      <w:tblGrid>
        <w:gridCol w:w="789"/>
        <w:gridCol w:w="3004"/>
        <w:gridCol w:w="3578"/>
        <w:gridCol w:w="1843"/>
      </w:tblGrid>
      <w:tr w:rsidR="0047171A" w:rsidRPr="006F0790" w14:paraId="4E61EFA7" w14:textId="77777777" w:rsidTr="00AA5B6C">
        <w:trPr>
          <w:trHeight w:val="85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2226E"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Redni broj</w:t>
            </w:r>
          </w:p>
        </w:tc>
        <w:tc>
          <w:tcPr>
            <w:tcW w:w="30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DF8B3C"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ED5C41"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Naziv projekta</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91330"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Dodijeljeni iznos</w:t>
            </w:r>
          </w:p>
        </w:tc>
      </w:tr>
      <w:tr w:rsidR="0047171A" w:rsidRPr="006F0790" w14:paraId="293C3F03" w14:textId="77777777" w:rsidTr="00AA5B6C">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1E33C3FE" w14:textId="77777777" w:rsidR="0047171A" w:rsidRPr="006F0790" w:rsidRDefault="0047171A" w:rsidP="0047171A">
            <w:pPr>
              <w:spacing w:after="0" w:line="240" w:lineRule="auto"/>
              <w:jc w:val="right"/>
              <w:rPr>
                <w:rFonts w:cstheme="minorHAnsi"/>
                <w:sz w:val="24"/>
                <w:szCs w:val="24"/>
              </w:rPr>
            </w:pPr>
            <w:r w:rsidRPr="006F0790">
              <w:rPr>
                <w:rFonts w:cstheme="minorHAnsi"/>
                <w:sz w:val="24"/>
                <w:szCs w:val="24"/>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42F2B772"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Udruga slijepih Grada Kutine i dijela SMŽ</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747477E3"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Učenje nikad ne prestaje</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332839C0" w14:textId="77777777" w:rsidR="0047171A" w:rsidRPr="006F0790" w:rsidRDefault="0047171A" w:rsidP="0047171A">
            <w:pPr>
              <w:spacing w:after="0" w:line="240" w:lineRule="auto"/>
              <w:jc w:val="right"/>
              <w:rPr>
                <w:rFonts w:cstheme="minorHAnsi"/>
                <w:b/>
                <w:sz w:val="24"/>
                <w:szCs w:val="24"/>
              </w:rPr>
            </w:pPr>
            <w:r w:rsidRPr="006F0790">
              <w:rPr>
                <w:rFonts w:cstheme="minorHAnsi"/>
                <w:b/>
                <w:sz w:val="24"/>
                <w:szCs w:val="24"/>
              </w:rPr>
              <w:t>2.000,00</w:t>
            </w:r>
          </w:p>
        </w:tc>
      </w:tr>
      <w:tr w:rsidR="0047171A" w:rsidRPr="006F0790" w14:paraId="3AEBE3BE"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074A1BC7" w14:textId="77777777" w:rsidR="0047171A" w:rsidRPr="006F0790" w:rsidRDefault="0047171A" w:rsidP="0047171A">
            <w:pPr>
              <w:spacing w:after="0" w:line="240" w:lineRule="auto"/>
              <w:jc w:val="right"/>
              <w:rPr>
                <w:rFonts w:cstheme="minorHAnsi"/>
                <w:sz w:val="24"/>
                <w:szCs w:val="24"/>
              </w:rPr>
            </w:pPr>
            <w:r w:rsidRPr="006F0790">
              <w:rPr>
                <w:rFonts w:cstheme="minorHAnsi"/>
                <w:sz w:val="24"/>
                <w:szCs w:val="24"/>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411851EC"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Udruga umirovljenika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5D0BA027"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Institucionalna potpora za rad Udruge umirovljenika Novska</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220BD4B5" w14:textId="77777777" w:rsidR="0047171A" w:rsidRPr="006F0790" w:rsidRDefault="0047171A" w:rsidP="0047171A">
            <w:pPr>
              <w:spacing w:after="0" w:line="240" w:lineRule="auto"/>
              <w:jc w:val="right"/>
              <w:rPr>
                <w:rFonts w:cstheme="minorHAnsi"/>
                <w:b/>
                <w:sz w:val="24"/>
                <w:szCs w:val="24"/>
              </w:rPr>
            </w:pPr>
            <w:r w:rsidRPr="006F0790">
              <w:rPr>
                <w:rFonts w:cstheme="minorHAnsi"/>
                <w:b/>
                <w:sz w:val="24"/>
                <w:szCs w:val="24"/>
              </w:rPr>
              <w:t>15.000,00</w:t>
            </w:r>
          </w:p>
        </w:tc>
      </w:tr>
      <w:tr w:rsidR="0047171A" w:rsidRPr="006F0790" w14:paraId="1B913001"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068CCE83" w14:textId="77777777" w:rsidR="0047171A" w:rsidRPr="006F0790" w:rsidRDefault="0047171A" w:rsidP="0047171A">
            <w:pPr>
              <w:spacing w:after="0" w:line="240" w:lineRule="auto"/>
              <w:jc w:val="right"/>
              <w:rPr>
                <w:rFonts w:cstheme="minorHAnsi"/>
                <w:sz w:val="24"/>
                <w:szCs w:val="24"/>
              </w:rPr>
            </w:pPr>
            <w:r w:rsidRPr="006F0790">
              <w:rPr>
                <w:rFonts w:cstheme="minorHAnsi"/>
                <w:sz w:val="24"/>
                <w:szCs w:val="24"/>
              </w:rPr>
              <w:t>3.</w:t>
            </w:r>
          </w:p>
        </w:tc>
        <w:tc>
          <w:tcPr>
            <w:tcW w:w="3039" w:type="dxa"/>
            <w:tcBorders>
              <w:top w:val="nil"/>
              <w:left w:val="nil"/>
              <w:bottom w:val="single" w:sz="4" w:space="0" w:color="auto"/>
              <w:right w:val="single" w:sz="4" w:space="0" w:color="auto"/>
            </w:tcBorders>
            <w:shd w:val="clear" w:color="auto" w:fill="F2F2F2" w:themeFill="background1" w:themeFillShade="F2"/>
          </w:tcPr>
          <w:p w14:paraId="62DB2CF0"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Centar za žene ADELA</w:t>
            </w:r>
          </w:p>
        </w:tc>
        <w:tc>
          <w:tcPr>
            <w:tcW w:w="3623" w:type="dxa"/>
            <w:tcBorders>
              <w:top w:val="nil"/>
              <w:left w:val="nil"/>
              <w:bottom w:val="single" w:sz="4" w:space="0" w:color="auto"/>
              <w:right w:val="single" w:sz="4" w:space="0" w:color="auto"/>
            </w:tcBorders>
            <w:shd w:val="clear" w:color="auto" w:fill="F2F2F2" w:themeFill="background1" w:themeFillShade="F2"/>
          </w:tcPr>
          <w:p w14:paraId="0D57D99E"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Savjetovalište i sklonište za žene i djecu žrtve nasilja u obitelji</w:t>
            </w:r>
          </w:p>
        </w:tc>
        <w:tc>
          <w:tcPr>
            <w:tcW w:w="1843" w:type="dxa"/>
            <w:tcBorders>
              <w:top w:val="nil"/>
              <w:left w:val="nil"/>
              <w:bottom w:val="single" w:sz="4" w:space="0" w:color="auto"/>
              <w:right w:val="single" w:sz="4" w:space="0" w:color="auto"/>
            </w:tcBorders>
            <w:shd w:val="clear" w:color="auto" w:fill="F2F2F2" w:themeFill="background1" w:themeFillShade="F2"/>
            <w:noWrap/>
          </w:tcPr>
          <w:p w14:paraId="7E44417C" w14:textId="77777777" w:rsidR="0047171A" w:rsidRPr="006F0790" w:rsidRDefault="0047171A" w:rsidP="0047171A">
            <w:pPr>
              <w:spacing w:after="0" w:line="240" w:lineRule="auto"/>
              <w:jc w:val="right"/>
              <w:rPr>
                <w:rFonts w:cstheme="minorHAnsi"/>
                <w:b/>
                <w:sz w:val="24"/>
                <w:szCs w:val="24"/>
              </w:rPr>
            </w:pPr>
            <w:r w:rsidRPr="006F0790">
              <w:rPr>
                <w:rFonts w:cstheme="minorHAnsi"/>
                <w:b/>
                <w:sz w:val="24"/>
                <w:szCs w:val="24"/>
              </w:rPr>
              <w:t>5.000,00</w:t>
            </w:r>
          </w:p>
        </w:tc>
      </w:tr>
    </w:tbl>
    <w:p w14:paraId="7E70B845" w14:textId="77777777"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p>
    <w:p w14:paraId="455A3AA8" w14:textId="77777777"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1.3.3. Tekući projekt 1003 T100003 Tehnička kultura</w:t>
      </w:r>
    </w:p>
    <w:p w14:paraId="31892828" w14:textId="77777777" w:rsidR="0047171A" w:rsidRPr="006F0790" w:rsidRDefault="0047171A" w:rsidP="0047171A">
      <w:pPr>
        <w:spacing w:after="0" w:line="240" w:lineRule="auto"/>
        <w:jc w:val="both"/>
        <w:rPr>
          <w:rFonts w:eastAsia="Calibri" w:cstheme="minorHAnsi"/>
          <w:sz w:val="24"/>
          <w:szCs w:val="24"/>
        </w:rPr>
      </w:pPr>
    </w:p>
    <w:p w14:paraId="75D65A4C" w14:textId="77777777" w:rsidR="0047171A" w:rsidRPr="006F0790" w:rsidRDefault="0047171A" w:rsidP="0047171A">
      <w:pPr>
        <w:spacing w:after="0" w:line="240" w:lineRule="auto"/>
        <w:jc w:val="both"/>
        <w:rPr>
          <w:rFonts w:eastAsia="Calibri" w:cstheme="minorHAnsi"/>
          <w:b/>
          <w:sz w:val="24"/>
          <w:szCs w:val="24"/>
        </w:rPr>
      </w:pPr>
      <w:r w:rsidRPr="006F0790">
        <w:rPr>
          <w:rFonts w:eastAsia="Calibri" w:cstheme="minorHAnsi"/>
          <w:bCs/>
          <w:sz w:val="24"/>
          <w:szCs w:val="24"/>
        </w:rPr>
        <w:t xml:space="preserve">Tekući projekt 1003 T100003 </w:t>
      </w:r>
      <w:r w:rsidRPr="006F0790">
        <w:rPr>
          <w:rFonts w:eastAsia="Calibri" w:cstheme="minorHAnsi"/>
          <w:bCs/>
          <w:i/>
          <w:sz w:val="24"/>
          <w:szCs w:val="24"/>
        </w:rPr>
        <w:t>Tehnička kultura</w:t>
      </w:r>
      <w:r w:rsidRPr="006F0790">
        <w:rPr>
          <w:rFonts w:eastAsia="Calibri" w:cstheme="minorHAnsi"/>
          <w:b/>
          <w:sz w:val="24"/>
          <w:szCs w:val="24"/>
        </w:rPr>
        <w:t xml:space="preserve"> </w:t>
      </w:r>
      <w:r w:rsidRPr="006F0790">
        <w:rPr>
          <w:rFonts w:eastAsia="Times New Roman" w:cstheme="minorHAnsi"/>
          <w:sz w:val="24"/>
          <w:szCs w:val="24"/>
          <w:lang w:eastAsia="hr-HR"/>
        </w:rPr>
        <w:t xml:space="preserve">u izvještajnom razdoblju izvršen je u iznosu od 20.000,00 kn ili 100,00 % od plana, </w:t>
      </w:r>
      <w:r w:rsidRPr="006F0790">
        <w:rPr>
          <w:rFonts w:eastAsia="Calibri" w:cstheme="minorHAnsi"/>
          <w:sz w:val="24"/>
          <w:szCs w:val="24"/>
        </w:rPr>
        <w:t xml:space="preserve">temeljem aktivnosti Gradske zajednice tehničke kulture Novska koja je raspisala </w:t>
      </w:r>
      <w:r w:rsidRPr="006F0790">
        <w:rPr>
          <w:rFonts w:eastAsia="Times New Roman" w:cstheme="minorHAnsi"/>
          <w:bCs/>
          <w:sz w:val="24"/>
          <w:szCs w:val="24"/>
          <w:shd w:val="clear" w:color="auto" w:fill="FFFFFF"/>
          <w:lang w:eastAsia="hr-HR"/>
        </w:rPr>
        <w:t xml:space="preserve">Javni poziv za financiranje javnih potreba u tehničkoj kulturi na području Grada Novske u 2022. godini dana 15. ožujka 2022. godine. Zajednica je provela postupak dodjele sredstava sukladno Pravilniku </w:t>
      </w:r>
      <w:r w:rsidRPr="006F0790">
        <w:rPr>
          <w:rFonts w:eastAsia="Calibri" w:cstheme="minorHAnsi"/>
          <w:sz w:val="24"/>
          <w:szCs w:val="24"/>
        </w:rPr>
        <w:t xml:space="preserve">Gradske zajednice tehničke kulture Novska </w:t>
      </w:r>
      <w:r w:rsidRPr="006F0790">
        <w:rPr>
          <w:rFonts w:eastAsia="Times New Roman" w:cstheme="minorHAnsi"/>
          <w:sz w:val="24"/>
          <w:szCs w:val="24"/>
          <w:lang w:eastAsia="hr-HR"/>
        </w:rPr>
        <w:t xml:space="preserve">o financiranju programa i projekata od interesa za opće dobro koje provode udruge tehničke </w:t>
      </w:r>
      <w:r w:rsidRPr="006F0790">
        <w:rPr>
          <w:rFonts w:eastAsia="Times New Roman" w:cstheme="minorHAnsi"/>
          <w:sz w:val="24"/>
          <w:szCs w:val="24"/>
          <w:lang w:eastAsia="hr-HR"/>
        </w:rPr>
        <w:lastRenderedPageBreak/>
        <w:t>kulture te dodijelila jednu donaciju za financiranje projekata nabave opreme Radio kluba Novska u iznosu od  19.000,00 kn, a sredstva u iznosu od 1.000,00 kn isplaćena su Gradskoj zajednici tehničke kulture Novska za sufinanciranje njihova rada.</w:t>
      </w:r>
    </w:p>
    <w:p w14:paraId="3B5318A9" w14:textId="77777777" w:rsidR="0047171A" w:rsidRPr="006F0790" w:rsidRDefault="0047171A" w:rsidP="0047171A">
      <w:pPr>
        <w:spacing w:after="0" w:line="240" w:lineRule="auto"/>
        <w:jc w:val="both"/>
        <w:rPr>
          <w:rFonts w:eastAsia="Calibri" w:cstheme="minorHAnsi"/>
          <w:sz w:val="24"/>
          <w:szCs w:val="24"/>
        </w:rPr>
      </w:pPr>
    </w:p>
    <w:p w14:paraId="7DE5D964" w14:textId="77777777"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 xml:space="preserve">1.3.4. Tekući projekt 1003 T100004 Udruge iz Domovinskog rata </w:t>
      </w:r>
    </w:p>
    <w:p w14:paraId="75D1D4E6" w14:textId="77777777" w:rsidR="0047171A" w:rsidRPr="006F0790" w:rsidRDefault="0047171A" w:rsidP="0047171A">
      <w:pPr>
        <w:spacing w:after="0" w:line="240" w:lineRule="auto"/>
        <w:rPr>
          <w:rFonts w:eastAsia="Calibri" w:cstheme="minorHAnsi"/>
          <w:b/>
          <w:sz w:val="24"/>
          <w:szCs w:val="24"/>
        </w:rPr>
      </w:pPr>
    </w:p>
    <w:p w14:paraId="0DE17A43" w14:textId="41265354" w:rsidR="0047171A" w:rsidRPr="006F0790" w:rsidRDefault="0047171A" w:rsidP="0047171A">
      <w:pPr>
        <w:spacing w:after="0" w:line="240" w:lineRule="auto"/>
        <w:jc w:val="both"/>
        <w:rPr>
          <w:rFonts w:eastAsia="Calibri" w:cstheme="minorHAnsi"/>
          <w:b/>
          <w:sz w:val="24"/>
          <w:szCs w:val="24"/>
        </w:rPr>
      </w:pPr>
      <w:r w:rsidRPr="006F0790">
        <w:rPr>
          <w:rFonts w:eastAsia="Calibri" w:cstheme="minorHAnsi"/>
          <w:bCs/>
          <w:sz w:val="24"/>
          <w:szCs w:val="24"/>
        </w:rPr>
        <w:t xml:space="preserve">Tekući projekt 1003 T100004 </w:t>
      </w:r>
      <w:r w:rsidRPr="006F0790">
        <w:rPr>
          <w:rFonts w:eastAsia="Calibri" w:cstheme="minorHAnsi"/>
          <w:bCs/>
          <w:i/>
          <w:sz w:val="24"/>
          <w:szCs w:val="24"/>
        </w:rPr>
        <w:t>Udruge iz Domovinskog rata</w:t>
      </w:r>
      <w:r w:rsidRPr="006F0790">
        <w:rPr>
          <w:rFonts w:eastAsia="Calibri" w:cstheme="minorHAnsi"/>
          <w:bCs/>
          <w:sz w:val="24"/>
          <w:szCs w:val="24"/>
        </w:rPr>
        <w:t xml:space="preserve"> </w:t>
      </w:r>
      <w:r w:rsidRPr="006F0790">
        <w:rPr>
          <w:rFonts w:eastAsia="Times New Roman" w:cstheme="minorHAnsi"/>
          <w:bCs/>
          <w:sz w:val="24"/>
          <w:szCs w:val="24"/>
          <w:lang w:eastAsia="hr-HR"/>
        </w:rPr>
        <w:t>u izvještajnom razdoblju izvršen je</w:t>
      </w:r>
      <w:r w:rsidRPr="006F0790">
        <w:rPr>
          <w:rFonts w:eastAsia="Times New Roman" w:cstheme="minorHAnsi"/>
          <w:sz w:val="24"/>
          <w:szCs w:val="24"/>
          <w:lang w:eastAsia="hr-HR"/>
        </w:rPr>
        <w:t xml:space="preserve"> u iznosu od 182.000,00 kn ili 100,00 % od plana, a ukupna sredstva u iznosu od 182.000,00 kn na Javnom pozivu ostvarilo je </w:t>
      </w:r>
      <w:r w:rsidR="003E11B1">
        <w:rPr>
          <w:rFonts w:eastAsia="Times New Roman" w:cstheme="minorHAnsi"/>
          <w:sz w:val="24"/>
          <w:szCs w:val="24"/>
          <w:lang w:eastAsia="hr-HR"/>
        </w:rPr>
        <w:t>osam</w:t>
      </w:r>
      <w:r w:rsidRPr="006F0790">
        <w:rPr>
          <w:rFonts w:eastAsia="Times New Roman" w:cstheme="minorHAnsi"/>
          <w:sz w:val="24"/>
          <w:szCs w:val="24"/>
          <w:lang w:eastAsia="hr-HR"/>
        </w:rPr>
        <w:t xml:space="preserve"> udruga za </w:t>
      </w:r>
      <w:r w:rsidR="003E11B1">
        <w:rPr>
          <w:rFonts w:eastAsia="Times New Roman" w:cstheme="minorHAnsi"/>
          <w:sz w:val="24"/>
          <w:szCs w:val="24"/>
          <w:lang w:eastAsia="hr-HR"/>
        </w:rPr>
        <w:t>devet</w:t>
      </w:r>
      <w:r w:rsidRPr="006F0790">
        <w:rPr>
          <w:rFonts w:eastAsia="Times New Roman" w:cstheme="minorHAnsi"/>
          <w:sz w:val="24"/>
          <w:szCs w:val="24"/>
          <w:lang w:eastAsia="hr-HR"/>
        </w:rPr>
        <w:t xml:space="preserve"> projekata, i to:</w:t>
      </w:r>
    </w:p>
    <w:p w14:paraId="1E1C15D0" w14:textId="77777777"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p>
    <w:tbl>
      <w:tblPr>
        <w:tblW w:w="9214" w:type="dxa"/>
        <w:tblInd w:w="-5" w:type="dxa"/>
        <w:tblLook w:val="04A0" w:firstRow="1" w:lastRow="0" w:firstColumn="1" w:lastColumn="0" w:noHBand="0" w:noVBand="1"/>
      </w:tblPr>
      <w:tblGrid>
        <w:gridCol w:w="789"/>
        <w:gridCol w:w="3256"/>
        <w:gridCol w:w="3581"/>
        <w:gridCol w:w="1588"/>
      </w:tblGrid>
      <w:tr w:rsidR="0047171A" w:rsidRPr="006F0790" w14:paraId="49F6FE02" w14:textId="77777777" w:rsidTr="00AA5B6C">
        <w:trPr>
          <w:trHeight w:val="33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D8C41"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Redni broj</w:t>
            </w:r>
          </w:p>
        </w:tc>
        <w:tc>
          <w:tcPr>
            <w:tcW w:w="32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7A5C3A"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30E2E8"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7D9CDA"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Dodijeljeni iznos</w:t>
            </w:r>
          </w:p>
        </w:tc>
      </w:tr>
      <w:tr w:rsidR="0047171A" w:rsidRPr="006F0790" w14:paraId="58B2CD4A" w14:textId="77777777" w:rsidTr="00AA5B6C">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237B7004" w14:textId="77777777" w:rsidR="0047171A" w:rsidRPr="006F0790" w:rsidRDefault="0047171A" w:rsidP="0047171A">
            <w:pPr>
              <w:spacing w:after="0" w:line="240" w:lineRule="auto"/>
              <w:jc w:val="center"/>
              <w:rPr>
                <w:rFonts w:eastAsia="Times New Roman" w:cstheme="minorHAnsi"/>
                <w:sz w:val="24"/>
                <w:szCs w:val="24"/>
                <w:lang w:eastAsia="hr-HR"/>
              </w:rPr>
            </w:pPr>
          </w:p>
          <w:p w14:paraId="5185026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76B9DEB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Gradski ogranak Udruge hrvatskih dragovoljaca Domovinskog rata Grada Novske</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53A10BC2"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Promicanje vrijednosti Domovinskog rata prema planu i programu udruge u 2022. godini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44CFB33" w14:textId="77777777" w:rsidR="0047171A" w:rsidRPr="006F0790" w:rsidRDefault="0047171A" w:rsidP="0047171A">
            <w:pPr>
              <w:spacing w:after="0" w:line="240" w:lineRule="auto"/>
              <w:jc w:val="right"/>
              <w:rPr>
                <w:rFonts w:eastAsia="Times New Roman" w:cstheme="minorHAnsi"/>
                <w:sz w:val="24"/>
                <w:szCs w:val="24"/>
                <w:lang w:eastAsia="hr-HR"/>
              </w:rPr>
            </w:pPr>
          </w:p>
          <w:p w14:paraId="784DB8A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22.000,00</w:t>
            </w:r>
          </w:p>
        </w:tc>
      </w:tr>
      <w:tr w:rsidR="0047171A" w:rsidRPr="006F0790" w14:paraId="21F9851F"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5E7A873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2.</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1DA33CED"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Hrvatski časnički zbor grada Novske, općina Jasenovac i Lipovljani</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A651D0D"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Provođenje plana i programa Udruge HČZ Novska u 2022. godini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418441B"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8.000,00</w:t>
            </w:r>
          </w:p>
        </w:tc>
      </w:tr>
      <w:tr w:rsidR="0047171A" w:rsidRPr="006F0790" w14:paraId="23EBE936"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7C74AA6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3.</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22BA682C"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hrvatskih branitelja Domovinskog rata policije Sisačko - moslavačke županije Podružnica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43B145B"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Obilježavanje Dana policije i pogibije hrvatskih branitelja, policajaca Policijske postaje Novska 2022.</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988E5F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8.000,00</w:t>
            </w:r>
          </w:p>
        </w:tc>
      </w:tr>
      <w:tr w:rsidR="0047171A" w:rsidRPr="006F0790" w14:paraId="73864B29"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2C5E8F5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4.</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42ADC476"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F56C42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Redovan rad Udruge prema planu i programu u 2022. godini</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5EAED09F"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12.000,00</w:t>
            </w:r>
          </w:p>
        </w:tc>
      </w:tr>
      <w:tr w:rsidR="0047171A" w:rsidRPr="006F0790" w14:paraId="15136A6B"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01FE5737" w14:textId="77777777" w:rsidR="0047171A" w:rsidRPr="006F0790" w:rsidRDefault="0047171A" w:rsidP="0047171A">
            <w:pPr>
              <w:spacing w:after="0" w:line="240" w:lineRule="auto"/>
              <w:jc w:val="center"/>
              <w:rPr>
                <w:rFonts w:eastAsia="Times New Roman" w:cstheme="minorHAnsi"/>
                <w:sz w:val="24"/>
                <w:szCs w:val="24"/>
                <w:lang w:eastAsia="hr-HR"/>
              </w:rPr>
            </w:pPr>
          </w:p>
          <w:p w14:paraId="15647B1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5.</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4AD2542E" w14:textId="77777777" w:rsidR="0047171A" w:rsidRPr="006F0790" w:rsidRDefault="0047171A" w:rsidP="0047171A">
            <w:pPr>
              <w:spacing w:after="0" w:line="240" w:lineRule="auto"/>
              <w:rPr>
                <w:rFonts w:eastAsia="Times New Roman" w:cstheme="minorHAnsi"/>
                <w:sz w:val="24"/>
                <w:szCs w:val="24"/>
                <w:lang w:eastAsia="hr-HR"/>
              </w:rPr>
            </w:pPr>
          </w:p>
          <w:p w14:paraId="01F4561C"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5982B25"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Institucionalna potpora HVIDR-i i drugim udrugama iz Domovinskog rata (URPBDR, UUHBDR, GO UHDDR, HČZ, UHBDRP SMŽ PODR. NOVSKA)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09BBDC0D" w14:textId="77777777" w:rsidR="0047171A" w:rsidRPr="006F0790" w:rsidRDefault="0047171A" w:rsidP="0047171A">
            <w:pPr>
              <w:spacing w:after="0" w:line="240" w:lineRule="auto"/>
              <w:jc w:val="right"/>
              <w:rPr>
                <w:rFonts w:eastAsia="Times New Roman" w:cstheme="minorHAnsi"/>
                <w:sz w:val="24"/>
                <w:szCs w:val="24"/>
                <w:lang w:eastAsia="hr-HR"/>
              </w:rPr>
            </w:pPr>
          </w:p>
          <w:p w14:paraId="06F58C4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105.000,00</w:t>
            </w:r>
          </w:p>
        </w:tc>
      </w:tr>
      <w:tr w:rsidR="0047171A" w:rsidRPr="006F0790" w14:paraId="7DAF7305"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24E6508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6.</w:t>
            </w:r>
          </w:p>
        </w:tc>
        <w:tc>
          <w:tcPr>
            <w:tcW w:w="3294" w:type="dxa"/>
            <w:tcBorders>
              <w:top w:val="nil"/>
              <w:left w:val="nil"/>
              <w:bottom w:val="single" w:sz="4" w:space="0" w:color="auto"/>
              <w:right w:val="single" w:sz="4" w:space="0" w:color="auto"/>
            </w:tcBorders>
            <w:shd w:val="clear" w:color="auto" w:fill="F2F2F2" w:themeFill="background1" w:themeFillShade="F2"/>
          </w:tcPr>
          <w:p w14:paraId="32AD2E9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roditelja poginulih branitelja Domovinskog rata -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38E0B92F"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Promicanje Domovinskog rata prema planu i programu udruge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202D1C9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8.000,00</w:t>
            </w:r>
          </w:p>
        </w:tc>
      </w:tr>
      <w:tr w:rsidR="0047171A" w:rsidRPr="006F0790" w14:paraId="361205DC"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4EDC8BA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7.</w:t>
            </w:r>
          </w:p>
        </w:tc>
        <w:tc>
          <w:tcPr>
            <w:tcW w:w="3294" w:type="dxa"/>
            <w:tcBorders>
              <w:top w:val="nil"/>
              <w:left w:val="nil"/>
              <w:bottom w:val="single" w:sz="4" w:space="0" w:color="auto"/>
              <w:right w:val="single" w:sz="4" w:space="0" w:color="auto"/>
            </w:tcBorders>
            <w:shd w:val="clear" w:color="auto" w:fill="F2F2F2" w:themeFill="background1" w:themeFillShade="F2"/>
          </w:tcPr>
          <w:p w14:paraId="7DE6D48B"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specijalne jedinice policije iz Domovinskog rata "RIS" Kutina - Podružnica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1B74C5E5"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Redovan rad Udruge i obilježavanje obljetnica značajnih događanja iz Domovinskog rata </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9D89D2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8.000,00</w:t>
            </w:r>
          </w:p>
        </w:tc>
      </w:tr>
      <w:tr w:rsidR="0047171A" w:rsidRPr="006F0790" w14:paraId="1586A565"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6C77AC3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8.</w:t>
            </w:r>
          </w:p>
        </w:tc>
        <w:tc>
          <w:tcPr>
            <w:tcW w:w="3294" w:type="dxa"/>
            <w:tcBorders>
              <w:top w:val="nil"/>
              <w:left w:val="nil"/>
              <w:bottom w:val="single" w:sz="4" w:space="0" w:color="auto"/>
              <w:right w:val="single" w:sz="4" w:space="0" w:color="auto"/>
            </w:tcBorders>
            <w:shd w:val="clear" w:color="auto" w:fill="F2F2F2" w:themeFill="background1" w:themeFillShade="F2"/>
          </w:tcPr>
          <w:p w14:paraId="46161437"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udovica hrvatskih branitelja iz Domovinskog rata Republike Hrvatske -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58126D3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Sjećanje na Domovinski rat "Ne zaboravljamo ih - s nama su" </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55F43AF5"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8.000,00</w:t>
            </w:r>
          </w:p>
        </w:tc>
      </w:tr>
      <w:tr w:rsidR="0047171A" w:rsidRPr="006F0790" w14:paraId="4F01F988"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6983C5B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9.</w:t>
            </w:r>
          </w:p>
        </w:tc>
        <w:tc>
          <w:tcPr>
            <w:tcW w:w="3294" w:type="dxa"/>
            <w:tcBorders>
              <w:top w:val="nil"/>
              <w:left w:val="nil"/>
              <w:bottom w:val="single" w:sz="4" w:space="0" w:color="auto"/>
              <w:right w:val="single" w:sz="4" w:space="0" w:color="auto"/>
            </w:tcBorders>
            <w:shd w:val="clear" w:color="auto" w:fill="F2F2F2" w:themeFill="background1" w:themeFillShade="F2"/>
          </w:tcPr>
          <w:p w14:paraId="7F45F0BF"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Udruga ratnih veterana 1. gardijske brigade „Tigrovi“ </w:t>
            </w:r>
          </w:p>
        </w:tc>
        <w:tc>
          <w:tcPr>
            <w:tcW w:w="3623" w:type="dxa"/>
            <w:tcBorders>
              <w:top w:val="nil"/>
              <w:left w:val="nil"/>
              <w:bottom w:val="single" w:sz="4" w:space="0" w:color="auto"/>
              <w:right w:val="single" w:sz="4" w:space="0" w:color="auto"/>
            </w:tcBorders>
            <w:shd w:val="clear" w:color="auto" w:fill="F2F2F2" w:themeFill="background1" w:themeFillShade="F2"/>
          </w:tcPr>
          <w:p w14:paraId="3931D0B7"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Čuvanje digniteta 1. GBR „Tigrovi“ iz Domovinskog rata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720C3B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3.000,00</w:t>
            </w:r>
          </w:p>
        </w:tc>
      </w:tr>
    </w:tbl>
    <w:p w14:paraId="19CEC860" w14:textId="77777777" w:rsidR="0047171A" w:rsidRPr="006F0790" w:rsidRDefault="0047171A" w:rsidP="0047171A">
      <w:pPr>
        <w:spacing w:after="0" w:line="240" w:lineRule="auto"/>
        <w:jc w:val="both"/>
        <w:rPr>
          <w:rFonts w:eastAsia="Calibri" w:cstheme="minorHAnsi"/>
          <w:sz w:val="24"/>
          <w:szCs w:val="24"/>
        </w:rPr>
      </w:pPr>
    </w:p>
    <w:p w14:paraId="17F1DFC5" w14:textId="77777777" w:rsidR="003E11B1" w:rsidRDefault="003E11B1" w:rsidP="0047171A">
      <w:pPr>
        <w:spacing w:after="0" w:line="240" w:lineRule="auto"/>
        <w:rPr>
          <w:rFonts w:eastAsia="Calibri" w:cstheme="minorHAnsi"/>
          <w:b/>
          <w:sz w:val="24"/>
          <w:szCs w:val="24"/>
        </w:rPr>
      </w:pPr>
    </w:p>
    <w:p w14:paraId="6EC917C7" w14:textId="77777777" w:rsidR="00440136" w:rsidRDefault="00440136" w:rsidP="0047171A">
      <w:pPr>
        <w:spacing w:after="0" w:line="240" w:lineRule="auto"/>
        <w:rPr>
          <w:rFonts w:eastAsia="Calibri" w:cstheme="minorHAnsi"/>
          <w:b/>
          <w:sz w:val="24"/>
          <w:szCs w:val="24"/>
        </w:rPr>
      </w:pPr>
    </w:p>
    <w:p w14:paraId="7F322EF9" w14:textId="77777777" w:rsidR="003E11B1" w:rsidRDefault="003E11B1" w:rsidP="0047171A">
      <w:pPr>
        <w:spacing w:after="0" w:line="240" w:lineRule="auto"/>
        <w:rPr>
          <w:rFonts w:eastAsia="Calibri" w:cstheme="minorHAnsi"/>
          <w:b/>
          <w:sz w:val="24"/>
          <w:szCs w:val="24"/>
        </w:rPr>
      </w:pPr>
    </w:p>
    <w:p w14:paraId="2CE9C8EB" w14:textId="35224808"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lastRenderedPageBreak/>
        <w:t xml:space="preserve">1.3.5. Tekući projekt 1003 T100005 Sufinanciranje rada ostalih udruga </w:t>
      </w:r>
    </w:p>
    <w:p w14:paraId="1FCDA222" w14:textId="77777777" w:rsidR="0047171A" w:rsidRPr="006F0790" w:rsidRDefault="0047171A" w:rsidP="0047171A">
      <w:pPr>
        <w:spacing w:after="0" w:line="240" w:lineRule="auto"/>
        <w:rPr>
          <w:rFonts w:eastAsia="Calibri" w:cstheme="minorHAnsi"/>
          <w:b/>
          <w:sz w:val="24"/>
          <w:szCs w:val="24"/>
        </w:rPr>
      </w:pPr>
    </w:p>
    <w:p w14:paraId="2ED1C61F" w14:textId="77777777"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Ovaj tekući projekt u izvještajnom razdoblju izvršen je u iznosu od 271.570,09 kn ili 94,87 % od plana. </w:t>
      </w:r>
    </w:p>
    <w:p w14:paraId="40AA6FF3" w14:textId="3E736A8B"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Za projekte ostalih udruga za koje je raspisan Javni poziv za financiranje ukupna sredstva u iznosu od 30.500,00 kn ostvarilo je </w:t>
      </w:r>
      <w:r w:rsidR="003E11B1">
        <w:rPr>
          <w:rFonts w:eastAsia="Times New Roman" w:cstheme="minorHAnsi"/>
          <w:sz w:val="24"/>
          <w:szCs w:val="24"/>
          <w:lang w:eastAsia="hr-HR"/>
        </w:rPr>
        <w:t>osam</w:t>
      </w:r>
      <w:r w:rsidRPr="006F0790">
        <w:rPr>
          <w:rFonts w:eastAsia="Times New Roman" w:cstheme="minorHAnsi"/>
          <w:sz w:val="24"/>
          <w:szCs w:val="24"/>
          <w:lang w:eastAsia="hr-HR"/>
        </w:rPr>
        <w:t xml:space="preserve"> udruga za </w:t>
      </w:r>
      <w:r w:rsidR="003E11B1">
        <w:rPr>
          <w:rFonts w:eastAsia="Times New Roman" w:cstheme="minorHAnsi"/>
          <w:sz w:val="24"/>
          <w:szCs w:val="24"/>
          <w:lang w:eastAsia="hr-HR"/>
        </w:rPr>
        <w:t>osam</w:t>
      </w:r>
      <w:r w:rsidRPr="006F0790">
        <w:rPr>
          <w:rFonts w:eastAsia="Times New Roman" w:cstheme="minorHAnsi"/>
          <w:sz w:val="24"/>
          <w:szCs w:val="24"/>
          <w:lang w:eastAsia="hr-HR"/>
        </w:rPr>
        <w:t xml:space="preserve"> projekata</w:t>
      </w:r>
      <w:r w:rsidR="003E11B1">
        <w:rPr>
          <w:rFonts w:eastAsia="Times New Roman" w:cstheme="minorHAnsi"/>
          <w:sz w:val="24"/>
          <w:szCs w:val="24"/>
          <w:lang w:eastAsia="hr-HR"/>
        </w:rPr>
        <w:t>,</w:t>
      </w:r>
      <w:r w:rsidRPr="006F0790">
        <w:rPr>
          <w:rFonts w:eastAsia="Times New Roman" w:cstheme="minorHAnsi"/>
          <w:sz w:val="24"/>
          <w:szCs w:val="24"/>
          <w:lang w:eastAsia="hr-HR"/>
        </w:rPr>
        <w:t xml:space="preserve"> i to:</w:t>
      </w:r>
    </w:p>
    <w:p w14:paraId="65958B33" w14:textId="77777777" w:rsidR="0047171A" w:rsidRPr="006F0790" w:rsidRDefault="0047171A" w:rsidP="0047171A">
      <w:pPr>
        <w:widowControl w:val="0"/>
        <w:suppressAutoHyphens/>
        <w:spacing w:after="0" w:line="240" w:lineRule="auto"/>
        <w:jc w:val="both"/>
        <w:rPr>
          <w:rFonts w:eastAsia="Times New Roman" w:cstheme="minorHAnsi"/>
          <w:b/>
          <w:sz w:val="24"/>
          <w:szCs w:val="24"/>
          <w:u w:val="single"/>
          <w:lang w:eastAsia="hr-HR"/>
        </w:rPr>
      </w:pPr>
    </w:p>
    <w:tbl>
      <w:tblPr>
        <w:tblW w:w="9214" w:type="dxa"/>
        <w:tblInd w:w="-5" w:type="dxa"/>
        <w:tblLook w:val="04A0" w:firstRow="1" w:lastRow="0" w:firstColumn="1" w:lastColumn="0" w:noHBand="0" w:noVBand="1"/>
      </w:tblPr>
      <w:tblGrid>
        <w:gridCol w:w="789"/>
        <w:gridCol w:w="3257"/>
        <w:gridCol w:w="3580"/>
        <w:gridCol w:w="1588"/>
      </w:tblGrid>
      <w:tr w:rsidR="0047171A" w:rsidRPr="006F0790" w14:paraId="20B355A8" w14:textId="77777777" w:rsidTr="00AA5B6C">
        <w:trPr>
          <w:trHeight w:val="49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0A2022"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Redni broj</w:t>
            </w:r>
          </w:p>
        </w:tc>
        <w:tc>
          <w:tcPr>
            <w:tcW w:w="32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7F94D0"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7CCEF3"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1BFC85"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Dodijeljeni iznos</w:t>
            </w:r>
          </w:p>
        </w:tc>
      </w:tr>
      <w:tr w:rsidR="0047171A" w:rsidRPr="006F0790" w14:paraId="585B782A" w14:textId="77777777" w:rsidTr="00AA5B6C">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1AE9D19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171B6E19"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Pčelarska udruga "Metvica"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125B6471"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Redovan rad Pčelarske udruge „Metvica“ Novska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5728EEBC"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4.000,00</w:t>
            </w:r>
          </w:p>
        </w:tc>
      </w:tr>
      <w:tr w:rsidR="0047171A" w:rsidRPr="006F0790" w14:paraId="1ED5BB5E"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481DC33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2.</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38D7EF26"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Športski klub uzgajivača golubova listonoša "Novska  - 2009"</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4EFE6589"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Natjecanje golubova listonoša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08A25B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2.000,00</w:t>
            </w:r>
          </w:p>
        </w:tc>
      </w:tr>
      <w:tr w:rsidR="0047171A" w:rsidRPr="006F0790" w14:paraId="5C093A98"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0881CF7B" w14:textId="77777777" w:rsidR="0047171A" w:rsidRPr="006F0790" w:rsidRDefault="0047171A" w:rsidP="0047171A">
            <w:pPr>
              <w:spacing w:after="0" w:line="240" w:lineRule="auto"/>
              <w:jc w:val="center"/>
              <w:rPr>
                <w:rFonts w:eastAsia="Times New Roman" w:cstheme="minorHAnsi"/>
                <w:sz w:val="24"/>
                <w:szCs w:val="24"/>
                <w:lang w:eastAsia="hr-HR"/>
              </w:rPr>
            </w:pPr>
          </w:p>
          <w:p w14:paraId="77015C5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3.</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0A40CB28" w14:textId="77777777" w:rsidR="0047171A" w:rsidRPr="006F0790" w:rsidRDefault="0047171A" w:rsidP="0047171A">
            <w:pPr>
              <w:spacing w:after="0" w:line="240" w:lineRule="auto"/>
              <w:rPr>
                <w:rFonts w:eastAsia="Times New Roman" w:cstheme="minorHAnsi"/>
                <w:sz w:val="24"/>
                <w:szCs w:val="24"/>
                <w:lang w:eastAsia="hr-HR"/>
              </w:rPr>
            </w:pPr>
          </w:p>
          <w:p w14:paraId="72BE64B7"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antifašističkih boraca i antifašista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0D2AC09C"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Konzerviranje porušenog spomenika sa kosturnicom na „Trokutu slavonskom“ i postavljanje spomen ploče te postavljanje poprsja Marije-</w:t>
            </w:r>
            <w:proofErr w:type="spellStart"/>
            <w:r w:rsidRPr="006F0790">
              <w:rPr>
                <w:rFonts w:eastAsia="Times New Roman" w:cstheme="minorHAnsi"/>
                <w:sz w:val="24"/>
                <w:szCs w:val="24"/>
                <w:lang w:eastAsia="hr-HR"/>
              </w:rPr>
              <w:t>Mice</w:t>
            </w:r>
            <w:proofErr w:type="spellEnd"/>
            <w:r w:rsidRPr="006F0790">
              <w:rPr>
                <w:rFonts w:eastAsia="Times New Roman" w:cstheme="minorHAnsi"/>
                <w:sz w:val="24"/>
                <w:szCs w:val="24"/>
                <w:lang w:eastAsia="hr-HR"/>
              </w:rPr>
              <w:t xml:space="preserve"> Vidović i Veljka Rađenovića na groblju u </w:t>
            </w:r>
            <w:proofErr w:type="spellStart"/>
            <w:r w:rsidRPr="006F0790">
              <w:rPr>
                <w:rFonts w:eastAsia="Times New Roman" w:cstheme="minorHAnsi"/>
                <w:sz w:val="24"/>
                <w:szCs w:val="24"/>
                <w:lang w:eastAsia="hr-HR"/>
              </w:rPr>
              <w:t>Novskoj</w:t>
            </w:r>
            <w:proofErr w:type="spellEnd"/>
          </w:p>
        </w:tc>
        <w:tc>
          <w:tcPr>
            <w:tcW w:w="1588" w:type="dxa"/>
            <w:tcBorders>
              <w:top w:val="nil"/>
              <w:left w:val="nil"/>
              <w:bottom w:val="single" w:sz="4" w:space="0" w:color="auto"/>
              <w:right w:val="single" w:sz="4" w:space="0" w:color="auto"/>
            </w:tcBorders>
            <w:shd w:val="clear" w:color="auto" w:fill="F2F2F2" w:themeFill="background1" w:themeFillShade="F2"/>
            <w:noWrap/>
          </w:tcPr>
          <w:p w14:paraId="3C2BEB87" w14:textId="77777777" w:rsidR="0047171A" w:rsidRPr="006F0790" w:rsidRDefault="0047171A" w:rsidP="0047171A">
            <w:pPr>
              <w:spacing w:after="0" w:line="240" w:lineRule="auto"/>
              <w:jc w:val="right"/>
              <w:rPr>
                <w:rFonts w:eastAsia="Times New Roman" w:cstheme="minorHAnsi"/>
                <w:sz w:val="24"/>
                <w:szCs w:val="24"/>
                <w:lang w:eastAsia="hr-HR"/>
              </w:rPr>
            </w:pPr>
          </w:p>
          <w:p w14:paraId="7BF75F20"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5.000,00</w:t>
            </w:r>
          </w:p>
        </w:tc>
      </w:tr>
      <w:tr w:rsidR="0047171A" w:rsidRPr="006F0790" w14:paraId="7ABBE5E6"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14:paraId="6919CFA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4.</w:t>
            </w:r>
          </w:p>
        </w:tc>
        <w:tc>
          <w:tcPr>
            <w:tcW w:w="3294" w:type="dxa"/>
            <w:tcBorders>
              <w:top w:val="nil"/>
              <w:left w:val="nil"/>
              <w:bottom w:val="single" w:sz="4" w:space="0" w:color="auto"/>
              <w:right w:val="single" w:sz="4" w:space="0" w:color="auto"/>
            </w:tcBorders>
            <w:shd w:val="clear" w:color="auto" w:fill="F2F2F2" w:themeFill="background1" w:themeFillShade="F2"/>
            <w:hideMark/>
          </w:tcPr>
          <w:p w14:paraId="1E4126B9"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Moto-klub „Škorpion“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447738E2"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Obljetnica Bljesak, obilježavanje Vukovarske tragedije, redovan rad kluba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2CCE205A"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4.500,00</w:t>
            </w:r>
          </w:p>
        </w:tc>
      </w:tr>
      <w:tr w:rsidR="0047171A" w:rsidRPr="006F0790" w14:paraId="17E1885A"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156F942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5.</w:t>
            </w:r>
          </w:p>
        </w:tc>
        <w:tc>
          <w:tcPr>
            <w:tcW w:w="3294" w:type="dxa"/>
            <w:tcBorders>
              <w:top w:val="nil"/>
              <w:left w:val="nil"/>
              <w:bottom w:val="single" w:sz="4" w:space="0" w:color="auto"/>
              <w:right w:val="single" w:sz="4" w:space="0" w:color="auto"/>
            </w:tcBorders>
            <w:shd w:val="clear" w:color="auto" w:fill="F2F2F2" w:themeFill="background1" w:themeFillShade="F2"/>
          </w:tcPr>
          <w:p w14:paraId="74936FB6"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Udruga uzgajivača konja Hrvatski </w:t>
            </w:r>
            <w:proofErr w:type="spellStart"/>
            <w:r w:rsidRPr="006F0790">
              <w:rPr>
                <w:rFonts w:eastAsia="Times New Roman" w:cstheme="minorHAnsi"/>
                <w:sz w:val="24"/>
                <w:szCs w:val="24"/>
                <w:lang w:eastAsia="hr-HR"/>
              </w:rPr>
              <w:t>posavac</w:t>
            </w:r>
            <w:proofErr w:type="spellEnd"/>
            <w:r w:rsidRPr="006F0790">
              <w:rPr>
                <w:rFonts w:eastAsia="Times New Roman" w:cstheme="minorHAnsi"/>
                <w:sz w:val="24"/>
                <w:szCs w:val="24"/>
                <w:lang w:eastAsia="hr-HR"/>
              </w:rPr>
              <w:t>-Novska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57318743"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Godišnja djelatnost-ograđivanje pašnjaka i izložba konja hrvatski </w:t>
            </w:r>
            <w:proofErr w:type="spellStart"/>
            <w:r w:rsidRPr="006F0790">
              <w:rPr>
                <w:rFonts w:eastAsia="Times New Roman" w:cstheme="minorHAnsi"/>
                <w:sz w:val="24"/>
                <w:szCs w:val="24"/>
                <w:lang w:eastAsia="hr-HR"/>
              </w:rPr>
              <w:t>posavac</w:t>
            </w:r>
            <w:proofErr w:type="spellEnd"/>
          </w:p>
        </w:tc>
        <w:tc>
          <w:tcPr>
            <w:tcW w:w="1588" w:type="dxa"/>
            <w:tcBorders>
              <w:top w:val="nil"/>
              <w:left w:val="nil"/>
              <w:bottom w:val="single" w:sz="4" w:space="0" w:color="auto"/>
              <w:right w:val="single" w:sz="4" w:space="0" w:color="auto"/>
            </w:tcBorders>
            <w:shd w:val="clear" w:color="auto" w:fill="F2F2F2" w:themeFill="background1" w:themeFillShade="F2"/>
            <w:noWrap/>
          </w:tcPr>
          <w:p w14:paraId="221EEFC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4.000,00</w:t>
            </w:r>
          </w:p>
        </w:tc>
      </w:tr>
      <w:tr w:rsidR="0047171A" w:rsidRPr="006F0790" w14:paraId="66B9C51F" w14:textId="77777777" w:rsidTr="00AA5B6C">
        <w:trPr>
          <w:trHeight w:val="510"/>
        </w:trPr>
        <w:tc>
          <w:tcPr>
            <w:tcW w:w="709" w:type="dxa"/>
            <w:tcBorders>
              <w:top w:val="nil"/>
              <w:left w:val="single" w:sz="4" w:space="0" w:color="auto"/>
              <w:bottom w:val="single" w:sz="4" w:space="0" w:color="auto"/>
              <w:right w:val="single" w:sz="4" w:space="0" w:color="auto"/>
            </w:tcBorders>
            <w:shd w:val="clear" w:color="auto" w:fill="F2F2F2" w:themeFill="background1" w:themeFillShade="F2"/>
          </w:tcPr>
          <w:p w14:paraId="42389D1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6.</w:t>
            </w:r>
          </w:p>
        </w:tc>
        <w:tc>
          <w:tcPr>
            <w:tcW w:w="3294" w:type="dxa"/>
            <w:tcBorders>
              <w:top w:val="nil"/>
              <w:left w:val="nil"/>
              <w:bottom w:val="single" w:sz="4" w:space="0" w:color="auto"/>
              <w:right w:val="single" w:sz="4" w:space="0" w:color="auto"/>
            </w:tcBorders>
            <w:shd w:val="clear" w:color="auto" w:fill="F2F2F2" w:themeFill="background1" w:themeFillShade="F2"/>
          </w:tcPr>
          <w:p w14:paraId="10F0592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uzgajivača goveda Mokro polje</w:t>
            </w:r>
          </w:p>
        </w:tc>
        <w:tc>
          <w:tcPr>
            <w:tcW w:w="3623" w:type="dxa"/>
            <w:tcBorders>
              <w:top w:val="nil"/>
              <w:left w:val="nil"/>
              <w:bottom w:val="single" w:sz="4" w:space="0" w:color="auto"/>
              <w:right w:val="single" w:sz="4" w:space="0" w:color="auto"/>
            </w:tcBorders>
            <w:shd w:val="clear" w:color="auto" w:fill="F2F2F2" w:themeFill="background1" w:themeFillShade="F2"/>
          </w:tcPr>
          <w:p w14:paraId="6F97D03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Program rada Udruge uzgajivača goveda Mokro polje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2E1B41D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5.000,00</w:t>
            </w:r>
          </w:p>
        </w:tc>
      </w:tr>
      <w:tr w:rsidR="0047171A" w:rsidRPr="006F0790" w14:paraId="52BC693D" w14:textId="77777777" w:rsidTr="00AA5B6C">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C254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7.</w:t>
            </w:r>
          </w:p>
        </w:tc>
        <w:tc>
          <w:tcPr>
            <w:tcW w:w="3294" w:type="dxa"/>
            <w:tcBorders>
              <w:top w:val="single" w:sz="4" w:space="0" w:color="auto"/>
              <w:left w:val="nil"/>
              <w:bottom w:val="single" w:sz="4" w:space="0" w:color="auto"/>
              <w:right w:val="single" w:sz="4" w:space="0" w:color="auto"/>
            </w:tcBorders>
            <w:shd w:val="clear" w:color="auto" w:fill="F2F2F2" w:themeFill="background1" w:themeFillShade="F2"/>
          </w:tcPr>
          <w:p w14:paraId="55C0028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Planinarsko društvo „Zmajevac“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14:paraId="422D726C"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Planinarenje dostupno svima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tcPr>
          <w:p w14:paraId="648B655C"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4.000,00</w:t>
            </w:r>
          </w:p>
        </w:tc>
      </w:tr>
      <w:tr w:rsidR="0047171A" w:rsidRPr="006F0790" w14:paraId="3BFA58D6" w14:textId="77777777" w:rsidTr="00AA5B6C">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1E3BC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8.</w:t>
            </w:r>
          </w:p>
        </w:tc>
        <w:tc>
          <w:tcPr>
            <w:tcW w:w="32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E8FDDE"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Razvojna organizacija zaštite potrošača</w:t>
            </w:r>
          </w:p>
        </w:tc>
        <w:tc>
          <w:tcPr>
            <w:tcW w:w="3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5FF1AF" w14:textId="77777777" w:rsidR="0047171A" w:rsidRPr="006F0790" w:rsidRDefault="0047171A" w:rsidP="0047171A">
            <w:pPr>
              <w:spacing w:after="0" w:line="240" w:lineRule="auto"/>
              <w:rPr>
                <w:rFonts w:eastAsia="Times New Roman" w:cstheme="minorHAnsi"/>
                <w:sz w:val="24"/>
                <w:szCs w:val="24"/>
                <w:lang w:eastAsia="hr-HR"/>
              </w:rPr>
            </w:pPr>
            <w:proofErr w:type="spellStart"/>
            <w:r w:rsidRPr="006F0790">
              <w:rPr>
                <w:rFonts w:eastAsia="Times New Roman" w:cstheme="minorHAnsi"/>
                <w:sz w:val="24"/>
                <w:szCs w:val="24"/>
                <w:lang w:eastAsia="hr-HR"/>
              </w:rPr>
              <w:t>Trošilica</w:t>
            </w:r>
            <w:proofErr w:type="spellEnd"/>
            <w:r w:rsidRPr="006F0790">
              <w:rPr>
                <w:rFonts w:eastAsia="Times New Roman" w:cstheme="minorHAnsi"/>
                <w:sz w:val="24"/>
                <w:szCs w:val="24"/>
                <w:lang w:eastAsia="hr-HR"/>
              </w:rPr>
              <w:t xml:space="preserve"> info 2022</w:t>
            </w:r>
          </w:p>
        </w:tc>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C79DB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2.000,00</w:t>
            </w:r>
          </w:p>
        </w:tc>
      </w:tr>
    </w:tbl>
    <w:p w14:paraId="0E2EDE0A" w14:textId="77777777"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p>
    <w:p w14:paraId="3708E65F" w14:textId="77777777" w:rsidR="0047171A" w:rsidRPr="006F0790" w:rsidRDefault="0047171A" w:rsidP="0047171A">
      <w:pPr>
        <w:spacing w:after="0" w:line="240" w:lineRule="auto"/>
        <w:jc w:val="both"/>
        <w:rPr>
          <w:rFonts w:eastAsia="Times New Roman" w:cstheme="minorHAnsi"/>
          <w:sz w:val="24"/>
          <w:szCs w:val="24"/>
          <w:u w:val="single"/>
          <w:lang w:eastAsia="hr-HR"/>
        </w:rPr>
      </w:pPr>
      <w:r w:rsidRPr="006F0790">
        <w:rPr>
          <w:rFonts w:eastAsia="Times New Roman" w:cstheme="minorHAnsi"/>
          <w:sz w:val="24"/>
          <w:szCs w:val="24"/>
          <w:u w:val="single"/>
          <w:lang w:eastAsia="hr-HR"/>
        </w:rPr>
        <w:t xml:space="preserve">Javni poziv za podnošenje prijava za sufinanciranje režijskih troškova udrugama koje su korisnici poslovnih prostora u vlasništvu Grada Novske </w:t>
      </w:r>
    </w:p>
    <w:p w14:paraId="6B7AA1F3" w14:textId="77777777" w:rsidR="0047171A" w:rsidRPr="006F0790" w:rsidRDefault="0047171A" w:rsidP="0047171A">
      <w:pPr>
        <w:spacing w:after="0" w:line="240" w:lineRule="auto"/>
        <w:jc w:val="both"/>
        <w:rPr>
          <w:rFonts w:eastAsia="Times New Roman" w:cstheme="minorHAnsi"/>
          <w:sz w:val="24"/>
          <w:szCs w:val="24"/>
          <w:u w:val="single"/>
          <w:lang w:eastAsia="hr-HR"/>
        </w:rPr>
      </w:pPr>
    </w:p>
    <w:p w14:paraId="5AA3E681" w14:textId="13C89001" w:rsidR="0047171A" w:rsidRPr="006F0790" w:rsidRDefault="0047171A" w:rsidP="0047171A">
      <w:p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Javni poziv objavljen je dana 25. veljače 2022. godine. Za sufinanciranje režijskih troškova udrugama koje su korisnici poslovnih prostora u vlasništvu Grada Novske ukupna sredstva u iznosu od 66.419,80 kn ostvarile su </w:t>
      </w:r>
      <w:r w:rsidR="003E11B1">
        <w:rPr>
          <w:rFonts w:eastAsia="Times New Roman" w:cstheme="minorHAnsi"/>
          <w:sz w:val="24"/>
          <w:szCs w:val="24"/>
          <w:lang w:eastAsia="hr-HR"/>
        </w:rPr>
        <w:t>četiri</w:t>
      </w:r>
      <w:r w:rsidRPr="006F0790">
        <w:rPr>
          <w:rFonts w:eastAsia="Times New Roman" w:cstheme="minorHAnsi"/>
          <w:sz w:val="24"/>
          <w:szCs w:val="24"/>
          <w:lang w:eastAsia="hr-HR"/>
        </w:rPr>
        <w:t xml:space="preserve"> udruge</w:t>
      </w:r>
      <w:r w:rsidR="003E11B1">
        <w:rPr>
          <w:rFonts w:eastAsia="Times New Roman" w:cstheme="minorHAnsi"/>
          <w:sz w:val="24"/>
          <w:szCs w:val="24"/>
          <w:lang w:eastAsia="hr-HR"/>
        </w:rPr>
        <w:t>,</w:t>
      </w:r>
      <w:r w:rsidRPr="006F0790">
        <w:rPr>
          <w:rFonts w:eastAsia="Times New Roman" w:cstheme="minorHAnsi"/>
          <w:sz w:val="24"/>
          <w:szCs w:val="24"/>
          <w:lang w:eastAsia="hr-HR"/>
        </w:rPr>
        <w:t xml:space="preserve"> i to: </w:t>
      </w:r>
    </w:p>
    <w:p w14:paraId="5CCECD2F" w14:textId="77777777" w:rsidR="0047171A" w:rsidRDefault="0047171A" w:rsidP="0047171A">
      <w:pPr>
        <w:spacing w:after="0" w:line="240" w:lineRule="auto"/>
        <w:jc w:val="both"/>
        <w:rPr>
          <w:rFonts w:eastAsia="Times New Roman" w:cstheme="minorHAnsi"/>
          <w:sz w:val="24"/>
          <w:szCs w:val="24"/>
          <w:lang w:eastAsia="hr-HR"/>
        </w:rPr>
      </w:pPr>
    </w:p>
    <w:p w14:paraId="652128E2" w14:textId="77777777" w:rsidR="003E11B1" w:rsidRDefault="003E11B1" w:rsidP="0047171A">
      <w:pPr>
        <w:spacing w:after="0" w:line="240" w:lineRule="auto"/>
        <w:jc w:val="both"/>
        <w:rPr>
          <w:rFonts w:eastAsia="Times New Roman" w:cstheme="minorHAnsi"/>
          <w:sz w:val="24"/>
          <w:szCs w:val="24"/>
          <w:lang w:eastAsia="hr-HR"/>
        </w:rPr>
      </w:pPr>
    </w:p>
    <w:p w14:paraId="26D7D036" w14:textId="77777777" w:rsidR="003E11B1" w:rsidRDefault="003E11B1" w:rsidP="0047171A">
      <w:pPr>
        <w:spacing w:after="0" w:line="240" w:lineRule="auto"/>
        <w:jc w:val="both"/>
        <w:rPr>
          <w:rFonts w:eastAsia="Times New Roman" w:cstheme="minorHAnsi"/>
          <w:sz w:val="24"/>
          <w:szCs w:val="24"/>
          <w:lang w:eastAsia="hr-HR"/>
        </w:rPr>
      </w:pPr>
    </w:p>
    <w:p w14:paraId="0FFE28A3" w14:textId="77777777" w:rsidR="003E11B1" w:rsidRPr="006F0790" w:rsidRDefault="003E11B1" w:rsidP="0047171A">
      <w:pPr>
        <w:spacing w:after="0" w:line="240" w:lineRule="auto"/>
        <w:jc w:val="both"/>
        <w:rPr>
          <w:rFonts w:eastAsia="Times New Roman" w:cstheme="minorHAnsi"/>
          <w:sz w:val="24"/>
          <w:szCs w:val="24"/>
          <w:lang w:eastAsia="hr-HR"/>
        </w:rPr>
      </w:pPr>
    </w:p>
    <w:tbl>
      <w:tblPr>
        <w:tblW w:w="9096" w:type="dxa"/>
        <w:tblInd w:w="113" w:type="dxa"/>
        <w:tblLook w:val="04A0" w:firstRow="1" w:lastRow="0" w:firstColumn="1" w:lastColumn="0" w:noHBand="0" w:noVBand="1"/>
      </w:tblPr>
      <w:tblGrid>
        <w:gridCol w:w="789"/>
        <w:gridCol w:w="3161"/>
        <w:gridCol w:w="3558"/>
        <w:gridCol w:w="1588"/>
      </w:tblGrid>
      <w:tr w:rsidR="0047171A" w:rsidRPr="006F0790" w14:paraId="498E5723" w14:textId="77777777" w:rsidTr="00AA5B6C">
        <w:trPr>
          <w:trHeight w:val="780"/>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27A9D"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lastRenderedPageBreak/>
              <w:t>Redni broj</w:t>
            </w:r>
          </w:p>
        </w:tc>
        <w:tc>
          <w:tcPr>
            <w:tcW w:w="32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469A25"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udruge</w:t>
            </w:r>
          </w:p>
        </w:tc>
        <w:tc>
          <w:tcPr>
            <w:tcW w:w="36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9477B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C1DED5"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Dodijeljeni iznos</w:t>
            </w:r>
          </w:p>
        </w:tc>
      </w:tr>
      <w:tr w:rsidR="0047171A" w:rsidRPr="006F0790" w14:paraId="483AB6D0" w14:textId="77777777" w:rsidTr="00AA5B6C">
        <w:trPr>
          <w:trHeight w:val="255"/>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74B1B7A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w:t>
            </w:r>
          </w:p>
        </w:tc>
        <w:tc>
          <w:tcPr>
            <w:tcW w:w="3206" w:type="dxa"/>
            <w:tcBorders>
              <w:top w:val="nil"/>
              <w:left w:val="nil"/>
              <w:bottom w:val="single" w:sz="4" w:space="0" w:color="auto"/>
              <w:right w:val="single" w:sz="4" w:space="0" w:color="auto"/>
            </w:tcBorders>
            <w:shd w:val="clear" w:color="auto" w:fill="F2F2F2" w:themeFill="background1" w:themeFillShade="F2"/>
          </w:tcPr>
          <w:p w14:paraId="60E03925"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žena „Iskra“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14FD1D6E"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Sufinanciranje režijskih troškova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D5EC865"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6.500,00</w:t>
            </w:r>
          </w:p>
        </w:tc>
      </w:tr>
      <w:tr w:rsidR="0047171A" w:rsidRPr="006F0790" w14:paraId="2A61EC16" w14:textId="77777777" w:rsidTr="00AA5B6C">
        <w:trPr>
          <w:trHeight w:val="255"/>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0F84278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2.</w:t>
            </w:r>
          </w:p>
        </w:tc>
        <w:tc>
          <w:tcPr>
            <w:tcW w:w="3206" w:type="dxa"/>
            <w:tcBorders>
              <w:top w:val="nil"/>
              <w:left w:val="nil"/>
              <w:bottom w:val="single" w:sz="4" w:space="0" w:color="auto"/>
              <w:right w:val="single" w:sz="4" w:space="0" w:color="auto"/>
            </w:tcBorders>
            <w:shd w:val="clear" w:color="auto" w:fill="F2F2F2" w:themeFill="background1" w:themeFillShade="F2"/>
          </w:tcPr>
          <w:p w14:paraId="5BED10FA"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Odred izviđača „Zelena patrola“ Rajić</w:t>
            </w:r>
          </w:p>
        </w:tc>
        <w:tc>
          <w:tcPr>
            <w:tcW w:w="3608" w:type="dxa"/>
            <w:tcBorders>
              <w:top w:val="nil"/>
              <w:left w:val="nil"/>
              <w:bottom w:val="single" w:sz="4" w:space="0" w:color="auto"/>
              <w:right w:val="single" w:sz="4" w:space="0" w:color="auto"/>
            </w:tcBorders>
            <w:shd w:val="clear" w:color="auto" w:fill="F2F2F2" w:themeFill="background1" w:themeFillShade="F2"/>
          </w:tcPr>
          <w:p w14:paraId="30B123BC"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Sufinanciranje režijskih troškova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6B49FC4"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19.999,80</w:t>
            </w:r>
          </w:p>
        </w:tc>
      </w:tr>
      <w:tr w:rsidR="0047171A" w:rsidRPr="006F0790" w14:paraId="6C9193FC" w14:textId="77777777" w:rsidTr="00AA5B6C">
        <w:trPr>
          <w:trHeight w:val="510"/>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09AABF3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3.</w:t>
            </w:r>
          </w:p>
        </w:tc>
        <w:tc>
          <w:tcPr>
            <w:tcW w:w="3206" w:type="dxa"/>
            <w:tcBorders>
              <w:top w:val="nil"/>
              <w:left w:val="nil"/>
              <w:bottom w:val="single" w:sz="4" w:space="0" w:color="auto"/>
              <w:right w:val="single" w:sz="4" w:space="0" w:color="auto"/>
            </w:tcBorders>
            <w:shd w:val="clear" w:color="auto" w:fill="F2F2F2" w:themeFill="background1" w:themeFillShade="F2"/>
          </w:tcPr>
          <w:p w14:paraId="767675CC"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mladih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399204A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Sufinanciranje režijskih troškova za 2022. godinu</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1C84F29"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20.000,00</w:t>
            </w:r>
          </w:p>
        </w:tc>
      </w:tr>
      <w:tr w:rsidR="0047171A" w:rsidRPr="006F0790" w14:paraId="25421E79" w14:textId="77777777" w:rsidTr="00AA5B6C">
        <w:trPr>
          <w:trHeight w:val="1020"/>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27E71E5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4.</w:t>
            </w:r>
          </w:p>
        </w:tc>
        <w:tc>
          <w:tcPr>
            <w:tcW w:w="3206" w:type="dxa"/>
            <w:tcBorders>
              <w:top w:val="nil"/>
              <w:left w:val="nil"/>
              <w:bottom w:val="single" w:sz="4" w:space="0" w:color="auto"/>
              <w:right w:val="single" w:sz="4" w:space="0" w:color="auto"/>
            </w:tcBorders>
            <w:shd w:val="clear" w:color="auto" w:fill="F2F2F2" w:themeFill="background1" w:themeFillShade="F2"/>
            <w:hideMark/>
          </w:tcPr>
          <w:p w14:paraId="6882AEF6"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Atletski klub „Novljanska grupa atletičara“ Novska</w:t>
            </w:r>
          </w:p>
        </w:tc>
        <w:tc>
          <w:tcPr>
            <w:tcW w:w="3608" w:type="dxa"/>
            <w:tcBorders>
              <w:top w:val="nil"/>
              <w:left w:val="nil"/>
              <w:bottom w:val="single" w:sz="4" w:space="0" w:color="auto"/>
              <w:right w:val="single" w:sz="4" w:space="0" w:color="auto"/>
            </w:tcBorders>
            <w:shd w:val="clear" w:color="auto" w:fill="F2F2F2" w:themeFill="background1" w:themeFillShade="F2"/>
          </w:tcPr>
          <w:p w14:paraId="787F13A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Sufinanciranje režijskih troškova za 2022. godinu</w:t>
            </w:r>
          </w:p>
        </w:tc>
        <w:tc>
          <w:tcPr>
            <w:tcW w:w="1588" w:type="dxa"/>
            <w:tcBorders>
              <w:top w:val="nil"/>
              <w:left w:val="nil"/>
              <w:bottom w:val="single" w:sz="4" w:space="0" w:color="auto"/>
              <w:right w:val="single" w:sz="4" w:space="0" w:color="auto"/>
            </w:tcBorders>
            <w:shd w:val="clear" w:color="auto" w:fill="F2F2F2" w:themeFill="background1" w:themeFillShade="F2"/>
          </w:tcPr>
          <w:p w14:paraId="3E217995"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19.920,00</w:t>
            </w:r>
          </w:p>
        </w:tc>
      </w:tr>
    </w:tbl>
    <w:p w14:paraId="011A4828" w14:textId="77777777" w:rsidR="0047171A" w:rsidRPr="006F0790" w:rsidRDefault="0047171A" w:rsidP="0047171A">
      <w:pPr>
        <w:spacing w:after="0" w:line="240" w:lineRule="auto"/>
        <w:jc w:val="both"/>
        <w:rPr>
          <w:rFonts w:eastAsia="Calibri" w:cstheme="minorHAnsi"/>
          <w:sz w:val="24"/>
          <w:szCs w:val="24"/>
        </w:rPr>
      </w:pPr>
    </w:p>
    <w:p w14:paraId="684EDE5A" w14:textId="77777777" w:rsidR="0047171A" w:rsidRPr="006F0790" w:rsidRDefault="0047171A" w:rsidP="0047171A">
      <w:pPr>
        <w:spacing w:after="0" w:line="240" w:lineRule="auto"/>
        <w:jc w:val="both"/>
        <w:rPr>
          <w:rFonts w:eastAsia="Times New Roman" w:cstheme="minorHAnsi"/>
          <w:sz w:val="24"/>
          <w:szCs w:val="24"/>
          <w:u w:val="single"/>
          <w:lang w:eastAsia="hr-HR"/>
        </w:rPr>
      </w:pPr>
      <w:r w:rsidRPr="006F0790">
        <w:rPr>
          <w:rFonts w:eastAsia="Times New Roman" w:cstheme="minorHAnsi"/>
          <w:sz w:val="24"/>
          <w:szCs w:val="24"/>
          <w:u w:val="single"/>
          <w:lang w:eastAsia="hr-HR"/>
        </w:rPr>
        <w:t xml:space="preserve">Javni poziv za podnošenje prijava za dodatno sufinanciranje režijskih troškova udrugama koje su korisnici poslovnih prostora u vlasništvu Grada Novske </w:t>
      </w:r>
    </w:p>
    <w:p w14:paraId="34B508E6" w14:textId="77777777" w:rsidR="0047171A" w:rsidRPr="006F0790" w:rsidRDefault="0047171A" w:rsidP="0047171A">
      <w:pPr>
        <w:spacing w:after="0" w:line="240" w:lineRule="auto"/>
        <w:jc w:val="both"/>
        <w:rPr>
          <w:rFonts w:eastAsia="Times New Roman" w:cstheme="minorHAnsi"/>
          <w:sz w:val="24"/>
          <w:szCs w:val="24"/>
          <w:u w:val="single"/>
          <w:lang w:eastAsia="hr-HR"/>
        </w:rPr>
      </w:pPr>
    </w:p>
    <w:p w14:paraId="20233B92" w14:textId="63C967D1" w:rsidR="0047171A" w:rsidRPr="006F0790" w:rsidRDefault="0047171A" w:rsidP="0047171A">
      <w:p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Javni poziv objavljen je dana 7. listopada 2022. godine. Za sufinanciranje režijskih troškova udrugama koje su korisnici poslovnih prostora u vlasništvu Grada Novske ukupna sredstva u iznosu od 40.400,00 kn ostvarile su </w:t>
      </w:r>
      <w:r w:rsidR="003E11B1">
        <w:rPr>
          <w:rFonts w:eastAsia="Times New Roman" w:cstheme="minorHAnsi"/>
          <w:sz w:val="24"/>
          <w:szCs w:val="24"/>
          <w:lang w:eastAsia="hr-HR"/>
        </w:rPr>
        <w:t>tri</w:t>
      </w:r>
      <w:r w:rsidRPr="006F0790">
        <w:rPr>
          <w:rFonts w:eastAsia="Times New Roman" w:cstheme="minorHAnsi"/>
          <w:sz w:val="24"/>
          <w:szCs w:val="24"/>
          <w:lang w:eastAsia="hr-HR"/>
        </w:rPr>
        <w:t xml:space="preserve"> udruge</w:t>
      </w:r>
      <w:r w:rsidR="003E11B1">
        <w:rPr>
          <w:rFonts w:eastAsia="Times New Roman" w:cstheme="minorHAnsi"/>
          <w:sz w:val="24"/>
          <w:szCs w:val="24"/>
          <w:lang w:eastAsia="hr-HR"/>
        </w:rPr>
        <w:t>,</w:t>
      </w:r>
      <w:r w:rsidRPr="006F0790">
        <w:rPr>
          <w:rFonts w:eastAsia="Times New Roman" w:cstheme="minorHAnsi"/>
          <w:sz w:val="24"/>
          <w:szCs w:val="24"/>
          <w:lang w:eastAsia="hr-HR"/>
        </w:rPr>
        <w:t xml:space="preserve"> i to: </w:t>
      </w:r>
    </w:p>
    <w:p w14:paraId="02B1059E" w14:textId="77777777" w:rsidR="0047171A" w:rsidRPr="006F0790" w:rsidRDefault="0047171A" w:rsidP="0047171A">
      <w:pPr>
        <w:spacing w:after="0" w:line="240" w:lineRule="auto"/>
        <w:jc w:val="both"/>
        <w:rPr>
          <w:rFonts w:eastAsia="Times New Roman" w:cstheme="minorHAnsi"/>
          <w:sz w:val="24"/>
          <w:szCs w:val="24"/>
          <w:u w:val="single"/>
          <w:lang w:eastAsia="hr-HR"/>
        </w:rPr>
      </w:pPr>
    </w:p>
    <w:tbl>
      <w:tblPr>
        <w:tblW w:w="9096" w:type="dxa"/>
        <w:tblInd w:w="113" w:type="dxa"/>
        <w:tblLook w:val="04A0" w:firstRow="1" w:lastRow="0" w:firstColumn="1" w:lastColumn="0" w:noHBand="0" w:noVBand="1"/>
      </w:tblPr>
      <w:tblGrid>
        <w:gridCol w:w="789"/>
        <w:gridCol w:w="3145"/>
        <w:gridCol w:w="3104"/>
        <w:gridCol w:w="2058"/>
      </w:tblGrid>
      <w:tr w:rsidR="0047171A" w:rsidRPr="006F0790" w14:paraId="6B297405" w14:textId="77777777" w:rsidTr="00AA5B6C">
        <w:trPr>
          <w:trHeight w:val="780"/>
        </w:trPr>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12D01"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Redni broj</w:t>
            </w:r>
          </w:p>
        </w:tc>
        <w:tc>
          <w:tcPr>
            <w:tcW w:w="31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985874"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Naziv udruge</w:t>
            </w:r>
          </w:p>
        </w:tc>
        <w:tc>
          <w:tcPr>
            <w:tcW w:w="31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8649DC"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Naziv projekta</w:t>
            </w:r>
          </w:p>
        </w:tc>
        <w:tc>
          <w:tcPr>
            <w:tcW w:w="205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CC5017"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Dodijeljeni iznos</w:t>
            </w:r>
          </w:p>
        </w:tc>
      </w:tr>
      <w:tr w:rsidR="0047171A" w:rsidRPr="006F0790" w14:paraId="3D5E238B" w14:textId="77777777" w:rsidTr="00AA5B6C">
        <w:trPr>
          <w:trHeight w:val="255"/>
        </w:trPr>
        <w:tc>
          <w:tcPr>
            <w:tcW w:w="789" w:type="dxa"/>
            <w:tcBorders>
              <w:top w:val="nil"/>
              <w:left w:val="single" w:sz="4" w:space="0" w:color="auto"/>
              <w:bottom w:val="single" w:sz="4" w:space="0" w:color="auto"/>
              <w:right w:val="single" w:sz="4" w:space="0" w:color="auto"/>
            </w:tcBorders>
            <w:shd w:val="clear" w:color="auto" w:fill="F2F2F2" w:themeFill="background1" w:themeFillShade="F2"/>
            <w:hideMark/>
          </w:tcPr>
          <w:p w14:paraId="3054D2B6" w14:textId="77777777" w:rsidR="0047171A" w:rsidRPr="006F0790" w:rsidRDefault="0047171A" w:rsidP="003E11B1">
            <w:pPr>
              <w:spacing w:after="0" w:line="240" w:lineRule="auto"/>
              <w:jc w:val="center"/>
              <w:rPr>
                <w:rFonts w:cstheme="minorHAnsi"/>
                <w:sz w:val="24"/>
                <w:szCs w:val="24"/>
              </w:rPr>
            </w:pPr>
            <w:r w:rsidRPr="006F0790">
              <w:rPr>
                <w:rFonts w:cstheme="minorHAnsi"/>
                <w:sz w:val="24"/>
                <w:szCs w:val="24"/>
              </w:rPr>
              <w:t>1.</w:t>
            </w:r>
          </w:p>
        </w:tc>
        <w:tc>
          <w:tcPr>
            <w:tcW w:w="3145" w:type="dxa"/>
            <w:tcBorders>
              <w:top w:val="nil"/>
              <w:left w:val="nil"/>
              <w:bottom w:val="single" w:sz="4" w:space="0" w:color="auto"/>
              <w:right w:val="single" w:sz="4" w:space="0" w:color="auto"/>
            </w:tcBorders>
            <w:shd w:val="clear" w:color="auto" w:fill="F2F2F2" w:themeFill="background1" w:themeFillShade="F2"/>
          </w:tcPr>
          <w:p w14:paraId="4124635D"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Udruga žena „Iskra“ Novska</w:t>
            </w:r>
          </w:p>
        </w:tc>
        <w:tc>
          <w:tcPr>
            <w:tcW w:w="3104" w:type="dxa"/>
            <w:tcBorders>
              <w:top w:val="nil"/>
              <w:left w:val="nil"/>
              <w:bottom w:val="single" w:sz="4" w:space="0" w:color="auto"/>
              <w:right w:val="single" w:sz="4" w:space="0" w:color="auto"/>
            </w:tcBorders>
            <w:shd w:val="clear" w:color="auto" w:fill="F2F2F2" w:themeFill="background1" w:themeFillShade="F2"/>
          </w:tcPr>
          <w:p w14:paraId="2C04B90F"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Dodatno sufinanciranje režijskih troškova za 2022. godinu</w:t>
            </w:r>
          </w:p>
        </w:tc>
        <w:tc>
          <w:tcPr>
            <w:tcW w:w="2058" w:type="dxa"/>
            <w:tcBorders>
              <w:top w:val="nil"/>
              <w:left w:val="nil"/>
              <w:bottom w:val="single" w:sz="4" w:space="0" w:color="auto"/>
              <w:right w:val="single" w:sz="4" w:space="0" w:color="auto"/>
            </w:tcBorders>
            <w:shd w:val="clear" w:color="auto" w:fill="F2F2F2" w:themeFill="background1" w:themeFillShade="F2"/>
            <w:noWrap/>
          </w:tcPr>
          <w:p w14:paraId="4C3C38DC" w14:textId="77777777" w:rsidR="0047171A" w:rsidRPr="006F0790" w:rsidRDefault="0047171A" w:rsidP="0047171A">
            <w:pPr>
              <w:spacing w:after="0" w:line="240" w:lineRule="auto"/>
              <w:jc w:val="right"/>
              <w:rPr>
                <w:rFonts w:cstheme="minorHAnsi"/>
                <w:bCs/>
                <w:sz w:val="24"/>
                <w:szCs w:val="24"/>
              </w:rPr>
            </w:pPr>
            <w:r w:rsidRPr="006F0790">
              <w:rPr>
                <w:rFonts w:cstheme="minorHAnsi"/>
                <w:bCs/>
                <w:sz w:val="24"/>
                <w:szCs w:val="24"/>
              </w:rPr>
              <w:t xml:space="preserve">3.000,00 </w:t>
            </w:r>
          </w:p>
        </w:tc>
      </w:tr>
      <w:tr w:rsidR="0047171A" w:rsidRPr="006F0790" w14:paraId="4096214C" w14:textId="77777777" w:rsidTr="00AA5B6C">
        <w:trPr>
          <w:trHeight w:val="1020"/>
        </w:trPr>
        <w:tc>
          <w:tcPr>
            <w:tcW w:w="789" w:type="dxa"/>
            <w:tcBorders>
              <w:top w:val="nil"/>
              <w:left w:val="single" w:sz="4" w:space="0" w:color="auto"/>
              <w:bottom w:val="single" w:sz="4" w:space="0" w:color="auto"/>
              <w:right w:val="single" w:sz="4" w:space="0" w:color="auto"/>
            </w:tcBorders>
            <w:shd w:val="clear" w:color="auto" w:fill="F2F2F2" w:themeFill="background1" w:themeFillShade="F2"/>
          </w:tcPr>
          <w:p w14:paraId="5F865A3E" w14:textId="77777777" w:rsidR="0047171A" w:rsidRPr="006F0790" w:rsidRDefault="0047171A" w:rsidP="003E11B1">
            <w:pPr>
              <w:spacing w:after="0" w:line="240" w:lineRule="auto"/>
              <w:jc w:val="center"/>
              <w:rPr>
                <w:rFonts w:cstheme="minorHAnsi"/>
                <w:sz w:val="24"/>
                <w:szCs w:val="24"/>
              </w:rPr>
            </w:pPr>
            <w:r w:rsidRPr="006F0790">
              <w:rPr>
                <w:rFonts w:cstheme="minorHAnsi"/>
                <w:sz w:val="24"/>
                <w:szCs w:val="24"/>
              </w:rPr>
              <w:t>2.</w:t>
            </w:r>
          </w:p>
        </w:tc>
        <w:tc>
          <w:tcPr>
            <w:tcW w:w="3145" w:type="dxa"/>
            <w:tcBorders>
              <w:top w:val="nil"/>
              <w:left w:val="nil"/>
              <w:bottom w:val="single" w:sz="4" w:space="0" w:color="auto"/>
              <w:right w:val="single" w:sz="4" w:space="0" w:color="auto"/>
            </w:tcBorders>
            <w:shd w:val="clear" w:color="auto" w:fill="F2F2F2" w:themeFill="background1" w:themeFillShade="F2"/>
          </w:tcPr>
          <w:p w14:paraId="4040F90E"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Udruga mladih Novska</w:t>
            </w:r>
          </w:p>
        </w:tc>
        <w:tc>
          <w:tcPr>
            <w:tcW w:w="3104" w:type="dxa"/>
            <w:tcBorders>
              <w:top w:val="nil"/>
              <w:left w:val="nil"/>
              <w:bottom w:val="single" w:sz="4" w:space="0" w:color="auto"/>
              <w:right w:val="single" w:sz="4" w:space="0" w:color="auto"/>
            </w:tcBorders>
            <w:shd w:val="clear" w:color="auto" w:fill="F2F2F2" w:themeFill="background1" w:themeFillShade="F2"/>
          </w:tcPr>
          <w:p w14:paraId="179F6395"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Dodatno sufinanciranje režijskih troškova za 2022. godinu</w:t>
            </w:r>
          </w:p>
        </w:tc>
        <w:tc>
          <w:tcPr>
            <w:tcW w:w="2058" w:type="dxa"/>
            <w:tcBorders>
              <w:top w:val="nil"/>
              <w:left w:val="nil"/>
              <w:bottom w:val="single" w:sz="4" w:space="0" w:color="auto"/>
              <w:right w:val="single" w:sz="4" w:space="0" w:color="auto"/>
            </w:tcBorders>
            <w:shd w:val="clear" w:color="auto" w:fill="F2F2F2" w:themeFill="background1" w:themeFillShade="F2"/>
          </w:tcPr>
          <w:p w14:paraId="58BC0845" w14:textId="77777777" w:rsidR="0047171A" w:rsidRPr="006F0790" w:rsidRDefault="0047171A" w:rsidP="0047171A">
            <w:pPr>
              <w:spacing w:after="0" w:line="240" w:lineRule="auto"/>
              <w:jc w:val="right"/>
              <w:rPr>
                <w:rFonts w:cstheme="minorHAnsi"/>
                <w:bCs/>
                <w:sz w:val="24"/>
                <w:szCs w:val="24"/>
              </w:rPr>
            </w:pPr>
            <w:r w:rsidRPr="006F0790">
              <w:rPr>
                <w:rFonts w:cstheme="minorHAnsi"/>
                <w:bCs/>
                <w:sz w:val="24"/>
                <w:szCs w:val="24"/>
              </w:rPr>
              <w:t xml:space="preserve">8.000,00 </w:t>
            </w:r>
          </w:p>
        </w:tc>
      </w:tr>
      <w:tr w:rsidR="0047171A" w:rsidRPr="006F0790" w14:paraId="6508A94E" w14:textId="77777777" w:rsidTr="00AA5B6C">
        <w:trPr>
          <w:trHeight w:val="1020"/>
        </w:trPr>
        <w:tc>
          <w:tcPr>
            <w:tcW w:w="789" w:type="dxa"/>
            <w:tcBorders>
              <w:top w:val="nil"/>
              <w:left w:val="single" w:sz="4" w:space="0" w:color="auto"/>
              <w:bottom w:val="single" w:sz="4" w:space="0" w:color="auto"/>
              <w:right w:val="single" w:sz="4" w:space="0" w:color="auto"/>
            </w:tcBorders>
            <w:shd w:val="clear" w:color="auto" w:fill="F2F2F2" w:themeFill="background1" w:themeFillShade="F2"/>
          </w:tcPr>
          <w:p w14:paraId="5A883F78" w14:textId="77777777" w:rsidR="0047171A" w:rsidRPr="006F0790" w:rsidRDefault="0047171A" w:rsidP="003E11B1">
            <w:pPr>
              <w:spacing w:after="0" w:line="240" w:lineRule="auto"/>
              <w:jc w:val="center"/>
              <w:rPr>
                <w:rFonts w:cstheme="minorHAnsi"/>
                <w:sz w:val="24"/>
                <w:szCs w:val="24"/>
              </w:rPr>
            </w:pPr>
            <w:r w:rsidRPr="006F0790">
              <w:rPr>
                <w:rFonts w:cstheme="minorHAnsi"/>
                <w:sz w:val="24"/>
                <w:szCs w:val="24"/>
              </w:rPr>
              <w:t>3.</w:t>
            </w:r>
          </w:p>
        </w:tc>
        <w:tc>
          <w:tcPr>
            <w:tcW w:w="3145" w:type="dxa"/>
            <w:tcBorders>
              <w:top w:val="nil"/>
              <w:left w:val="nil"/>
              <w:bottom w:val="single" w:sz="4" w:space="0" w:color="auto"/>
              <w:right w:val="single" w:sz="4" w:space="0" w:color="auto"/>
            </w:tcBorders>
            <w:shd w:val="clear" w:color="auto" w:fill="F2F2F2" w:themeFill="background1" w:themeFillShade="F2"/>
          </w:tcPr>
          <w:p w14:paraId="37F7B6C9"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Atletski klub „Novljanska grupa atletičara“ Novska</w:t>
            </w:r>
          </w:p>
        </w:tc>
        <w:tc>
          <w:tcPr>
            <w:tcW w:w="3104" w:type="dxa"/>
            <w:tcBorders>
              <w:top w:val="nil"/>
              <w:left w:val="nil"/>
              <w:bottom w:val="single" w:sz="4" w:space="0" w:color="auto"/>
              <w:right w:val="single" w:sz="4" w:space="0" w:color="auto"/>
            </w:tcBorders>
            <w:shd w:val="clear" w:color="auto" w:fill="F2F2F2" w:themeFill="background1" w:themeFillShade="F2"/>
          </w:tcPr>
          <w:p w14:paraId="352C0ED8"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Dodatno sufinanciranje režijskih troškova za 2022. godinu</w:t>
            </w:r>
          </w:p>
        </w:tc>
        <w:tc>
          <w:tcPr>
            <w:tcW w:w="2058" w:type="dxa"/>
            <w:tcBorders>
              <w:top w:val="nil"/>
              <w:left w:val="nil"/>
              <w:bottom w:val="single" w:sz="4" w:space="0" w:color="auto"/>
              <w:right w:val="single" w:sz="4" w:space="0" w:color="auto"/>
            </w:tcBorders>
            <w:shd w:val="clear" w:color="auto" w:fill="F2F2F2" w:themeFill="background1" w:themeFillShade="F2"/>
          </w:tcPr>
          <w:p w14:paraId="7642356E" w14:textId="77777777" w:rsidR="0047171A" w:rsidRPr="006F0790" w:rsidRDefault="0047171A" w:rsidP="0047171A">
            <w:pPr>
              <w:spacing w:after="0" w:line="240" w:lineRule="auto"/>
              <w:jc w:val="right"/>
              <w:rPr>
                <w:rFonts w:cstheme="minorHAnsi"/>
                <w:bCs/>
                <w:sz w:val="24"/>
                <w:szCs w:val="24"/>
              </w:rPr>
            </w:pPr>
            <w:r w:rsidRPr="006F0790">
              <w:rPr>
                <w:rFonts w:cstheme="minorHAnsi"/>
                <w:bCs/>
                <w:sz w:val="24"/>
                <w:szCs w:val="24"/>
              </w:rPr>
              <w:t xml:space="preserve">29.400,00 </w:t>
            </w:r>
          </w:p>
        </w:tc>
      </w:tr>
    </w:tbl>
    <w:p w14:paraId="6AD13790" w14:textId="77777777" w:rsidR="0047171A" w:rsidRPr="006F0790" w:rsidRDefault="0047171A" w:rsidP="0047171A">
      <w:pPr>
        <w:spacing w:after="0" w:line="240" w:lineRule="auto"/>
        <w:jc w:val="both"/>
        <w:rPr>
          <w:rFonts w:eastAsia="Times New Roman" w:cstheme="minorHAnsi"/>
          <w:sz w:val="24"/>
          <w:szCs w:val="24"/>
          <w:u w:val="single"/>
          <w:lang w:eastAsia="hr-HR"/>
        </w:rPr>
      </w:pPr>
    </w:p>
    <w:p w14:paraId="774D8B77" w14:textId="77777777"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U okviru ovog tekućeg projekta osigurana su i sredstva za dodjelu tekućih donacija kojima, sukladno Uredbi, raspolaže gradonačelnik, a sredstva za tu namjenu utrošena su u ukupnom iznosu od 27.500,00 kn, odnosno 91,67 % od plana, te na korištenje poslovnih prostora bez naknade od strane gradskih udruga, u iznosu od 106.750,29 kn.</w:t>
      </w:r>
    </w:p>
    <w:p w14:paraId="74EC53AE" w14:textId="77777777" w:rsidR="0047171A" w:rsidRPr="006F0790" w:rsidRDefault="0047171A" w:rsidP="0047171A">
      <w:pPr>
        <w:spacing w:after="0" w:line="240" w:lineRule="auto"/>
        <w:jc w:val="both"/>
        <w:rPr>
          <w:rFonts w:eastAsia="Calibri" w:cstheme="minorHAnsi"/>
          <w:sz w:val="24"/>
          <w:szCs w:val="24"/>
        </w:rPr>
      </w:pPr>
    </w:p>
    <w:p w14:paraId="2953395E" w14:textId="77777777"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 xml:space="preserve">1.3.6. Tekući projekt 1003 T100006 Sufinanciranje rada Crvenog križa </w:t>
      </w:r>
    </w:p>
    <w:p w14:paraId="78CC8810" w14:textId="77777777" w:rsidR="0047171A" w:rsidRPr="006F0790" w:rsidRDefault="0047171A" w:rsidP="0047171A">
      <w:pPr>
        <w:spacing w:after="0" w:line="240" w:lineRule="auto"/>
        <w:rPr>
          <w:rFonts w:eastAsia="Calibri" w:cstheme="minorHAnsi"/>
          <w:b/>
          <w:sz w:val="24"/>
          <w:szCs w:val="24"/>
        </w:rPr>
      </w:pPr>
    </w:p>
    <w:p w14:paraId="598CC180" w14:textId="77777777" w:rsidR="0047171A" w:rsidRPr="006F0790" w:rsidRDefault="0047171A" w:rsidP="0047171A">
      <w:pPr>
        <w:spacing w:after="0" w:line="240" w:lineRule="auto"/>
        <w:jc w:val="both"/>
        <w:rPr>
          <w:rFonts w:eastAsia="Calibri" w:cstheme="minorHAnsi"/>
          <w:b/>
          <w:sz w:val="24"/>
          <w:szCs w:val="24"/>
        </w:rPr>
      </w:pPr>
      <w:r w:rsidRPr="006F0790">
        <w:rPr>
          <w:rFonts w:eastAsia="Calibri" w:cstheme="minorHAnsi"/>
          <w:bCs/>
          <w:sz w:val="24"/>
          <w:szCs w:val="24"/>
        </w:rPr>
        <w:t xml:space="preserve">Tekući projekt 1003 T100006 </w:t>
      </w:r>
      <w:r w:rsidRPr="006F0790">
        <w:rPr>
          <w:rFonts w:eastAsia="Calibri" w:cstheme="minorHAnsi"/>
          <w:bCs/>
          <w:i/>
          <w:sz w:val="24"/>
          <w:szCs w:val="24"/>
        </w:rPr>
        <w:t>Sufinanciranje rada Crvenog križa</w:t>
      </w:r>
      <w:r w:rsidRPr="006F0790">
        <w:rPr>
          <w:rFonts w:eastAsia="Calibri" w:cstheme="minorHAnsi"/>
          <w:b/>
          <w:sz w:val="24"/>
          <w:szCs w:val="24"/>
        </w:rPr>
        <w:t xml:space="preserve"> </w:t>
      </w:r>
      <w:r w:rsidRPr="006F0790">
        <w:rPr>
          <w:rFonts w:eastAsia="Calibri" w:cstheme="minorHAnsi"/>
          <w:sz w:val="24"/>
          <w:szCs w:val="24"/>
        </w:rPr>
        <w:t xml:space="preserve">u izvještajnom razdoblju izvršen je u iznosu od 369.999,96 kn ili 100,00 % od plana. </w:t>
      </w:r>
    </w:p>
    <w:p w14:paraId="07E836BA" w14:textId="77777777" w:rsidR="0047171A" w:rsidRPr="006F0790" w:rsidRDefault="0047171A" w:rsidP="0047171A">
      <w:pPr>
        <w:spacing w:after="0" w:line="240" w:lineRule="auto"/>
        <w:jc w:val="both"/>
        <w:rPr>
          <w:rFonts w:eastAsia="Calibri" w:cstheme="minorHAnsi"/>
          <w:sz w:val="24"/>
          <w:szCs w:val="24"/>
          <w:lang w:eastAsia="hr-HR"/>
        </w:rPr>
      </w:pPr>
      <w:r w:rsidRPr="006F0790">
        <w:rPr>
          <w:rFonts w:eastAsia="Calibri" w:cstheme="minorHAnsi"/>
          <w:sz w:val="24"/>
          <w:szCs w:val="24"/>
        </w:rPr>
        <w:t>Sredstva su utrošena na redovni rad Gradskog društva Crvenog križa Novska (</w:t>
      </w:r>
      <w:r w:rsidRPr="006F0790">
        <w:rPr>
          <w:rFonts w:eastAsia="Calibri" w:cstheme="minorHAnsi"/>
          <w:sz w:val="24"/>
          <w:szCs w:val="24"/>
          <w:lang w:eastAsia="hr-HR"/>
        </w:rPr>
        <w:t xml:space="preserve">za financiranje plaća zaposlenika, za materijalne troškove) i za provođenje programa </w:t>
      </w:r>
      <w:proofErr w:type="spellStart"/>
      <w:r w:rsidRPr="006F0790">
        <w:rPr>
          <w:rFonts w:eastAsia="Calibri" w:cstheme="minorHAnsi"/>
          <w:sz w:val="24"/>
          <w:szCs w:val="24"/>
          <w:lang w:eastAsia="hr-HR"/>
        </w:rPr>
        <w:t>logopedske</w:t>
      </w:r>
      <w:proofErr w:type="spellEnd"/>
      <w:r w:rsidRPr="006F0790">
        <w:rPr>
          <w:rFonts w:eastAsia="Calibri" w:cstheme="minorHAnsi"/>
          <w:sz w:val="24"/>
          <w:szCs w:val="24"/>
          <w:lang w:eastAsia="hr-HR"/>
        </w:rPr>
        <w:t xml:space="preserve"> rehabilitacije i ostale programe koje je Gradsko društvo Crvenog križa Novska u izvještajnom </w:t>
      </w:r>
      <w:r w:rsidRPr="006F0790">
        <w:rPr>
          <w:rFonts w:eastAsia="Calibri" w:cstheme="minorHAnsi"/>
          <w:sz w:val="24"/>
          <w:szCs w:val="24"/>
          <w:lang w:eastAsia="hr-HR"/>
        </w:rPr>
        <w:lastRenderedPageBreak/>
        <w:t xml:space="preserve">razdoblju provodilo u skladu sa svojim programom rada i financijskim planom za 2022. godinu. </w:t>
      </w:r>
    </w:p>
    <w:p w14:paraId="72882E45" w14:textId="77777777" w:rsidR="0047171A" w:rsidRPr="006F0790" w:rsidRDefault="0047171A" w:rsidP="0047171A">
      <w:pPr>
        <w:spacing w:after="0" w:line="240" w:lineRule="auto"/>
        <w:jc w:val="both"/>
        <w:rPr>
          <w:rFonts w:eastAsia="Calibri" w:cstheme="minorHAnsi"/>
          <w:sz w:val="24"/>
          <w:szCs w:val="24"/>
          <w:lang w:eastAsia="hr-HR"/>
        </w:rPr>
      </w:pPr>
    </w:p>
    <w:p w14:paraId="6D640FD0" w14:textId="541F5195" w:rsidR="0047171A" w:rsidRPr="007007BE" w:rsidRDefault="0047171A" w:rsidP="003458A5">
      <w:pPr>
        <w:pStyle w:val="Odlomakpopisa"/>
        <w:numPr>
          <w:ilvl w:val="0"/>
          <w:numId w:val="22"/>
        </w:numPr>
        <w:spacing w:after="0" w:line="240" w:lineRule="auto"/>
        <w:ind w:left="357" w:hanging="357"/>
        <w:rPr>
          <w:rFonts w:eastAsia="Calibri" w:cstheme="minorHAnsi"/>
          <w:b/>
          <w:sz w:val="24"/>
          <w:szCs w:val="24"/>
        </w:rPr>
      </w:pPr>
      <w:r w:rsidRPr="007007BE">
        <w:rPr>
          <w:rFonts w:eastAsia="Calibri" w:cstheme="minorHAnsi"/>
          <w:b/>
          <w:sz w:val="24"/>
          <w:szCs w:val="24"/>
        </w:rPr>
        <w:t>Program 1004 JAVNE POTREBE U KULTURI</w:t>
      </w:r>
    </w:p>
    <w:p w14:paraId="32BF9D6B" w14:textId="77777777" w:rsidR="0047171A" w:rsidRPr="006F0790" w:rsidRDefault="0047171A" w:rsidP="0047171A">
      <w:pPr>
        <w:spacing w:after="0" w:line="240" w:lineRule="auto"/>
        <w:rPr>
          <w:rFonts w:eastAsia="Calibri" w:cstheme="minorHAnsi"/>
          <w:b/>
          <w:sz w:val="24"/>
          <w:szCs w:val="24"/>
        </w:rPr>
      </w:pPr>
    </w:p>
    <w:p w14:paraId="46693BAB" w14:textId="2419EE8E" w:rsidR="0047171A" w:rsidRPr="007007BE" w:rsidRDefault="0047171A" w:rsidP="007007BE">
      <w:pPr>
        <w:spacing w:after="0" w:line="240" w:lineRule="auto"/>
        <w:jc w:val="both"/>
        <w:rPr>
          <w:rFonts w:eastAsia="Calibri" w:cstheme="minorHAnsi"/>
          <w:b/>
          <w:sz w:val="24"/>
          <w:szCs w:val="24"/>
        </w:rPr>
      </w:pPr>
      <w:r w:rsidRPr="006F0790">
        <w:rPr>
          <w:rFonts w:eastAsia="Calibri" w:cstheme="minorHAnsi"/>
          <w:bCs/>
          <w:sz w:val="24"/>
          <w:szCs w:val="24"/>
        </w:rPr>
        <w:t>Program 1004 JAVNE POTREBE U KULTURI</w:t>
      </w:r>
      <w:r w:rsidRPr="006F0790">
        <w:rPr>
          <w:rFonts w:eastAsia="Calibri" w:cstheme="minorHAnsi"/>
          <w:b/>
          <w:sz w:val="24"/>
          <w:szCs w:val="24"/>
        </w:rPr>
        <w:t xml:space="preserve"> </w:t>
      </w:r>
      <w:r w:rsidRPr="006F0790">
        <w:rPr>
          <w:rFonts w:eastAsia="Times New Roman" w:cstheme="minorHAnsi"/>
          <w:sz w:val="24"/>
          <w:szCs w:val="24"/>
        </w:rPr>
        <w:t xml:space="preserve"> izvršen je u iznosu od 327.397,68 kn  ili 88,80 % od plana.</w:t>
      </w:r>
      <w:r w:rsidR="007007BE">
        <w:rPr>
          <w:rFonts w:eastAsia="Calibri" w:cstheme="minorHAnsi"/>
          <w:b/>
          <w:sz w:val="24"/>
          <w:szCs w:val="24"/>
        </w:rPr>
        <w:t xml:space="preserve"> </w:t>
      </w:r>
      <w:r w:rsidRPr="006F0790">
        <w:rPr>
          <w:rFonts w:eastAsia="Calibri" w:cstheme="minorHAnsi"/>
          <w:sz w:val="24"/>
          <w:szCs w:val="24"/>
        </w:rPr>
        <w:t xml:space="preserve">U izvještajnom razdoblju provedeni su sljedeći javni pozivi: </w:t>
      </w:r>
    </w:p>
    <w:p w14:paraId="4E22F446" w14:textId="77777777" w:rsidR="0047171A" w:rsidRPr="006F0790" w:rsidRDefault="0047171A" w:rsidP="007007BE">
      <w:pPr>
        <w:spacing w:after="0" w:line="240" w:lineRule="auto"/>
        <w:jc w:val="both"/>
        <w:rPr>
          <w:rFonts w:eastAsia="Times New Roman" w:cstheme="minorHAnsi"/>
          <w:sz w:val="24"/>
          <w:szCs w:val="24"/>
          <w:lang w:eastAsia="hr-HR"/>
        </w:rPr>
      </w:pPr>
    </w:p>
    <w:p w14:paraId="2E020383" w14:textId="77777777" w:rsidR="0047171A" w:rsidRPr="006F0790" w:rsidRDefault="0047171A" w:rsidP="003458A5">
      <w:pPr>
        <w:numPr>
          <w:ilvl w:val="0"/>
          <w:numId w:val="13"/>
        </w:numPr>
        <w:spacing w:after="0" w:line="240" w:lineRule="auto"/>
        <w:contextualSpacing/>
        <w:jc w:val="both"/>
        <w:rPr>
          <w:rFonts w:eastAsia="Times New Roman" w:cstheme="minorHAnsi"/>
          <w:sz w:val="24"/>
          <w:szCs w:val="24"/>
          <w:lang w:eastAsia="hr-HR"/>
        </w:rPr>
      </w:pPr>
      <w:r w:rsidRPr="006F0790">
        <w:rPr>
          <w:rFonts w:eastAsia="Times New Roman" w:cstheme="minorHAnsi"/>
          <w:sz w:val="24"/>
          <w:szCs w:val="24"/>
          <w:lang w:eastAsia="hr-HR"/>
        </w:rPr>
        <w:t>Javni poziv za predlaganje programa i projekata za zadovoljenje javnih potreba koje će na području Grada Novske provoditi udruge u 2022. godini,</w:t>
      </w:r>
    </w:p>
    <w:p w14:paraId="1E4D8984" w14:textId="11E191A9" w:rsidR="0047171A" w:rsidRPr="006F0790" w:rsidRDefault="0047171A" w:rsidP="003458A5">
      <w:pPr>
        <w:pStyle w:val="Odlomakpopisa"/>
        <w:numPr>
          <w:ilvl w:val="0"/>
          <w:numId w:val="13"/>
        </w:num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Javni poziv udrugama za dodjelu financijske potpore za provođenje programa: Stručno istraživanja i nabava povijesne građe o Vojnoj granici u Republici Hrvatskoj za potrebe ustroja Interpretacijskog centra Vojne granice u </w:t>
      </w:r>
      <w:proofErr w:type="spellStart"/>
      <w:r w:rsidRPr="006F0790">
        <w:rPr>
          <w:rFonts w:eastAsia="Times New Roman" w:cstheme="minorHAnsi"/>
          <w:sz w:val="24"/>
          <w:szCs w:val="24"/>
          <w:lang w:eastAsia="hr-HR"/>
        </w:rPr>
        <w:t>Novskoj</w:t>
      </w:r>
      <w:proofErr w:type="spellEnd"/>
      <w:r w:rsidR="007007BE">
        <w:rPr>
          <w:rFonts w:eastAsia="Times New Roman" w:cstheme="minorHAnsi"/>
          <w:sz w:val="24"/>
          <w:szCs w:val="24"/>
          <w:lang w:eastAsia="hr-HR"/>
        </w:rPr>
        <w:t>,</w:t>
      </w:r>
    </w:p>
    <w:p w14:paraId="1FA14706" w14:textId="5B2D0246" w:rsidR="0047171A" w:rsidRPr="006F0790" w:rsidRDefault="0047171A" w:rsidP="003458A5">
      <w:pPr>
        <w:pStyle w:val="Odlomakpopisa"/>
        <w:numPr>
          <w:ilvl w:val="0"/>
          <w:numId w:val="13"/>
        </w:numPr>
        <w:spacing w:after="0" w:line="240" w:lineRule="auto"/>
        <w:jc w:val="both"/>
        <w:rPr>
          <w:rFonts w:eastAsia="Calibri" w:cstheme="minorHAnsi"/>
          <w:sz w:val="24"/>
          <w:szCs w:val="24"/>
        </w:rPr>
      </w:pPr>
      <w:r w:rsidRPr="006F0790">
        <w:rPr>
          <w:rFonts w:cstheme="minorHAnsi"/>
          <w:sz w:val="24"/>
          <w:szCs w:val="24"/>
        </w:rPr>
        <w:t xml:space="preserve">Javni poziv </w:t>
      </w:r>
      <w:r w:rsidR="007007BE">
        <w:rPr>
          <w:rFonts w:cstheme="minorHAnsi"/>
          <w:sz w:val="24"/>
          <w:szCs w:val="24"/>
        </w:rPr>
        <w:t>v</w:t>
      </w:r>
      <w:r w:rsidRPr="006F0790">
        <w:rPr>
          <w:rFonts w:cstheme="minorHAnsi"/>
          <w:sz w:val="24"/>
          <w:szCs w:val="24"/>
        </w:rPr>
        <w:t>jerskim zajednicama za predlaganje projekata obnove,</w:t>
      </w:r>
      <w:r w:rsidR="007007BE">
        <w:rPr>
          <w:rFonts w:cstheme="minorHAnsi"/>
          <w:sz w:val="24"/>
          <w:szCs w:val="24"/>
        </w:rPr>
        <w:t xml:space="preserve"> </w:t>
      </w:r>
      <w:r w:rsidRPr="006F0790">
        <w:rPr>
          <w:rFonts w:cstheme="minorHAnsi"/>
          <w:sz w:val="24"/>
          <w:szCs w:val="24"/>
        </w:rPr>
        <w:t>dovršetka izgradnje te opremanja sakralnih i drugih vjerskih objekata na području Grada Novske.</w:t>
      </w:r>
    </w:p>
    <w:p w14:paraId="092E8241" w14:textId="77777777" w:rsidR="0047171A" w:rsidRPr="006F0790" w:rsidRDefault="0047171A" w:rsidP="0047171A">
      <w:pPr>
        <w:spacing w:after="0" w:line="240" w:lineRule="auto"/>
        <w:rPr>
          <w:rFonts w:eastAsia="Calibri" w:cstheme="minorHAnsi"/>
          <w:b/>
          <w:sz w:val="24"/>
          <w:szCs w:val="24"/>
        </w:rPr>
      </w:pPr>
    </w:p>
    <w:p w14:paraId="5847BF9E" w14:textId="5BB0396B"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1.4.1</w:t>
      </w:r>
      <w:r w:rsidR="002C0301">
        <w:rPr>
          <w:rFonts w:eastAsia="Calibri" w:cstheme="minorHAnsi"/>
          <w:b/>
          <w:sz w:val="24"/>
          <w:szCs w:val="24"/>
        </w:rPr>
        <w:t xml:space="preserve">. </w:t>
      </w:r>
      <w:r w:rsidRPr="006F0790">
        <w:rPr>
          <w:rFonts w:eastAsia="Calibri" w:cstheme="minorHAnsi"/>
          <w:b/>
          <w:sz w:val="24"/>
          <w:szCs w:val="24"/>
        </w:rPr>
        <w:t xml:space="preserve">Tekući projekt 1004 T100001 Sufinanciranje programa i projekata u kulturi </w:t>
      </w:r>
    </w:p>
    <w:p w14:paraId="538EFF97" w14:textId="77777777" w:rsidR="0047171A" w:rsidRPr="006F0790" w:rsidRDefault="0047171A" w:rsidP="0047171A">
      <w:pPr>
        <w:spacing w:after="0" w:line="240" w:lineRule="auto"/>
        <w:jc w:val="both"/>
        <w:rPr>
          <w:rFonts w:eastAsia="Calibri" w:cstheme="minorHAnsi"/>
          <w:sz w:val="24"/>
          <w:szCs w:val="24"/>
        </w:rPr>
      </w:pPr>
    </w:p>
    <w:p w14:paraId="2FF032FA" w14:textId="77777777" w:rsidR="0047171A" w:rsidRPr="006F0790" w:rsidRDefault="0047171A" w:rsidP="0047171A">
      <w:pPr>
        <w:spacing w:after="0" w:line="240" w:lineRule="auto"/>
        <w:jc w:val="both"/>
        <w:rPr>
          <w:rFonts w:eastAsia="Calibri" w:cstheme="minorHAnsi"/>
          <w:bCs/>
          <w:sz w:val="24"/>
          <w:szCs w:val="24"/>
        </w:rPr>
      </w:pPr>
      <w:r w:rsidRPr="006F0790">
        <w:rPr>
          <w:rFonts w:eastAsia="Calibri" w:cstheme="minorHAnsi"/>
          <w:bCs/>
          <w:sz w:val="24"/>
          <w:szCs w:val="24"/>
        </w:rPr>
        <w:t xml:space="preserve">Tekući projekt 1004 T100001 </w:t>
      </w:r>
      <w:r w:rsidRPr="006F0790">
        <w:rPr>
          <w:rFonts w:eastAsia="Calibri" w:cstheme="minorHAnsi"/>
          <w:bCs/>
          <w:i/>
          <w:sz w:val="24"/>
          <w:szCs w:val="24"/>
        </w:rPr>
        <w:t>Sufinanciranje programa i projekata u kulturi</w:t>
      </w:r>
      <w:r w:rsidRPr="006F0790">
        <w:rPr>
          <w:rFonts w:eastAsia="Calibri" w:cstheme="minorHAnsi"/>
          <w:bCs/>
          <w:sz w:val="24"/>
          <w:szCs w:val="24"/>
        </w:rPr>
        <w:t xml:space="preserve"> izvršen je u iznosu od 327.397,68 kn ili 88,80 %. Sredstva su utrošena za sljedeće namjene:</w:t>
      </w:r>
    </w:p>
    <w:p w14:paraId="2CE0629C" w14:textId="77777777" w:rsidR="0047171A" w:rsidRPr="006F0790" w:rsidRDefault="0047171A" w:rsidP="0047171A">
      <w:pPr>
        <w:spacing w:after="0" w:line="240" w:lineRule="auto"/>
        <w:rPr>
          <w:rFonts w:eastAsia="Calibri" w:cstheme="minorHAnsi"/>
          <w:bCs/>
          <w:sz w:val="24"/>
          <w:szCs w:val="24"/>
        </w:rPr>
      </w:pPr>
    </w:p>
    <w:p w14:paraId="576FD9A9" w14:textId="3D19E87C" w:rsidR="0047171A" w:rsidRPr="006F0790" w:rsidRDefault="0047171A" w:rsidP="0047171A">
      <w:pPr>
        <w:widowControl w:val="0"/>
        <w:suppressAutoHyphens/>
        <w:spacing w:after="0" w:line="240" w:lineRule="auto"/>
        <w:contextualSpacing/>
        <w:jc w:val="both"/>
        <w:rPr>
          <w:rFonts w:eastAsia="Times New Roman" w:cstheme="minorHAnsi"/>
          <w:sz w:val="24"/>
          <w:szCs w:val="24"/>
          <w:lang w:eastAsia="hr-HR"/>
        </w:rPr>
      </w:pPr>
      <w:r w:rsidRPr="006F0790">
        <w:rPr>
          <w:rFonts w:eastAsia="Times New Roman" w:cstheme="minorHAnsi"/>
          <w:sz w:val="24"/>
          <w:szCs w:val="24"/>
          <w:lang w:eastAsia="hr-HR"/>
        </w:rPr>
        <w:t>Za projekte udruga u kulturi u izvještajnom razdoblju utrošena su sredstva u iznosu od 185.947,50 kn ili 99,97 % od plana.</w:t>
      </w:r>
      <w:r w:rsidR="002C0301">
        <w:rPr>
          <w:rFonts w:eastAsia="Times New Roman" w:cstheme="minorHAnsi"/>
          <w:sz w:val="24"/>
          <w:szCs w:val="24"/>
          <w:lang w:eastAsia="hr-HR"/>
        </w:rPr>
        <w:t xml:space="preserve"> </w:t>
      </w:r>
      <w:r w:rsidRPr="006F0790">
        <w:rPr>
          <w:rFonts w:eastAsia="Times New Roman" w:cstheme="minorHAnsi"/>
          <w:sz w:val="24"/>
          <w:szCs w:val="24"/>
          <w:lang w:eastAsia="hr-HR"/>
        </w:rPr>
        <w:t xml:space="preserve">Sredstva na Javnom pozivu u iznosu od 88.000,00 kn ostvarilo je </w:t>
      </w:r>
      <w:r w:rsidR="002C0301">
        <w:rPr>
          <w:rFonts w:eastAsia="Times New Roman" w:cstheme="minorHAnsi"/>
          <w:sz w:val="24"/>
          <w:szCs w:val="24"/>
          <w:lang w:eastAsia="hr-HR"/>
        </w:rPr>
        <w:t>devet</w:t>
      </w:r>
      <w:r w:rsidRPr="006F0790">
        <w:rPr>
          <w:rFonts w:eastAsia="Times New Roman" w:cstheme="minorHAnsi"/>
          <w:sz w:val="24"/>
          <w:szCs w:val="24"/>
          <w:lang w:eastAsia="hr-HR"/>
        </w:rPr>
        <w:t xml:space="preserve"> udruga za </w:t>
      </w:r>
      <w:r w:rsidR="002C0301">
        <w:rPr>
          <w:rFonts w:eastAsia="Times New Roman" w:cstheme="minorHAnsi"/>
          <w:sz w:val="24"/>
          <w:szCs w:val="24"/>
          <w:lang w:eastAsia="hr-HR"/>
        </w:rPr>
        <w:t>dvanaest</w:t>
      </w:r>
      <w:r w:rsidRPr="006F0790">
        <w:rPr>
          <w:rFonts w:eastAsia="Times New Roman" w:cstheme="minorHAnsi"/>
          <w:sz w:val="24"/>
          <w:szCs w:val="24"/>
          <w:lang w:eastAsia="hr-HR"/>
        </w:rPr>
        <w:t xml:space="preserve"> projekata i to:</w:t>
      </w:r>
    </w:p>
    <w:p w14:paraId="78FE17CF" w14:textId="77777777" w:rsidR="0047171A" w:rsidRPr="006F0790" w:rsidRDefault="0047171A" w:rsidP="0047171A">
      <w:pPr>
        <w:widowControl w:val="0"/>
        <w:suppressAutoHyphens/>
        <w:spacing w:after="0" w:line="240" w:lineRule="auto"/>
        <w:jc w:val="both"/>
        <w:rPr>
          <w:rFonts w:eastAsia="Times New Roman" w:cstheme="minorHAnsi"/>
          <w:sz w:val="24"/>
          <w:szCs w:val="24"/>
          <w:lang w:eastAsia="hr-HR"/>
        </w:rPr>
      </w:pPr>
    </w:p>
    <w:tbl>
      <w:tblPr>
        <w:tblW w:w="9214" w:type="dxa"/>
        <w:tblInd w:w="-5" w:type="dxa"/>
        <w:tblLayout w:type="fixed"/>
        <w:tblLook w:val="04A0" w:firstRow="1" w:lastRow="0" w:firstColumn="1" w:lastColumn="0" w:noHBand="0" w:noVBand="1"/>
      </w:tblPr>
      <w:tblGrid>
        <w:gridCol w:w="964"/>
        <w:gridCol w:w="3039"/>
        <w:gridCol w:w="3623"/>
        <w:gridCol w:w="1588"/>
      </w:tblGrid>
      <w:tr w:rsidR="0047171A" w:rsidRPr="006F0790" w14:paraId="2493FC04" w14:textId="77777777" w:rsidTr="00AA5B6C">
        <w:trPr>
          <w:trHeight w:val="372"/>
        </w:trPr>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4643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Redni broj</w:t>
            </w:r>
          </w:p>
        </w:tc>
        <w:tc>
          <w:tcPr>
            <w:tcW w:w="303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E5BAA5"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3620EA"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9963BB"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Dodijeljeni iznos</w:t>
            </w:r>
          </w:p>
        </w:tc>
      </w:tr>
      <w:tr w:rsidR="0047171A" w:rsidRPr="006F0790" w14:paraId="14923477" w14:textId="77777777" w:rsidTr="00AA5B6C">
        <w:trPr>
          <w:trHeight w:val="255"/>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5C37F26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695B4829"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Hrvatsko filatelističko – numizmatičko društvo „Novska '94“</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DEC389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Organizacija filatelističkih izložbi i izlaganje na izložbama drugih organizatora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A42ED31"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2.000,00</w:t>
            </w:r>
          </w:p>
        </w:tc>
      </w:tr>
      <w:tr w:rsidR="0047171A" w:rsidRPr="006F0790" w14:paraId="00D6229B" w14:textId="77777777" w:rsidTr="00AA5B6C">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47F36D8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2.</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60BDCC0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Kulturno – umjetničko društvo „Javor“ </w:t>
            </w:r>
            <w:proofErr w:type="spellStart"/>
            <w:r w:rsidRPr="006F0790">
              <w:rPr>
                <w:rFonts w:eastAsia="Times New Roman" w:cstheme="minorHAnsi"/>
                <w:sz w:val="24"/>
                <w:szCs w:val="24"/>
                <w:lang w:eastAsia="hr-HR"/>
              </w:rPr>
              <w:t>Jazavica</w:t>
            </w:r>
            <w:proofErr w:type="spellEnd"/>
            <w:r w:rsidRPr="006F0790">
              <w:rPr>
                <w:rFonts w:eastAsia="Times New Roman" w:cstheme="minorHAnsi"/>
                <w:sz w:val="24"/>
                <w:szCs w:val="24"/>
                <w:lang w:eastAsia="hr-HR"/>
              </w:rPr>
              <w:t xml:space="preserve"> – Voćarica – Roždanik</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6C4814C8"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Redovna djelatnost</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2452355E"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10.000,00</w:t>
            </w:r>
          </w:p>
        </w:tc>
      </w:tr>
      <w:tr w:rsidR="0047171A" w:rsidRPr="006F0790" w14:paraId="4B1BFB9F" w14:textId="77777777" w:rsidTr="00AA5B6C">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31FA446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3.</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691F6183"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Kulturno – umjetničko društvo „Javor“ </w:t>
            </w:r>
            <w:proofErr w:type="spellStart"/>
            <w:r w:rsidRPr="006F0790">
              <w:rPr>
                <w:rFonts w:eastAsia="Times New Roman" w:cstheme="minorHAnsi"/>
                <w:sz w:val="24"/>
                <w:szCs w:val="24"/>
                <w:lang w:eastAsia="hr-HR"/>
              </w:rPr>
              <w:t>Jazavica</w:t>
            </w:r>
            <w:proofErr w:type="spellEnd"/>
            <w:r w:rsidRPr="006F0790">
              <w:rPr>
                <w:rFonts w:eastAsia="Times New Roman" w:cstheme="minorHAnsi"/>
                <w:sz w:val="24"/>
                <w:szCs w:val="24"/>
                <w:lang w:eastAsia="hr-HR"/>
              </w:rPr>
              <w:t xml:space="preserve"> – Voćarica – Roždanik</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73ECBD1C"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Nabava ženske narodne nošnje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5C1FCD83"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6.000,00</w:t>
            </w:r>
          </w:p>
        </w:tc>
      </w:tr>
      <w:tr w:rsidR="0047171A" w:rsidRPr="006F0790" w14:paraId="24DB1DF0" w14:textId="77777777" w:rsidTr="00AA5B6C">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0B90E53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4.</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50B662BE"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Kulturno - umjetničko društvo "Kolo" Stari Grabovac</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7FF70536"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Redovna djelatnost</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28FE1E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19.000,00</w:t>
            </w:r>
          </w:p>
        </w:tc>
      </w:tr>
      <w:tr w:rsidR="0047171A" w:rsidRPr="006F0790" w14:paraId="73169972" w14:textId="77777777" w:rsidTr="00AA5B6C">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hideMark/>
          </w:tcPr>
          <w:p w14:paraId="051835B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5.</w:t>
            </w:r>
          </w:p>
        </w:tc>
        <w:tc>
          <w:tcPr>
            <w:tcW w:w="3039" w:type="dxa"/>
            <w:tcBorders>
              <w:top w:val="nil"/>
              <w:left w:val="nil"/>
              <w:bottom w:val="single" w:sz="4" w:space="0" w:color="auto"/>
              <w:right w:val="single" w:sz="4" w:space="0" w:color="auto"/>
            </w:tcBorders>
            <w:shd w:val="clear" w:color="auto" w:fill="F2F2F2" w:themeFill="background1" w:themeFillShade="F2"/>
            <w:hideMark/>
          </w:tcPr>
          <w:p w14:paraId="0CD06EF1"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Kulturno umjetničko društvo "Šubić" Novska</w:t>
            </w:r>
          </w:p>
        </w:tc>
        <w:tc>
          <w:tcPr>
            <w:tcW w:w="3623" w:type="dxa"/>
            <w:tcBorders>
              <w:top w:val="nil"/>
              <w:left w:val="nil"/>
              <w:bottom w:val="single" w:sz="4" w:space="0" w:color="auto"/>
              <w:right w:val="single" w:sz="4" w:space="0" w:color="auto"/>
            </w:tcBorders>
            <w:shd w:val="clear" w:color="auto" w:fill="F2F2F2" w:themeFill="background1" w:themeFillShade="F2"/>
            <w:hideMark/>
          </w:tcPr>
          <w:p w14:paraId="333CCA66"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Čuvanje i prezentacija kulturne Novljanskog područja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3E2D8365"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28.000,00</w:t>
            </w:r>
          </w:p>
        </w:tc>
      </w:tr>
      <w:tr w:rsidR="0047171A" w:rsidRPr="006F0790" w14:paraId="26E55FB9" w14:textId="77777777" w:rsidTr="00D906B8">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tcPr>
          <w:p w14:paraId="4509AFD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6.</w:t>
            </w:r>
          </w:p>
        </w:tc>
        <w:tc>
          <w:tcPr>
            <w:tcW w:w="3039" w:type="dxa"/>
            <w:tcBorders>
              <w:top w:val="nil"/>
              <w:left w:val="nil"/>
              <w:bottom w:val="single" w:sz="4" w:space="0" w:color="auto"/>
              <w:right w:val="single" w:sz="4" w:space="0" w:color="auto"/>
            </w:tcBorders>
            <w:shd w:val="clear" w:color="auto" w:fill="F2F2F2" w:themeFill="background1" w:themeFillShade="F2"/>
          </w:tcPr>
          <w:p w14:paraId="1FAC7818"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Novljansko akademsko društvo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3687FD26"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Redovan rad Novljanskog akademskog društva - promocija i razvoj kulturnih djelatnosti na području Grada Novske </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A0758C6"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3.000,00</w:t>
            </w:r>
          </w:p>
        </w:tc>
      </w:tr>
      <w:tr w:rsidR="0047171A" w:rsidRPr="006F0790" w14:paraId="00E542E8" w14:textId="77777777" w:rsidTr="00D906B8">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96141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lastRenderedPageBreak/>
              <w:t>7.</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tcPr>
          <w:p w14:paraId="408DDF65"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Novljansko akademsko društvo Novska</w:t>
            </w:r>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14:paraId="1DBFF72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Konferencija „Društveni i gospodarski razvoj Novske i okolice“ u sklopu obilježavanja 12. obljetnice osnivanja i djelovanja društva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tcPr>
          <w:p w14:paraId="6878E48F"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2.000,00</w:t>
            </w:r>
          </w:p>
        </w:tc>
      </w:tr>
      <w:tr w:rsidR="0047171A" w:rsidRPr="006F0790" w14:paraId="0451913B" w14:textId="77777777" w:rsidTr="00AA5B6C">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4628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8.</w:t>
            </w:r>
          </w:p>
        </w:tc>
        <w:tc>
          <w:tcPr>
            <w:tcW w:w="3039" w:type="dxa"/>
            <w:tcBorders>
              <w:top w:val="single" w:sz="4" w:space="0" w:color="auto"/>
              <w:left w:val="nil"/>
              <w:bottom w:val="single" w:sz="4" w:space="0" w:color="auto"/>
              <w:right w:val="single" w:sz="4" w:space="0" w:color="auto"/>
            </w:tcBorders>
            <w:shd w:val="clear" w:color="auto" w:fill="F2F2F2" w:themeFill="background1" w:themeFillShade="F2"/>
          </w:tcPr>
          <w:p w14:paraId="38856B67"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Ogranak Matice hrvatske u </w:t>
            </w:r>
            <w:proofErr w:type="spellStart"/>
            <w:r w:rsidRPr="006F0790">
              <w:rPr>
                <w:rFonts w:eastAsia="Times New Roman" w:cstheme="minorHAnsi"/>
                <w:sz w:val="24"/>
                <w:szCs w:val="24"/>
                <w:lang w:eastAsia="hr-HR"/>
              </w:rPr>
              <w:t>Novskoj</w:t>
            </w:r>
            <w:proofErr w:type="spellEnd"/>
          </w:p>
        </w:tc>
        <w:tc>
          <w:tcPr>
            <w:tcW w:w="3623" w:type="dxa"/>
            <w:tcBorders>
              <w:top w:val="single" w:sz="4" w:space="0" w:color="auto"/>
              <w:left w:val="nil"/>
              <w:bottom w:val="single" w:sz="4" w:space="0" w:color="auto"/>
              <w:right w:val="single" w:sz="4" w:space="0" w:color="auto"/>
            </w:tcBorders>
            <w:shd w:val="clear" w:color="auto" w:fill="F2F2F2" w:themeFill="background1" w:themeFillShade="F2"/>
          </w:tcPr>
          <w:p w14:paraId="71762C0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Matej Glavić: Stare razglednice Novske-prvih 90 godina (trošak tiskanja)</w:t>
            </w:r>
          </w:p>
        </w:tc>
        <w:tc>
          <w:tcPr>
            <w:tcW w:w="1588" w:type="dxa"/>
            <w:tcBorders>
              <w:top w:val="single" w:sz="4" w:space="0" w:color="auto"/>
              <w:left w:val="nil"/>
              <w:bottom w:val="single" w:sz="4" w:space="0" w:color="auto"/>
              <w:right w:val="single" w:sz="4" w:space="0" w:color="auto"/>
            </w:tcBorders>
            <w:shd w:val="clear" w:color="auto" w:fill="F2F2F2" w:themeFill="background1" w:themeFillShade="F2"/>
            <w:noWrap/>
          </w:tcPr>
          <w:p w14:paraId="5D82F72E"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4.500,00</w:t>
            </w:r>
          </w:p>
        </w:tc>
      </w:tr>
      <w:tr w:rsidR="0047171A" w:rsidRPr="006F0790" w14:paraId="7B1D9F0C" w14:textId="77777777" w:rsidTr="00AA5B6C">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tcPr>
          <w:p w14:paraId="483D3F0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9.</w:t>
            </w:r>
          </w:p>
        </w:tc>
        <w:tc>
          <w:tcPr>
            <w:tcW w:w="3039" w:type="dxa"/>
            <w:tcBorders>
              <w:top w:val="nil"/>
              <w:left w:val="nil"/>
              <w:bottom w:val="single" w:sz="4" w:space="0" w:color="auto"/>
              <w:right w:val="single" w:sz="4" w:space="0" w:color="auto"/>
            </w:tcBorders>
            <w:shd w:val="clear" w:color="auto" w:fill="F2F2F2" w:themeFill="background1" w:themeFillShade="F2"/>
          </w:tcPr>
          <w:p w14:paraId="70A7CB07"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Udruga žena "Iskra"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7024C36D"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Očuvanje i prenošenje znanja o rukotvorinama novljanskog kraja</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4D6A1E6A"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3.500,00</w:t>
            </w:r>
          </w:p>
        </w:tc>
      </w:tr>
      <w:tr w:rsidR="0047171A" w:rsidRPr="006F0790" w14:paraId="2187BDEC" w14:textId="77777777" w:rsidTr="00AA5B6C">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tcPr>
          <w:p w14:paraId="3A6B87B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10.</w:t>
            </w:r>
          </w:p>
        </w:tc>
        <w:tc>
          <w:tcPr>
            <w:tcW w:w="3039" w:type="dxa"/>
            <w:tcBorders>
              <w:top w:val="nil"/>
              <w:left w:val="nil"/>
              <w:bottom w:val="single" w:sz="4" w:space="0" w:color="auto"/>
              <w:right w:val="single" w:sz="4" w:space="0" w:color="auto"/>
            </w:tcBorders>
            <w:shd w:val="clear" w:color="auto" w:fill="F2F2F2" w:themeFill="background1" w:themeFillShade="F2"/>
          </w:tcPr>
          <w:p w14:paraId="4A4186B7"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14:paraId="4ED9E628"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Književni tabure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185F77E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2.000,00</w:t>
            </w:r>
          </w:p>
        </w:tc>
      </w:tr>
      <w:tr w:rsidR="0047171A" w:rsidRPr="006F0790" w14:paraId="5130AF72" w14:textId="77777777" w:rsidTr="00AA5B6C">
        <w:trPr>
          <w:trHeight w:val="510"/>
        </w:trPr>
        <w:tc>
          <w:tcPr>
            <w:tcW w:w="964" w:type="dxa"/>
            <w:tcBorders>
              <w:top w:val="nil"/>
              <w:left w:val="single" w:sz="4" w:space="0" w:color="auto"/>
              <w:bottom w:val="single" w:sz="4" w:space="0" w:color="auto"/>
              <w:right w:val="single" w:sz="4" w:space="0" w:color="auto"/>
            </w:tcBorders>
            <w:shd w:val="clear" w:color="auto" w:fill="F2F2F2" w:themeFill="background1" w:themeFillShade="F2"/>
          </w:tcPr>
          <w:p w14:paraId="6F8DDAE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11.</w:t>
            </w:r>
          </w:p>
        </w:tc>
        <w:tc>
          <w:tcPr>
            <w:tcW w:w="3039" w:type="dxa"/>
            <w:tcBorders>
              <w:top w:val="nil"/>
              <w:left w:val="nil"/>
              <w:bottom w:val="single" w:sz="4" w:space="0" w:color="auto"/>
              <w:right w:val="single" w:sz="4" w:space="0" w:color="auto"/>
            </w:tcBorders>
            <w:shd w:val="clear" w:color="auto" w:fill="F2F2F2" w:themeFill="background1" w:themeFillShade="F2"/>
          </w:tcPr>
          <w:p w14:paraId="3012C2E7"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Društvo hrvatskih književnika</w:t>
            </w:r>
          </w:p>
        </w:tc>
        <w:tc>
          <w:tcPr>
            <w:tcW w:w="3623" w:type="dxa"/>
            <w:tcBorders>
              <w:top w:val="nil"/>
              <w:left w:val="nil"/>
              <w:bottom w:val="single" w:sz="4" w:space="0" w:color="auto"/>
              <w:right w:val="single" w:sz="4" w:space="0" w:color="auto"/>
            </w:tcBorders>
            <w:shd w:val="clear" w:color="auto" w:fill="F2F2F2" w:themeFill="background1" w:themeFillShade="F2"/>
          </w:tcPr>
          <w:p w14:paraId="5ACBF7C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Redovni rad Ogranka Sisačko-moslavačke županije</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5DEC66C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3.000,00</w:t>
            </w:r>
          </w:p>
        </w:tc>
      </w:tr>
      <w:tr w:rsidR="0047171A" w:rsidRPr="006F0790" w14:paraId="242BEA2C" w14:textId="77777777" w:rsidTr="002C0301">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7949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12.</w:t>
            </w:r>
          </w:p>
        </w:tc>
        <w:tc>
          <w:tcPr>
            <w:tcW w:w="3039" w:type="dxa"/>
            <w:tcBorders>
              <w:top w:val="nil"/>
              <w:left w:val="nil"/>
              <w:bottom w:val="single" w:sz="4" w:space="0" w:color="auto"/>
              <w:right w:val="single" w:sz="4" w:space="0" w:color="auto"/>
            </w:tcBorders>
            <w:shd w:val="clear" w:color="auto" w:fill="F2F2F2" w:themeFill="background1" w:themeFillShade="F2"/>
          </w:tcPr>
          <w:p w14:paraId="2A9D099A"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Povijesna postrojba Gradiške pukovnije Novska</w:t>
            </w:r>
          </w:p>
        </w:tc>
        <w:tc>
          <w:tcPr>
            <w:tcW w:w="3623" w:type="dxa"/>
            <w:tcBorders>
              <w:top w:val="nil"/>
              <w:left w:val="nil"/>
              <w:bottom w:val="single" w:sz="4" w:space="0" w:color="auto"/>
              <w:right w:val="single" w:sz="4" w:space="0" w:color="auto"/>
            </w:tcBorders>
            <w:shd w:val="clear" w:color="auto" w:fill="F2F2F2" w:themeFill="background1" w:themeFillShade="F2"/>
          </w:tcPr>
          <w:p w14:paraId="6586261F"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Prezentacija postrojbe po Republici Hrvatskoj</w:t>
            </w:r>
          </w:p>
        </w:tc>
        <w:tc>
          <w:tcPr>
            <w:tcW w:w="1588" w:type="dxa"/>
            <w:tcBorders>
              <w:top w:val="nil"/>
              <w:left w:val="nil"/>
              <w:bottom w:val="single" w:sz="4" w:space="0" w:color="auto"/>
              <w:right w:val="single" w:sz="4" w:space="0" w:color="auto"/>
            </w:tcBorders>
            <w:shd w:val="clear" w:color="auto" w:fill="F2F2F2" w:themeFill="background1" w:themeFillShade="F2"/>
            <w:noWrap/>
          </w:tcPr>
          <w:p w14:paraId="6671508C"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5.000,00</w:t>
            </w:r>
          </w:p>
        </w:tc>
      </w:tr>
    </w:tbl>
    <w:p w14:paraId="43C34F42" w14:textId="77777777" w:rsidR="0047171A" w:rsidRPr="006F0790" w:rsidRDefault="0047171A" w:rsidP="0047171A">
      <w:pPr>
        <w:shd w:val="clear" w:color="auto" w:fill="FFFFFF"/>
        <w:spacing w:after="0" w:line="240" w:lineRule="auto"/>
        <w:jc w:val="both"/>
        <w:rPr>
          <w:rFonts w:eastAsia="Times New Roman" w:cstheme="minorHAnsi"/>
          <w:sz w:val="24"/>
          <w:szCs w:val="24"/>
        </w:rPr>
      </w:pPr>
    </w:p>
    <w:p w14:paraId="36C47670" w14:textId="77777777" w:rsidR="0047171A" w:rsidRPr="006F0790" w:rsidRDefault="0047171A" w:rsidP="0047171A">
      <w:pPr>
        <w:spacing w:after="0" w:line="240" w:lineRule="auto"/>
        <w:jc w:val="both"/>
        <w:rPr>
          <w:rFonts w:eastAsia="Times New Roman" w:cstheme="minorHAnsi"/>
          <w:sz w:val="24"/>
          <w:szCs w:val="24"/>
          <w:u w:val="single"/>
          <w:lang w:eastAsia="hr-HR"/>
        </w:rPr>
      </w:pPr>
      <w:r w:rsidRPr="006F0790">
        <w:rPr>
          <w:rFonts w:eastAsia="Times New Roman" w:cstheme="minorHAnsi"/>
          <w:sz w:val="24"/>
          <w:szCs w:val="24"/>
          <w:u w:val="single"/>
          <w:lang w:eastAsia="hr-HR"/>
        </w:rPr>
        <w:t xml:space="preserve">Javni poziv udrugama za dodjelu financijske potpore za provođenje programa: Stručno istraživanja i nabava povijesne građe o Vojnoj granici u Republici Hrvatskoj za potrebe ustroja Interpretacijskog centra Vojne granice u </w:t>
      </w:r>
      <w:proofErr w:type="spellStart"/>
      <w:r w:rsidRPr="006F0790">
        <w:rPr>
          <w:rFonts w:eastAsia="Times New Roman" w:cstheme="minorHAnsi"/>
          <w:sz w:val="24"/>
          <w:szCs w:val="24"/>
          <w:u w:val="single"/>
          <w:lang w:eastAsia="hr-HR"/>
        </w:rPr>
        <w:t>Novskoj</w:t>
      </w:r>
      <w:proofErr w:type="spellEnd"/>
    </w:p>
    <w:p w14:paraId="2A0069E6" w14:textId="77777777" w:rsidR="0047171A" w:rsidRPr="006F0790" w:rsidRDefault="0047171A" w:rsidP="0047171A">
      <w:pPr>
        <w:spacing w:after="0" w:line="240" w:lineRule="auto"/>
        <w:jc w:val="both"/>
        <w:rPr>
          <w:rFonts w:eastAsia="Times New Roman" w:cstheme="minorHAnsi"/>
          <w:sz w:val="24"/>
          <w:szCs w:val="24"/>
          <w:u w:val="single"/>
          <w:lang w:eastAsia="hr-HR"/>
        </w:rPr>
      </w:pPr>
    </w:p>
    <w:p w14:paraId="6CEB73C5" w14:textId="77777777" w:rsidR="0047171A" w:rsidRPr="006F0790" w:rsidRDefault="0047171A" w:rsidP="0047171A">
      <w:pPr>
        <w:shd w:val="clear" w:color="auto" w:fill="FFFFFF"/>
        <w:spacing w:after="0" w:line="240" w:lineRule="auto"/>
        <w:jc w:val="both"/>
        <w:rPr>
          <w:rFonts w:eastAsia="Times New Roman" w:cstheme="minorHAnsi"/>
          <w:sz w:val="24"/>
          <w:szCs w:val="24"/>
          <w:u w:val="single"/>
          <w:lang w:eastAsia="hr-HR"/>
        </w:rPr>
      </w:pPr>
      <w:r w:rsidRPr="006F0790">
        <w:rPr>
          <w:rFonts w:eastAsia="Times New Roman" w:cstheme="minorHAnsi"/>
          <w:sz w:val="24"/>
          <w:szCs w:val="24"/>
          <w:lang w:eastAsia="hr-HR"/>
        </w:rPr>
        <w:t xml:space="preserve">Javni poziv objavljen je dana 8. travnja 2022. godine. Predmet Javnog poziva je financiranje programa  usmjerenih na stručno istraživanje i prikupljanje povijesne građe za potrebe ustroja </w:t>
      </w:r>
      <w:r w:rsidRPr="006F0790">
        <w:rPr>
          <w:rFonts w:eastAsia="Calibri" w:cstheme="minorHAnsi"/>
          <w:sz w:val="24"/>
          <w:szCs w:val="24"/>
          <w:lang w:eastAsia="hr-HR"/>
        </w:rPr>
        <w:t xml:space="preserve">Interpretacijskog centra za povijest Vojne granice koji će djelovati u </w:t>
      </w:r>
      <w:proofErr w:type="spellStart"/>
      <w:r w:rsidRPr="006F0790">
        <w:rPr>
          <w:rFonts w:eastAsia="Calibri" w:cstheme="minorHAnsi"/>
          <w:sz w:val="24"/>
          <w:szCs w:val="24"/>
          <w:lang w:eastAsia="hr-HR"/>
        </w:rPr>
        <w:t>Novskoj</w:t>
      </w:r>
      <w:proofErr w:type="spellEnd"/>
      <w:r w:rsidRPr="006F0790">
        <w:rPr>
          <w:rFonts w:eastAsia="Calibri" w:cstheme="minorHAnsi"/>
          <w:sz w:val="24"/>
          <w:szCs w:val="24"/>
          <w:lang w:eastAsia="hr-HR"/>
        </w:rPr>
        <w:t xml:space="preserve">. </w:t>
      </w:r>
    </w:p>
    <w:p w14:paraId="1FC536E4" w14:textId="7B0801EE" w:rsidR="0047171A" w:rsidRPr="006F0790" w:rsidRDefault="0047171A" w:rsidP="0047171A">
      <w:pPr>
        <w:shd w:val="clear" w:color="auto" w:fill="FFFFFF"/>
        <w:spacing w:after="0" w:line="240" w:lineRule="auto"/>
        <w:ind w:right="107"/>
        <w:jc w:val="both"/>
        <w:rPr>
          <w:rFonts w:eastAsia="Times New Roman" w:cstheme="minorHAnsi"/>
          <w:sz w:val="24"/>
          <w:szCs w:val="24"/>
          <w:lang w:eastAsia="hr-HR"/>
        </w:rPr>
      </w:pPr>
      <w:r w:rsidRPr="006F0790">
        <w:rPr>
          <w:rFonts w:eastAsia="Times New Roman" w:cstheme="minorHAnsi"/>
          <w:sz w:val="24"/>
          <w:szCs w:val="24"/>
          <w:lang w:eastAsia="hr-HR"/>
        </w:rPr>
        <w:t xml:space="preserve">Na Javnom pozivu </w:t>
      </w:r>
      <w:r w:rsidRPr="006F0790">
        <w:rPr>
          <w:rFonts w:eastAsia="Times New Roman" w:cstheme="minorHAnsi"/>
          <w:bCs/>
          <w:sz w:val="24"/>
          <w:szCs w:val="24"/>
          <w:lang w:eastAsia="hr-HR"/>
        </w:rPr>
        <w:t xml:space="preserve">ukupna </w:t>
      </w:r>
      <w:r w:rsidRPr="006F0790">
        <w:rPr>
          <w:rFonts w:eastAsia="Times New Roman" w:cstheme="minorHAnsi"/>
          <w:sz w:val="24"/>
          <w:szCs w:val="24"/>
          <w:lang w:eastAsia="hr-HR"/>
        </w:rPr>
        <w:t>sredstva u iznosu od 99.947,50 k</w:t>
      </w:r>
      <w:r w:rsidR="00440136">
        <w:rPr>
          <w:rFonts w:eastAsia="Times New Roman" w:cstheme="minorHAnsi"/>
          <w:sz w:val="24"/>
          <w:szCs w:val="24"/>
          <w:lang w:eastAsia="hr-HR"/>
        </w:rPr>
        <w:t>n</w:t>
      </w:r>
      <w:r w:rsidRPr="006F0790">
        <w:rPr>
          <w:rFonts w:eastAsia="Times New Roman" w:cstheme="minorHAnsi"/>
          <w:sz w:val="24"/>
          <w:szCs w:val="24"/>
          <w:lang w:eastAsia="hr-HR"/>
        </w:rPr>
        <w:t xml:space="preserve"> ostvarila je jedna udruga:</w:t>
      </w:r>
    </w:p>
    <w:p w14:paraId="6BD79913" w14:textId="77777777" w:rsidR="0047171A" w:rsidRPr="006F0790" w:rsidRDefault="0047171A" w:rsidP="0047171A">
      <w:pPr>
        <w:shd w:val="clear" w:color="auto" w:fill="FFFFFF"/>
        <w:spacing w:after="0" w:line="240" w:lineRule="auto"/>
        <w:ind w:right="107"/>
        <w:jc w:val="both"/>
        <w:rPr>
          <w:rFonts w:eastAsia="Times New Roman" w:cstheme="minorHAnsi"/>
          <w:sz w:val="24"/>
          <w:szCs w:val="24"/>
          <w:lang w:eastAsia="hr-HR"/>
        </w:rPr>
      </w:pPr>
    </w:p>
    <w:tbl>
      <w:tblPr>
        <w:tblW w:w="9096" w:type="dxa"/>
        <w:tblInd w:w="113" w:type="dxa"/>
        <w:tblLook w:val="04A0" w:firstRow="1" w:lastRow="0" w:firstColumn="1" w:lastColumn="0" w:noHBand="0" w:noVBand="1"/>
      </w:tblPr>
      <w:tblGrid>
        <w:gridCol w:w="789"/>
        <w:gridCol w:w="3145"/>
        <w:gridCol w:w="3574"/>
        <w:gridCol w:w="1588"/>
      </w:tblGrid>
      <w:tr w:rsidR="0047171A" w:rsidRPr="006F0790" w14:paraId="5E244DB1" w14:textId="77777777" w:rsidTr="00AA5B6C">
        <w:trPr>
          <w:trHeight w:val="780"/>
        </w:trPr>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185C5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Redni broj</w:t>
            </w:r>
          </w:p>
        </w:tc>
        <w:tc>
          <w:tcPr>
            <w:tcW w:w="31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9B9248"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w:t>
            </w:r>
          </w:p>
        </w:tc>
        <w:tc>
          <w:tcPr>
            <w:tcW w:w="36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47A6BA"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D40DDB"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Dodijeljeni iznos</w:t>
            </w:r>
          </w:p>
        </w:tc>
      </w:tr>
      <w:tr w:rsidR="0047171A" w:rsidRPr="006F0790" w14:paraId="49C6D333" w14:textId="77777777" w:rsidTr="00AA5B6C">
        <w:trPr>
          <w:trHeight w:val="255"/>
        </w:trPr>
        <w:tc>
          <w:tcPr>
            <w:tcW w:w="694" w:type="dxa"/>
            <w:tcBorders>
              <w:top w:val="nil"/>
              <w:left w:val="single" w:sz="4" w:space="0" w:color="auto"/>
              <w:bottom w:val="single" w:sz="4" w:space="0" w:color="auto"/>
              <w:right w:val="single" w:sz="4" w:space="0" w:color="auto"/>
            </w:tcBorders>
            <w:shd w:val="clear" w:color="auto" w:fill="F2F2F2" w:themeFill="background1" w:themeFillShade="F2"/>
            <w:hideMark/>
          </w:tcPr>
          <w:p w14:paraId="31C575EA" w14:textId="77777777" w:rsidR="0047171A" w:rsidRPr="006F0790" w:rsidRDefault="0047171A" w:rsidP="0047171A">
            <w:pPr>
              <w:spacing w:after="0" w:line="240" w:lineRule="auto"/>
              <w:jc w:val="center"/>
              <w:rPr>
                <w:rFonts w:eastAsia="Times New Roman" w:cstheme="minorHAnsi"/>
                <w:sz w:val="24"/>
                <w:szCs w:val="24"/>
                <w:lang w:eastAsia="hr-HR"/>
              </w:rPr>
            </w:pPr>
          </w:p>
          <w:p w14:paraId="7F495A1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w:t>
            </w:r>
          </w:p>
        </w:tc>
        <w:tc>
          <w:tcPr>
            <w:tcW w:w="3198" w:type="dxa"/>
            <w:tcBorders>
              <w:top w:val="nil"/>
              <w:left w:val="nil"/>
              <w:bottom w:val="single" w:sz="4" w:space="0" w:color="auto"/>
              <w:right w:val="single" w:sz="4" w:space="0" w:color="auto"/>
            </w:tcBorders>
            <w:shd w:val="clear" w:color="auto" w:fill="F2F2F2" w:themeFill="background1" w:themeFillShade="F2"/>
          </w:tcPr>
          <w:p w14:paraId="3C11F428" w14:textId="77777777" w:rsidR="0047171A" w:rsidRPr="006F0790" w:rsidRDefault="0047171A" w:rsidP="0047171A">
            <w:pPr>
              <w:spacing w:after="0" w:line="240" w:lineRule="auto"/>
              <w:rPr>
                <w:rFonts w:eastAsia="Times New Roman" w:cstheme="minorHAnsi"/>
                <w:sz w:val="24"/>
                <w:szCs w:val="24"/>
                <w:lang w:eastAsia="hr-HR"/>
              </w:rPr>
            </w:pPr>
          </w:p>
          <w:p w14:paraId="17D0673E"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Društvo „Terra </w:t>
            </w:r>
            <w:proofErr w:type="spellStart"/>
            <w:r w:rsidRPr="006F0790">
              <w:rPr>
                <w:rFonts w:eastAsia="Times New Roman" w:cstheme="minorHAnsi"/>
                <w:sz w:val="24"/>
                <w:szCs w:val="24"/>
                <w:lang w:eastAsia="hr-HR"/>
              </w:rPr>
              <w:t>banalis</w:t>
            </w:r>
            <w:proofErr w:type="spellEnd"/>
            <w:r w:rsidRPr="006F0790">
              <w:rPr>
                <w:rFonts w:eastAsia="Times New Roman" w:cstheme="minorHAnsi"/>
                <w:sz w:val="24"/>
                <w:szCs w:val="24"/>
                <w:lang w:eastAsia="hr-HR"/>
              </w:rPr>
              <w:t>“</w:t>
            </w:r>
          </w:p>
        </w:tc>
        <w:tc>
          <w:tcPr>
            <w:tcW w:w="3616" w:type="dxa"/>
            <w:tcBorders>
              <w:top w:val="nil"/>
              <w:left w:val="nil"/>
              <w:bottom w:val="single" w:sz="4" w:space="0" w:color="auto"/>
              <w:right w:val="single" w:sz="4" w:space="0" w:color="auto"/>
            </w:tcBorders>
            <w:shd w:val="clear" w:color="auto" w:fill="F2F2F2" w:themeFill="background1" w:themeFillShade="F2"/>
          </w:tcPr>
          <w:p w14:paraId="31157EA8"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Stručno istraživanje i nabava povijesne građe o Vojnoj granici u Republici Hrvatskoj za potrebe ustroja Interpretacijskog centra Vojne granice u </w:t>
            </w:r>
            <w:proofErr w:type="spellStart"/>
            <w:r w:rsidRPr="006F0790">
              <w:rPr>
                <w:rFonts w:eastAsia="Times New Roman" w:cstheme="minorHAnsi"/>
                <w:sz w:val="24"/>
                <w:szCs w:val="24"/>
                <w:lang w:eastAsia="hr-HR"/>
              </w:rPr>
              <w:t>Novskoj</w:t>
            </w:r>
            <w:proofErr w:type="spellEnd"/>
          </w:p>
        </w:tc>
        <w:tc>
          <w:tcPr>
            <w:tcW w:w="1588" w:type="dxa"/>
            <w:tcBorders>
              <w:top w:val="nil"/>
              <w:left w:val="nil"/>
              <w:bottom w:val="single" w:sz="4" w:space="0" w:color="auto"/>
              <w:right w:val="single" w:sz="4" w:space="0" w:color="auto"/>
            </w:tcBorders>
            <w:shd w:val="clear" w:color="auto" w:fill="F2F2F2" w:themeFill="background1" w:themeFillShade="F2"/>
            <w:noWrap/>
          </w:tcPr>
          <w:p w14:paraId="20A8B14D" w14:textId="77777777" w:rsidR="0047171A" w:rsidRPr="006F0790" w:rsidRDefault="0047171A" w:rsidP="0047171A">
            <w:pPr>
              <w:spacing w:after="0" w:line="240" w:lineRule="auto"/>
              <w:jc w:val="right"/>
              <w:rPr>
                <w:rFonts w:eastAsia="Times New Roman" w:cstheme="minorHAnsi"/>
                <w:sz w:val="24"/>
                <w:szCs w:val="24"/>
                <w:lang w:eastAsia="hr-HR"/>
              </w:rPr>
            </w:pPr>
          </w:p>
          <w:p w14:paraId="02A6884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99.947,50</w:t>
            </w:r>
          </w:p>
        </w:tc>
      </w:tr>
    </w:tbl>
    <w:p w14:paraId="20BBC8F9" w14:textId="77777777" w:rsidR="0047171A" w:rsidRPr="006F0790" w:rsidRDefault="0047171A" w:rsidP="0047171A">
      <w:pPr>
        <w:widowControl w:val="0"/>
        <w:suppressAutoHyphens/>
        <w:spacing w:after="0" w:line="240" w:lineRule="auto"/>
        <w:contextualSpacing/>
        <w:jc w:val="both"/>
        <w:rPr>
          <w:rFonts w:eastAsia="Times New Roman" w:cstheme="minorHAnsi"/>
          <w:sz w:val="24"/>
          <w:szCs w:val="24"/>
          <w:lang w:eastAsia="hr-HR"/>
        </w:rPr>
      </w:pPr>
    </w:p>
    <w:p w14:paraId="5F19AE54" w14:textId="77777777" w:rsidR="0047171A" w:rsidRPr="006F0790" w:rsidRDefault="0047171A" w:rsidP="0047171A">
      <w:pPr>
        <w:widowControl w:val="0"/>
        <w:suppressAutoHyphens/>
        <w:spacing w:after="0" w:line="240" w:lineRule="auto"/>
        <w:contextualSpacing/>
        <w:jc w:val="both"/>
        <w:rPr>
          <w:rFonts w:eastAsia="Times New Roman" w:cstheme="minorHAnsi"/>
          <w:sz w:val="24"/>
          <w:szCs w:val="24"/>
          <w:lang w:eastAsia="hr-HR"/>
        </w:rPr>
      </w:pPr>
      <w:r w:rsidRPr="006F0790">
        <w:rPr>
          <w:rFonts w:eastAsia="Times New Roman" w:cstheme="minorHAnsi"/>
          <w:sz w:val="24"/>
          <w:szCs w:val="24"/>
          <w:lang w:eastAsia="hr-HR"/>
        </w:rPr>
        <w:t>Za projekte obnova sakralnih objekata u izvještajnom razdoblju utrošena su sredstva u iznosu od 100.000,00 kn ili 100,00 % od plana.</w:t>
      </w:r>
    </w:p>
    <w:p w14:paraId="7741BD5B" w14:textId="77777777" w:rsidR="0047171A" w:rsidRPr="006F0790" w:rsidRDefault="0047171A" w:rsidP="0047171A">
      <w:pPr>
        <w:widowControl w:val="0"/>
        <w:suppressAutoHyphens/>
        <w:spacing w:after="0" w:line="240" w:lineRule="auto"/>
        <w:contextualSpacing/>
        <w:jc w:val="both"/>
        <w:rPr>
          <w:rFonts w:eastAsia="Times New Roman" w:cstheme="minorHAnsi"/>
          <w:sz w:val="24"/>
          <w:szCs w:val="24"/>
          <w:lang w:eastAsia="hr-HR"/>
        </w:rPr>
      </w:pPr>
    </w:p>
    <w:p w14:paraId="300A3B07" w14:textId="74020E80" w:rsidR="0047171A" w:rsidRDefault="0047171A" w:rsidP="0047171A">
      <w:pPr>
        <w:spacing w:after="0" w:line="240" w:lineRule="auto"/>
        <w:jc w:val="both"/>
        <w:rPr>
          <w:rFonts w:cstheme="minorHAnsi"/>
          <w:sz w:val="24"/>
          <w:szCs w:val="24"/>
          <w:u w:val="single"/>
        </w:rPr>
      </w:pPr>
      <w:r w:rsidRPr="006F0790">
        <w:rPr>
          <w:rFonts w:cstheme="minorHAnsi"/>
          <w:sz w:val="24"/>
          <w:szCs w:val="24"/>
          <w:u w:val="single"/>
        </w:rPr>
        <w:t xml:space="preserve">Javni poziv </w:t>
      </w:r>
      <w:r w:rsidR="00440136">
        <w:rPr>
          <w:rFonts w:cstheme="minorHAnsi"/>
          <w:sz w:val="24"/>
          <w:szCs w:val="24"/>
          <w:u w:val="single"/>
        </w:rPr>
        <w:t>v</w:t>
      </w:r>
      <w:r w:rsidRPr="006F0790">
        <w:rPr>
          <w:rFonts w:cstheme="minorHAnsi"/>
          <w:sz w:val="24"/>
          <w:szCs w:val="24"/>
          <w:u w:val="single"/>
        </w:rPr>
        <w:t>jerskim zajednicama za predlaganje projekata obnove, dovršetka izgradnje te opremanja sakralnih i drugih vjerskih objekata na području Grada Novske</w:t>
      </w:r>
    </w:p>
    <w:p w14:paraId="49ECF023" w14:textId="77777777" w:rsidR="00440136" w:rsidRPr="006F0790" w:rsidRDefault="00440136" w:rsidP="0047171A">
      <w:pPr>
        <w:spacing w:after="0" w:line="240" w:lineRule="auto"/>
        <w:jc w:val="both"/>
        <w:rPr>
          <w:rFonts w:eastAsia="Calibri" w:cstheme="minorHAnsi"/>
          <w:sz w:val="24"/>
          <w:szCs w:val="24"/>
          <w:u w:val="single"/>
        </w:rPr>
      </w:pPr>
    </w:p>
    <w:p w14:paraId="49F4A17F" w14:textId="21C53D64"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Javni poziv objavljen je dana 12. listopada 2022. godine. Na Javnom pozivu ukupna sredstva u iznosu od 100.000,00 kuna ostvarila je jedna vjerska zajednica:</w:t>
      </w:r>
    </w:p>
    <w:p w14:paraId="3941B8A8" w14:textId="77777777" w:rsidR="00440136" w:rsidRDefault="00440136" w:rsidP="0047171A">
      <w:pPr>
        <w:spacing w:after="0" w:line="240" w:lineRule="auto"/>
        <w:jc w:val="both"/>
        <w:rPr>
          <w:rFonts w:eastAsia="Calibri" w:cstheme="minorHAnsi"/>
          <w:sz w:val="24"/>
          <w:szCs w:val="24"/>
        </w:rPr>
      </w:pPr>
    </w:p>
    <w:p w14:paraId="5FB852A5" w14:textId="77777777" w:rsidR="00440136" w:rsidRDefault="00440136" w:rsidP="0047171A">
      <w:pPr>
        <w:spacing w:after="0" w:line="240" w:lineRule="auto"/>
        <w:jc w:val="both"/>
        <w:rPr>
          <w:rFonts w:eastAsia="Calibri" w:cstheme="minorHAnsi"/>
          <w:sz w:val="24"/>
          <w:szCs w:val="24"/>
        </w:rPr>
      </w:pPr>
    </w:p>
    <w:p w14:paraId="79BCA718" w14:textId="77777777" w:rsidR="00440136" w:rsidRPr="006F0790" w:rsidRDefault="00440136" w:rsidP="0047171A">
      <w:pPr>
        <w:spacing w:after="0" w:line="240" w:lineRule="auto"/>
        <w:jc w:val="both"/>
        <w:rPr>
          <w:rFonts w:eastAsia="Calibri" w:cstheme="minorHAnsi"/>
          <w:sz w:val="24"/>
          <w:szCs w:val="24"/>
        </w:rPr>
      </w:pPr>
    </w:p>
    <w:tbl>
      <w:tblPr>
        <w:tblW w:w="9214" w:type="dxa"/>
        <w:tblInd w:w="-5" w:type="dxa"/>
        <w:tblLook w:val="04A0" w:firstRow="1" w:lastRow="0" w:firstColumn="1" w:lastColumn="0" w:noHBand="0" w:noVBand="1"/>
      </w:tblPr>
      <w:tblGrid>
        <w:gridCol w:w="859"/>
        <w:gridCol w:w="3013"/>
        <w:gridCol w:w="3031"/>
        <w:gridCol w:w="2311"/>
      </w:tblGrid>
      <w:tr w:rsidR="0047171A" w:rsidRPr="006F0790" w14:paraId="5FD35F9D" w14:textId="77777777" w:rsidTr="00AA5B6C">
        <w:trPr>
          <w:trHeight w:val="780"/>
        </w:trPr>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46C2A"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lastRenderedPageBreak/>
              <w:t>Redni broj</w:t>
            </w:r>
          </w:p>
        </w:tc>
        <w:tc>
          <w:tcPr>
            <w:tcW w:w="30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1657BA"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Naziv udruge</w:t>
            </w:r>
          </w:p>
        </w:tc>
        <w:tc>
          <w:tcPr>
            <w:tcW w:w="30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307DEC"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Naziv projekta</w:t>
            </w:r>
          </w:p>
        </w:tc>
        <w:tc>
          <w:tcPr>
            <w:tcW w:w="23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5B8A3E" w14:textId="77777777" w:rsidR="0047171A" w:rsidRPr="006F0790" w:rsidRDefault="0047171A" w:rsidP="0047171A">
            <w:pPr>
              <w:spacing w:after="0" w:line="240" w:lineRule="auto"/>
              <w:jc w:val="center"/>
              <w:rPr>
                <w:rFonts w:cstheme="minorHAnsi"/>
                <w:b/>
                <w:bCs/>
                <w:sz w:val="24"/>
                <w:szCs w:val="24"/>
              </w:rPr>
            </w:pPr>
            <w:r w:rsidRPr="006F0790">
              <w:rPr>
                <w:rFonts w:cstheme="minorHAnsi"/>
                <w:b/>
                <w:bCs/>
                <w:sz w:val="24"/>
                <w:szCs w:val="24"/>
              </w:rPr>
              <w:t>Dodijeljeni iznos</w:t>
            </w:r>
          </w:p>
        </w:tc>
      </w:tr>
      <w:tr w:rsidR="0047171A" w:rsidRPr="006F0790" w14:paraId="7A747892" w14:textId="77777777" w:rsidTr="00AA5B6C">
        <w:trPr>
          <w:trHeight w:val="255"/>
        </w:trPr>
        <w:tc>
          <w:tcPr>
            <w:tcW w:w="859" w:type="dxa"/>
            <w:tcBorders>
              <w:top w:val="nil"/>
              <w:left w:val="single" w:sz="4" w:space="0" w:color="auto"/>
              <w:bottom w:val="single" w:sz="4" w:space="0" w:color="auto"/>
              <w:right w:val="single" w:sz="4" w:space="0" w:color="auto"/>
            </w:tcBorders>
            <w:shd w:val="clear" w:color="auto" w:fill="F2F2F2" w:themeFill="background1" w:themeFillShade="F2"/>
            <w:hideMark/>
          </w:tcPr>
          <w:p w14:paraId="4B07E3E0" w14:textId="77777777" w:rsidR="0047171A" w:rsidRPr="006F0790" w:rsidRDefault="0047171A" w:rsidP="00DC5829">
            <w:pPr>
              <w:spacing w:after="0" w:line="240" w:lineRule="auto"/>
              <w:jc w:val="center"/>
              <w:rPr>
                <w:rFonts w:cstheme="minorHAnsi"/>
                <w:sz w:val="24"/>
                <w:szCs w:val="24"/>
              </w:rPr>
            </w:pPr>
            <w:r w:rsidRPr="006F0790">
              <w:rPr>
                <w:rFonts w:cstheme="minorHAnsi"/>
                <w:sz w:val="24"/>
                <w:szCs w:val="24"/>
              </w:rPr>
              <w:t>1.</w:t>
            </w:r>
          </w:p>
        </w:tc>
        <w:tc>
          <w:tcPr>
            <w:tcW w:w="3013" w:type="dxa"/>
            <w:tcBorders>
              <w:top w:val="nil"/>
              <w:left w:val="nil"/>
              <w:bottom w:val="single" w:sz="4" w:space="0" w:color="auto"/>
              <w:right w:val="single" w:sz="4" w:space="0" w:color="auto"/>
            </w:tcBorders>
            <w:shd w:val="clear" w:color="auto" w:fill="F2F2F2" w:themeFill="background1" w:themeFillShade="F2"/>
          </w:tcPr>
          <w:p w14:paraId="08BDDA0D"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 xml:space="preserve">Župa sv. Luke </w:t>
            </w:r>
            <w:proofErr w:type="spellStart"/>
            <w:r w:rsidRPr="006F0790">
              <w:rPr>
                <w:rFonts w:cstheme="minorHAnsi"/>
                <w:sz w:val="24"/>
                <w:szCs w:val="24"/>
              </w:rPr>
              <w:t>ev</w:t>
            </w:r>
            <w:proofErr w:type="spellEnd"/>
            <w:r w:rsidRPr="006F0790">
              <w:rPr>
                <w:rFonts w:cstheme="minorHAnsi"/>
                <w:sz w:val="24"/>
                <w:szCs w:val="24"/>
              </w:rPr>
              <w:t>. Novska</w:t>
            </w:r>
          </w:p>
        </w:tc>
        <w:tc>
          <w:tcPr>
            <w:tcW w:w="3031" w:type="dxa"/>
            <w:tcBorders>
              <w:top w:val="nil"/>
              <w:left w:val="nil"/>
              <w:bottom w:val="single" w:sz="4" w:space="0" w:color="auto"/>
              <w:right w:val="single" w:sz="4" w:space="0" w:color="auto"/>
            </w:tcBorders>
            <w:shd w:val="clear" w:color="auto" w:fill="F2F2F2" w:themeFill="background1" w:themeFillShade="F2"/>
          </w:tcPr>
          <w:p w14:paraId="7662D7BF"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 xml:space="preserve">Rekonstrukcija i obnova župne crkve sv. Luke </w:t>
            </w:r>
            <w:proofErr w:type="spellStart"/>
            <w:r w:rsidRPr="006F0790">
              <w:rPr>
                <w:rFonts w:cstheme="minorHAnsi"/>
                <w:sz w:val="24"/>
                <w:szCs w:val="24"/>
              </w:rPr>
              <w:t>ev</w:t>
            </w:r>
            <w:proofErr w:type="spellEnd"/>
            <w:r w:rsidRPr="006F0790">
              <w:rPr>
                <w:rFonts w:cstheme="minorHAnsi"/>
                <w:sz w:val="24"/>
                <w:szCs w:val="24"/>
              </w:rPr>
              <w:t>. Novska</w:t>
            </w:r>
          </w:p>
        </w:tc>
        <w:tc>
          <w:tcPr>
            <w:tcW w:w="2311" w:type="dxa"/>
            <w:tcBorders>
              <w:top w:val="nil"/>
              <w:left w:val="nil"/>
              <w:bottom w:val="single" w:sz="4" w:space="0" w:color="auto"/>
              <w:right w:val="single" w:sz="4" w:space="0" w:color="auto"/>
            </w:tcBorders>
            <w:shd w:val="clear" w:color="auto" w:fill="F2F2F2" w:themeFill="background1" w:themeFillShade="F2"/>
            <w:noWrap/>
          </w:tcPr>
          <w:p w14:paraId="48FBAEFA" w14:textId="77777777" w:rsidR="0047171A" w:rsidRPr="006F0790" w:rsidRDefault="0047171A" w:rsidP="0047171A">
            <w:pPr>
              <w:spacing w:after="0" w:line="240" w:lineRule="auto"/>
              <w:jc w:val="right"/>
              <w:rPr>
                <w:rFonts w:cstheme="minorHAnsi"/>
                <w:bCs/>
                <w:sz w:val="24"/>
                <w:szCs w:val="24"/>
              </w:rPr>
            </w:pPr>
            <w:r w:rsidRPr="006F0790">
              <w:rPr>
                <w:rFonts w:cstheme="minorHAnsi"/>
                <w:bCs/>
                <w:sz w:val="24"/>
                <w:szCs w:val="24"/>
              </w:rPr>
              <w:t xml:space="preserve">100.000,00 </w:t>
            </w:r>
          </w:p>
        </w:tc>
      </w:tr>
    </w:tbl>
    <w:p w14:paraId="4C1E4945" w14:textId="77777777" w:rsidR="0047171A" w:rsidRPr="006F0790" w:rsidRDefault="0047171A" w:rsidP="0047171A">
      <w:pPr>
        <w:spacing w:after="0" w:line="240" w:lineRule="auto"/>
        <w:jc w:val="both"/>
        <w:rPr>
          <w:rFonts w:eastAsia="Calibri" w:cstheme="minorHAnsi"/>
          <w:sz w:val="24"/>
          <w:szCs w:val="24"/>
        </w:rPr>
      </w:pPr>
    </w:p>
    <w:p w14:paraId="40EDBE86" w14:textId="77777777"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U okviru ovog tekućeg projekta osigurana su i sredstva za arheološka istraživanja na lokaciji </w:t>
      </w:r>
      <w:proofErr w:type="spellStart"/>
      <w:r w:rsidRPr="006F0790">
        <w:rPr>
          <w:rFonts w:eastAsia="Calibri" w:cstheme="minorHAnsi"/>
          <w:sz w:val="24"/>
          <w:szCs w:val="24"/>
        </w:rPr>
        <w:t>Subocki</w:t>
      </w:r>
      <w:proofErr w:type="spellEnd"/>
      <w:r w:rsidRPr="006F0790">
        <w:rPr>
          <w:rFonts w:eastAsia="Calibri" w:cstheme="minorHAnsi"/>
          <w:sz w:val="24"/>
          <w:szCs w:val="24"/>
        </w:rPr>
        <w:t xml:space="preserve"> Grad – Gradina, a koja su  utrošena u iznosu od 41.450,18 kn ili 98,69 % od plana. </w:t>
      </w:r>
    </w:p>
    <w:p w14:paraId="7BB2E814" w14:textId="77777777" w:rsidR="0047171A" w:rsidRPr="006F0790" w:rsidRDefault="0047171A" w:rsidP="0047171A">
      <w:pPr>
        <w:spacing w:after="0" w:line="240" w:lineRule="auto"/>
        <w:rPr>
          <w:rFonts w:eastAsia="Calibri" w:cstheme="minorHAnsi"/>
          <w:b/>
          <w:sz w:val="24"/>
          <w:szCs w:val="24"/>
        </w:rPr>
      </w:pPr>
    </w:p>
    <w:p w14:paraId="197E3976" w14:textId="77777777" w:rsidR="0047171A" w:rsidRPr="006F0790"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1.5. Program 1005  SUFINANCIRANJE  OBRAZOVANJA</w:t>
      </w:r>
    </w:p>
    <w:p w14:paraId="1A6F1074" w14:textId="77777777" w:rsidR="0047171A" w:rsidRPr="006F0790" w:rsidRDefault="0047171A" w:rsidP="0047171A">
      <w:pPr>
        <w:spacing w:after="0" w:line="240" w:lineRule="auto"/>
        <w:rPr>
          <w:rFonts w:eastAsia="Calibri" w:cstheme="minorHAnsi"/>
          <w:b/>
          <w:sz w:val="24"/>
          <w:szCs w:val="24"/>
        </w:rPr>
      </w:pPr>
    </w:p>
    <w:p w14:paraId="31D6E88A" w14:textId="77777777"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Program 1005 SUFINANCIRANJE OBRAZOVANJA izvršen je u iznosu od 2.021.413,28 kn ili 93,16 % od plana za sljedeće aktivnosti:</w:t>
      </w:r>
    </w:p>
    <w:p w14:paraId="1CA3CB07" w14:textId="77777777" w:rsidR="0047171A" w:rsidRPr="006F0790" w:rsidRDefault="0047171A" w:rsidP="0047171A">
      <w:pPr>
        <w:spacing w:after="0" w:line="240" w:lineRule="auto"/>
        <w:jc w:val="both"/>
        <w:rPr>
          <w:rFonts w:eastAsia="Calibri" w:cstheme="minorHAnsi"/>
          <w:sz w:val="24"/>
          <w:szCs w:val="24"/>
        </w:rPr>
      </w:pPr>
    </w:p>
    <w:p w14:paraId="52B09DAA" w14:textId="77777777"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 xml:space="preserve">1.5.1. Aktivnost 1005 A100001  Studentske stipendije </w:t>
      </w:r>
    </w:p>
    <w:p w14:paraId="5C9D5F98" w14:textId="77777777" w:rsidR="0047171A" w:rsidRPr="006F0790" w:rsidRDefault="0047171A" w:rsidP="0047171A">
      <w:pPr>
        <w:spacing w:after="0" w:line="240" w:lineRule="auto"/>
        <w:rPr>
          <w:rFonts w:eastAsia="Calibri" w:cstheme="minorHAnsi"/>
          <w:b/>
          <w:sz w:val="24"/>
          <w:szCs w:val="24"/>
        </w:rPr>
      </w:pPr>
    </w:p>
    <w:p w14:paraId="1C692615" w14:textId="77777777" w:rsidR="0047171A" w:rsidRPr="006F0790" w:rsidRDefault="0047171A" w:rsidP="0047171A">
      <w:pPr>
        <w:tabs>
          <w:tab w:val="left" w:pos="708"/>
          <w:tab w:val="center" w:pos="4536"/>
          <w:tab w:val="right" w:pos="9072"/>
        </w:tabs>
        <w:spacing w:after="0" w:line="240" w:lineRule="auto"/>
        <w:jc w:val="both"/>
        <w:rPr>
          <w:rFonts w:eastAsia="Times New Roman" w:cstheme="minorHAnsi"/>
          <w:sz w:val="24"/>
          <w:szCs w:val="24"/>
          <w:lang w:eastAsia="hr-HR"/>
        </w:rPr>
      </w:pPr>
      <w:r w:rsidRPr="006F0790">
        <w:rPr>
          <w:rFonts w:eastAsia="Calibri" w:cstheme="minorHAnsi"/>
          <w:sz w:val="24"/>
          <w:szCs w:val="24"/>
        </w:rPr>
        <w:t xml:space="preserve">Aktivnost 1005 A100001 </w:t>
      </w:r>
      <w:r w:rsidRPr="006F0790">
        <w:rPr>
          <w:rFonts w:eastAsia="Calibri" w:cstheme="minorHAnsi"/>
          <w:i/>
          <w:sz w:val="24"/>
          <w:szCs w:val="24"/>
        </w:rPr>
        <w:t>Studentske stipendije</w:t>
      </w:r>
      <w:r w:rsidRPr="006F0790">
        <w:rPr>
          <w:rFonts w:eastAsia="Calibri" w:cstheme="minorHAnsi"/>
          <w:sz w:val="24"/>
          <w:szCs w:val="24"/>
        </w:rPr>
        <w:t xml:space="preserve"> u izvještajnom razdoblju  izvršena je u iznosu od 697.520,00,</w:t>
      </w:r>
      <w:r w:rsidRPr="006F0790">
        <w:rPr>
          <w:rFonts w:eastAsia="Times New Roman" w:cstheme="minorHAnsi"/>
          <w:sz w:val="24"/>
          <w:szCs w:val="24"/>
          <w:lang w:eastAsia="hr-HR"/>
        </w:rPr>
        <w:t xml:space="preserve"> kn ili 86,63 % od plana.</w:t>
      </w:r>
    </w:p>
    <w:p w14:paraId="08E6C1A2" w14:textId="77777777" w:rsidR="0047171A" w:rsidRPr="006F0790" w:rsidRDefault="0047171A" w:rsidP="0047171A">
      <w:pPr>
        <w:tabs>
          <w:tab w:val="left" w:pos="708"/>
          <w:tab w:val="center" w:pos="4536"/>
          <w:tab w:val="right" w:pos="9072"/>
        </w:tabs>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U izvještajnom razdoblju pravo na studentsku stipendiju ostvarivalo je 106 studenata (79 studenata primalo je stipendiju u iznosu od 560,00 kn mjesečno, a 27 studenata koji dolaze iz obitelji s troje i više djece, ostvarivalo je stipendiju u iznosu od 800,00 kn).</w:t>
      </w:r>
    </w:p>
    <w:p w14:paraId="179F1AB4" w14:textId="77777777" w:rsidR="0047171A" w:rsidRPr="006F0790" w:rsidRDefault="0047171A" w:rsidP="0047171A">
      <w:pPr>
        <w:spacing w:after="0" w:line="240" w:lineRule="auto"/>
        <w:jc w:val="both"/>
        <w:rPr>
          <w:rFonts w:eastAsia="Times New Roman" w:cstheme="minorHAnsi"/>
          <w:sz w:val="24"/>
          <w:szCs w:val="24"/>
          <w:lang w:eastAsia="hr-HR"/>
        </w:rPr>
      </w:pPr>
    </w:p>
    <w:p w14:paraId="4DD01D5E" w14:textId="77777777"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 xml:space="preserve">1.5.2. Aktivnost 1005 A100002  Učeničke stipendije </w:t>
      </w:r>
    </w:p>
    <w:p w14:paraId="44037EE8" w14:textId="77777777" w:rsidR="0047171A" w:rsidRPr="006F0790" w:rsidRDefault="0047171A" w:rsidP="0047171A">
      <w:pPr>
        <w:spacing w:after="0" w:line="240" w:lineRule="auto"/>
        <w:rPr>
          <w:rFonts w:eastAsia="Calibri" w:cstheme="minorHAnsi"/>
          <w:b/>
          <w:sz w:val="24"/>
          <w:szCs w:val="24"/>
        </w:rPr>
      </w:pPr>
    </w:p>
    <w:p w14:paraId="5528695D" w14:textId="77777777" w:rsidR="0047171A" w:rsidRPr="006F0790" w:rsidRDefault="0047171A" w:rsidP="0047171A">
      <w:pPr>
        <w:tabs>
          <w:tab w:val="left" w:pos="708"/>
          <w:tab w:val="center" w:pos="4536"/>
          <w:tab w:val="right" w:pos="9072"/>
        </w:tabs>
        <w:spacing w:after="0" w:line="240" w:lineRule="auto"/>
        <w:jc w:val="both"/>
        <w:rPr>
          <w:rFonts w:eastAsia="Times New Roman" w:cstheme="minorHAnsi"/>
          <w:sz w:val="24"/>
          <w:szCs w:val="24"/>
          <w:lang w:eastAsia="hr-HR"/>
        </w:rPr>
      </w:pPr>
      <w:r w:rsidRPr="006F0790">
        <w:rPr>
          <w:rFonts w:eastAsia="Calibri" w:cstheme="minorHAnsi"/>
          <w:sz w:val="24"/>
          <w:szCs w:val="24"/>
          <w:lang w:eastAsia="hr-HR"/>
        </w:rPr>
        <w:t xml:space="preserve">Aktivnost 1005 A100002 </w:t>
      </w:r>
      <w:r w:rsidRPr="006F0790">
        <w:rPr>
          <w:rFonts w:eastAsia="Calibri" w:cstheme="minorHAnsi"/>
          <w:i/>
          <w:sz w:val="24"/>
          <w:szCs w:val="24"/>
          <w:lang w:eastAsia="hr-HR"/>
        </w:rPr>
        <w:t>Učeničke stipendije</w:t>
      </w:r>
      <w:r w:rsidRPr="006F0790">
        <w:rPr>
          <w:rFonts w:eastAsia="Calibri" w:cstheme="minorHAnsi"/>
          <w:b/>
          <w:sz w:val="24"/>
          <w:szCs w:val="24"/>
          <w:lang w:eastAsia="hr-HR"/>
        </w:rPr>
        <w:t xml:space="preserve"> </w:t>
      </w:r>
      <w:r w:rsidRPr="006F0790">
        <w:rPr>
          <w:rFonts w:eastAsia="Calibri" w:cstheme="minorHAnsi"/>
          <w:sz w:val="24"/>
          <w:szCs w:val="24"/>
          <w:lang w:eastAsia="hr-HR"/>
        </w:rPr>
        <w:t>izvršena je u iznosu</w:t>
      </w:r>
      <w:r w:rsidRPr="006F0790">
        <w:rPr>
          <w:rFonts w:eastAsia="Calibri" w:cstheme="minorHAnsi"/>
          <w:b/>
          <w:sz w:val="24"/>
          <w:szCs w:val="24"/>
          <w:lang w:eastAsia="hr-HR"/>
        </w:rPr>
        <w:t xml:space="preserve"> </w:t>
      </w:r>
      <w:r w:rsidRPr="006F0790">
        <w:rPr>
          <w:rFonts w:eastAsia="Calibri" w:cstheme="minorHAnsi"/>
          <w:sz w:val="24"/>
          <w:szCs w:val="24"/>
          <w:lang w:eastAsia="hr-HR"/>
        </w:rPr>
        <w:t>od 531.838,40</w:t>
      </w:r>
      <w:r w:rsidRPr="006F0790">
        <w:rPr>
          <w:rFonts w:eastAsia="Times New Roman" w:cstheme="minorHAnsi"/>
          <w:sz w:val="24"/>
          <w:szCs w:val="24"/>
          <w:lang w:eastAsia="hr-HR"/>
        </w:rPr>
        <w:t xml:space="preserve"> kn ili 99,41 % od plana. Pravo na učeničku stipendiju u mjesečnom iznosu od 320,00 kn ostvarivalo je 155 učenika, a učeničku stipendiju za sufinanciranje troškova prijevoza učenika Srednje škole iz prigradskih naselja </w:t>
      </w:r>
      <w:proofErr w:type="spellStart"/>
      <w:r w:rsidRPr="006F0790">
        <w:rPr>
          <w:rFonts w:eastAsia="Times New Roman" w:cstheme="minorHAnsi"/>
          <w:sz w:val="24"/>
          <w:szCs w:val="24"/>
          <w:lang w:eastAsia="hr-HR"/>
        </w:rPr>
        <w:t>Brestača</w:t>
      </w:r>
      <w:proofErr w:type="spellEnd"/>
      <w:r w:rsidRPr="006F0790">
        <w:rPr>
          <w:rFonts w:eastAsia="Times New Roman" w:cstheme="minorHAnsi"/>
          <w:sz w:val="24"/>
          <w:szCs w:val="24"/>
          <w:lang w:eastAsia="hr-HR"/>
        </w:rPr>
        <w:t xml:space="preserve">, </w:t>
      </w:r>
      <w:proofErr w:type="spellStart"/>
      <w:r w:rsidRPr="006F0790">
        <w:rPr>
          <w:rFonts w:eastAsia="Times New Roman" w:cstheme="minorHAnsi"/>
          <w:sz w:val="24"/>
          <w:szCs w:val="24"/>
          <w:lang w:eastAsia="hr-HR"/>
        </w:rPr>
        <w:t>Bročice</w:t>
      </w:r>
      <w:proofErr w:type="spellEnd"/>
      <w:r w:rsidRPr="006F0790">
        <w:rPr>
          <w:rFonts w:eastAsia="Times New Roman" w:cstheme="minorHAnsi"/>
          <w:sz w:val="24"/>
          <w:szCs w:val="24"/>
          <w:lang w:eastAsia="hr-HR"/>
        </w:rPr>
        <w:t xml:space="preserve"> i Stari Grabovac te učenika koji nemaju prijevoz do srednje škole ostvarivalo je 26 učenika.</w:t>
      </w:r>
    </w:p>
    <w:p w14:paraId="0A5F01E2" w14:textId="77777777" w:rsidR="0047171A" w:rsidRPr="006F0790" w:rsidRDefault="0047171A" w:rsidP="0047171A">
      <w:pPr>
        <w:tabs>
          <w:tab w:val="left" w:pos="708"/>
          <w:tab w:val="center" w:pos="4536"/>
          <w:tab w:val="right" w:pos="9072"/>
        </w:tabs>
        <w:spacing w:after="0" w:line="240" w:lineRule="auto"/>
        <w:jc w:val="both"/>
        <w:rPr>
          <w:rFonts w:eastAsia="Times New Roman" w:cstheme="minorHAnsi"/>
          <w:sz w:val="24"/>
          <w:szCs w:val="24"/>
          <w:lang w:eastAsia="hr-HR"/>
        </w:rPr>
      </w:pPr>
    </w:p>
    <w:p w14:paraId="79D8008F" w14:textId="77777777" w:rsidR="0047171A" w:rsidRPr="006F0790" w:rsidRDefault="0047171A" w:rsidP="0047171A">
      <w:pPr>
        <w:tabs>
          <w:tab w:val="left" w:pos="708"/>
          <w:tab w:val="center" w:pos="4536"/>
          <w:tab w:val="right" w:pos="9072"/>
        </w:tabs>
        <w:spacing w:after="0" w:line="240" w:lineRule="auto"/>
        <w:jc w:val="both"/>
        <w:rPr>
          <w:rFonts w:eastAsia="Times New Roman" w:cstheme="minorHAnsi"/>
          <w:b/>
          <w:bCs/>
          <w:sz w:val="24"/>
          <w:szCs w:val="24"/>
          <w:lang w:eastAsia="hr-HR"/>
        </w:rPr>
      </w:pPr>
      <w:r w:rsidRPr="006F0790">
        <w:rPr>
          <w:rFonts w:eastAsia="Times New Roman" w:cstheme="minorHAnsi"/>
          <w:b/>
          <w:bCs/>
          <w:sz w:val="24"/>
          <w:szCs w:val="24"/>
          <w:lang w:eastAsia="hr-HR"/>
        </w:rPr>
        <w:t>1.5.3. Aktivnost 1005 A100003 Sufinanciranje programa škola s područja Grada Novske</w:t>
      </w:r>
    </w:p>
    <w:p w14:paraId="6E9A5666" w14:textId="77777777" w:rsidR="0047171A" w:rsidRPr="006F0790" w:rsidRDefault="0047171A" w:rsidP="0047171A">
      <w:pPr>
        <w:tabs>
          <w:tab w:val="left" w:pos="708"/>
          <w:tab w:val="center" w:pos="4536"/>
          <w:tab w:val="right" w:pos="9072"/>
        </w:tabs>
        <w:spacing w:after="0" w:line="240" w:lineRule="auto"/>
        <w:jc w:val="both"/>
        <w:rPr>
          <w:rFonts w:eastAsia="Times New Roman" w:cstheme="minorHAnsi"/>
          <w:sz w:val="24"/>
          <w:szCs w:val="24"/>
          <w:lang w:eastAsia="hr-HR"/>
        </w:rPr>
      </w:pPr>
    </w:p>
    <w:p w14:paraId="31F168FD" w14:textId="77777777" w:rsidR="0047171A" w:rsidRPr="006F0790" w:rsidRDefault="0047171A" w:rsidP="0047171A">
      <w:pPr>
        <w:tabs>
          <w:tab w:val="left" w:pos="708"/>
          <w:tab w:val="center" w:pos="4536"/>
          <w:tab w:val="right" w:pos="9072"/>
        </w:tabs>
        <w:spacing w:after="0" w:line="240" w:lineRule="auto"/>
        <w:jc w:val="both"/>
        <w:rPr>
          <w:rFonts w:eastAsia="Times New Roman" w:cstheme="minorHAnsi"/>
          <w:sz w:val="24"/>
          <w:szCs w:val="24"/>
          <w:lang w:eastAsia="hr-HR"/>
        </w:rPr>
      </w:pPr>
      <w:r w:rsidRPr="006F0790">
        <w:rPr>
          <w:rFonts w:eastAsia="Calibri" w:cstheme="minorHAnsi"/>
          <w:sz w:val="24"/>
          <w:szCs w:val="24"/>
          <w:lang w:eastAsia="hr-HR"/>
        </w:rPr>
        <w:t xml:space="preserve">Aktivnost 1005 A100003 </w:t>
      </w:r>
      <w:r w:rsidRPr="006F0790">
        <w:rPr>
          <w:rFonts w:eastAsia="Calibri" w:cstheme="minorHAnsi"/>
          <w:i/>
          <w:sz w:val="24"/>
          <w:szCs w:val="24"/>
          <w:lang w:eastAsia="hr-HR"/>
        </w:rPr>
        <w:t>Sufinanciranje programa škola s područja Grada Novske</w:t>
      </w:r>
      <w:r w:rsidRPr="006F0790">
        <w:rPr>
          <w:rFonts w:eastAsia="Calibri" w:cstheme="minorHAnsi"/>
          <w:b/>
          <w:sz w:val="24"/>
          <w:szCs w:val="24"/>
          <w:lang w:eastAsia="hr-HR"/>
        </w:rPr>
        <w:t xml:space="preserve"> </w:t>
      </w:r>
      <w:r w:rsidRPr="006F0790">
        <w:rPr>
          <w:rFonts w:eastAsia="Calibri" w:cstheme="minorHAnsi"/>
          <w:sz w:val="24"/>
          <w:szCs w:val="24"/>
          <w:lang w:eastAsia="hr-HR"/>
        </w:rPr>
        <w:t>izvršena je u iznosu</w:t>
      </w:r>
      <w:r w:rsidRPr="006F0790">
        <w:rPr>
          <w:rFonts w:eastAsia="Calibri" w:cstheme="minorHAnsi"/>
          <w:b/>
          <w:sz w:val="24"/>
          <w:szCs w:val="24"/>
          <w:lang w:eastAsia="hr-HR"/>
        </w:rPr>
        <w:t xml:space="preserve"> </w:t>
      </w:r>
      <w:r w:rsidRPr="006F0790">
        <w:rPr>
          <w:rFonts w:eastAsia="Calibri" w:cstheme="minorHAnsi"/>
          <w:sz w:val="24"/>
          <w:szCs w:val="24"/>
          <w:lang w:eastAsia="hr-HR"/>
        </w:rPr>
        <w:t>od 792.054,88</w:t>
      </w:r>
      <w:r w:rsidRPr="006F0790">
        <w:rPr>
          <w:rFonts w:eastAsia="Times New Roman" w:cstheme="minorHAnsi"/>
          <w:sz w:val="24"/>
          <w:szCs w:val="24"/>
          <w:lang w:eastAsia="hr-HR"/>
        </w:rPr>
        <w:t xml:space="preserve"> kn ili 95,45 %.</w:t>
      </w:r>
    </w:p>
    <w:p w14:paraId="155574F9" w14:textId="785C42D0"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Sredstva su utrošena za projekt produženog</w:t>
      </w:r>
      <w:r w:rsidRPr="006F0790">
        <w:rPr>
          <w:rFonts w:eastAsia="Calibri" w:cstheme="minorHAnsi"/>
          <w:b/>
          <w:sz w:val="24"/>
          <w:szCs w:val="24"/>
        </w:rPr>
        <w:t xml:space="preserve"> </w:t>
      </w:r>
      <w:r w:rsidRPr="006F0790">
        <w:rPr>
          <w:rFonts w:eastAsia="Calibri" w:cstheme="minorHAnsi"/>
          <w:sz w:val="24"/>
          <w:szCs w:val="24"/>
        </w:rPr>
        <w:t xml:space="preserve">boravka, za investicijske radove na dvorani, za uređenje školskih stanova i učionica (za PŠ </w:t>
      </w:r>
      <w:proofErr w:type="spellStart"/>
      <w:r w:rsidRPr="006F0790">
        <w:rPr>
          <w:rFonts w:eastAsia="Calibri" w:cstheme="minorHAnsi"/>
          <w:sz w:val="24"/>
          <w:szCs w:val="24"/>
        </w:rPr>
        <w:t>Brestača</w:t>
      </w:r>
      <w:proofErr w:type="spellEnd"/>
      <w:r w:rsidRPr="006F0790">
        <w:rPr>
          <w:rFonts w:eastAsia="Calibri" w:cstheme="minorHAnsi"/>
          <w:sz w:val="24"/>
          <w:szCs w:val="24"/>
        </w:rPr>
        <w:t xml:space="preserve">) te za nagrade učenicima u Osnovnoj školi Novska u ukupnom iznosu od 344.981,26 kn, za projekt proširenja kapaciteta u </w:t>
      </w:r>
      <w:r w:rsidR="00440136">
        <w:rPr>
          <w:rFonts w:eastAsia="Calibri" w:cstheme="minorHAnsi"/>
          <w:sz w:val="24"/>
          <w:szCs w:val="24"/>
        </w:rPr>
        <w:t>u</w:t>
      </w:r>
      <w:r w:rsidRPr="006F0790">
        <w:rPr>
          <w:rFonts w:eastAsia="Calibri" w:cstheme="minorHAnsi"/>
          <w:sz w:val="24"/>
          <w:szCs w:val="24"/>
        </w:rPr>
        <w:t>čeničkom domu i za organizaciju maturalne zabave u Srednjoj školi  Novska u ukupnom iznosu od 169.705,16 kn,  kn, te za projekt produženog boravka učenika u Katoličkoj osnovnoj školi, iznos od 177.368,62 kn, te Osnovnoj školi Lipovljani, iznos od 39.999,84 kn za izmjenu poda u PŠ Stara Subocka.</w:t>
      </w:r>
    </w:p>
    <w:p w14:paraId="5DA175ED" w14:textId="77777777" w:rsidR="00440136" w:rsidRDefault="00440136" w:rsidP="0047171A">
      <w:pPr>
        <w:spacing w:after="0" w:line="240" w:lineRule="auto"/>
        <w:jc w:val="both"/>
        <w:rPr>
          <w:rFonts w:eastAsia="Calibri" w:cstheme="minorHAnsi"/>
          <w:sz w:val="24"/>
          <w:szCs w:val="24"/>
        </w:rPr>
      </w:pPr>
    </w:p>
    <w:p w14:paraId="204D71E2" w14:textId="77777777" w:rsidR="00440136" w:rsidRDefault="00440136" w:rsidP="0047171A">
      <w:pPr>
        <w:spacing w:after="0" w:line="240" w:lineRule="auto"/>
        <w:jc w:val="both"/>
        <w:rPr>
          <w:rFonts w:eastAsia="Calibri" w:cstheme="minorHAnsi"/>
          <w:sz w:val="24"/>
          <w:szCs w:val="24"/>
        </w:rPr>
      </w:pPr>
    </w:p>
    <w:p w14:paraId="41F5CA14" w14:textId="77777777" w:rsidR="00440136" w:rsidRDefault="00440136" w:rsidP="0047171A">
      <w:pPr>
        <w:spacing w:after="0" w:line="240" w:lineRule="auto"/>
        <w:jc w:val="both"/>
        <w:rPr>
          <w:rFonts w:eastAsia="Calibri" w:cstheme="minorHAnsi"/>
          <w:sz w:val="24"/>
          <w:szCs w:val="24"/>
        </w:rPr>
      </w:pPr>
    </w:p>
    <w:p w14:paraId="3E51C190" w14:textId="77777777" w:rsidR="00440136" w:rsidRDefault="00440136" w:rsidP="0047171A">
      <w:pPr>
        <w:spacing w:after="0" w:line="240" w:lineRule="auto"/>
        <w:jc w:val="both"/>
        <w:rPr>
          <w:rFonts w:eastAsia="Calibri" w:cstheme="minorHAnsi"/>
          <w:sz w:val="24"/>
          <w:szCs w:val="24"/>
        </w:rPr>
      </w:pPr>
    </w:p>
    <w:p w14:paraId="58B36A13" w14:textId="77777777" w:rsidR="00440136" w:rsidRDefault="00440136" w:rsidP="0047171A">
      <w:pPr>
        <w:spacing w:after="0" w:line="240" w:lineRule="auto"/>
        <w:jc w:val="both"/>
        <w:rPr>
          <w:rFonts w:eastAsia="Calibri" w:cstheme="minorHAnsi"/>
          <w:sz w:val="24"/>
          <w:szCs w:val="24"/>
        </w:rPr>
      </w:pPr>
    </w:p>
    <w:p w14:paraId="77D5E73F" w14:textId="77777777" w:rsidR="00440136" w:rsidRPr="006F0790" w:rsidRDefault="00440136" w:rsidP="0047171A">
      <w:pPr>
        <w:spacing w:after="0" w:line="240" w:lineRule="auto"/>
        <w:jc w:val="both"/>
        <w:rPr>
          <w:rFonts w:eastAsia="Calibri" w:cstheme="minorHAnsi"/>
          <w:sz w:val="24"/>
          <w:szCs w:val="24"/>
        </w:rPr>
      </w:pPr>
    </w:p>
    <w:p w14:paraId="0A753DBE"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lastRenderedPageBreak/>
        <w:t>1.6. Program 1006 PROVEDBA MJERA OBITELJSKE POPULACIJSKE POLITIKE</w:t>
      </w:r>
    </w:p>
    <w:p w14:paraId="23C8211A" w14:textId="77777777" w:rsidR="00440136" w:rsidRPr="006F0790" w:rsidRDefault="00440136" w:rsidP="0047171A">
      <w:pPr>
        <w:spacing w:after="0" w:line="240" w:lineRule="auto"/>
        <w:jc w:val="both"/>
        <w:rPr>
          <w:rFonts w:eastAsia="Calibri" w:cstheme="minorHAnsi"/>
          <w:b/>
          <w:sz w:val="24"/>
          <w:szCs w:val="24"/>
        </w:rPr>
      </w:pPr>
    </w:p>
    <w:p w14:paraId="4ECE47DD" w14:textId="77777777"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Program 1006 PROVEDBA MJERA OBITELJSKE POPULACIJSKE POLITIKE izvršen je u iznosu od 504.814,32 kn ili 96,24 %, i to za sljedeće aktivnosti:</w:t>
      </w:r>
    </w:p>
    <w:p w14:paraId="5AA7B8B5" w14:textId="77777777" w:rsidR="0047171A" w:rsidRPr="006F0790" w:rsidRDefault="0047171A" w:rsidP="0047171A">
      <w:pPr>
        <w:spacing w:after="0" w:line="240" w:lineRule="auto"/>
        <w:jc w:val="both"/>
        <w:rPr>
          <w:rFonts w:eastAsia="Calibri" w:cstheme="minorHAnsi"/>
          <w:sz w:val="24"/>
          <w:szCs w:val="24"/>
        </w:rPr>
      </w:pPr>
    </w:p>
    <w:p w14:paraId="6F65E645" w14:textId="77777777"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1.6.1. Aktivnost 1006 A10001  Kolica za novljanskog klinca</w:t>
      </w:r>
    </w:p>
    <w:p w14:paraId="333FE233" w14:textId="77777777" w:rsidR="0047171A" w:rsidRPr="006F0790" w:rsidRDefault="0047171A" w:rsidP="0047171A">
      <w:pPr>
        <w:spacing w:after="0" w:line="240" w:lineRule="auto"/>
        <w:rPr>
          <w:rFonts w:eastAsia="Calibri" w:cstheme="minorHAnsi"/>
          <w:b/>
          <w:sz w:val="24"/>
          <w:szCs w:val="24"/>
        </w:rPr>
      </w:pPr>
    </w:p>
    <w:p w14:paraId="34D57F31" w14:textId="14F954A3" w:rsidR="0047171A" w:rsidRPr="006F0790" w:rsidRDefault="0047171A" w:rsidP="0047171A">
      <w:pPr>
        <w:shd w:val="clear" w:color="auto" w:fill="FFFFFF"/>
        <w:spacing w:after="0" w:line="240" w:lineRule="auto"/>
        <w:jc w:val="both"/>
        <w:rPr>
          <w:rFonts w:eastAsia="Calibri" w:cstheme="minorHAnsi"/>
          <w:sz w:val="24"/>
          <w:szCs w:val="24"/>
        </w:rPr>
      </w:pPr>
      <w:r w:rsidRPr="006F0790">
        <w:rPr>
          <w:rFonts w:eastAsia="Calibri" w:cstheme="minorHAnsi"/>
          <w:sz w:val="24"/>
          <w:szCs w:val="24"/>
        </w:rPr>
        <w:t>Ova aktivnost u izvještajnom razdoblju izvršena je u iznosu od  367.500,00 kn ili 99,86</w:t>
      </w:r>
      <w:r w:rsidR="00440136">
        <w:rPr>
          <w:rFonts w:eastAsia="Calibri" w:cstheme="minorHAnsi"/>
          <w:sz w:val="24"/>
          <w:szCs w:val="24"/>
        </w:rPr>
        <w:t xml:space="preserve"> </w:t>
      </w:r>
      <w:r w:rsidRPr="006F0790">
        <w:rPr>
          <w:rFonts w:eastAsia="Calibri" w:cstheme="minorHAnsi"/>
          <w:sz w:val="24"/>
          <w:szCs w:val="24"/>
        </w:rPr>
        <w:t xml:space="preserve">% od plana, a odnosi se na isplate financijske potpore roditeljima novorođene djece s prebivalištem na području Grada Novske temeljem Programa potpora za novorođeno dijete na području Grada Novske za 2022. godinu (u daljnjem tekstu: </w:t>
      </w:r>
      <w:r w:rsidR="00440136">
        <w:rPr>
          <w:rFonts w:eastAsia="Calibri" w:cstheme="minorHAnsi"/>
          <w:sz w:val="24"/>
          <w:szCs w:val="24"/>
        </w:rPr>
        <w:t>p</w:t>
      </w:r>
      <w:r w:rsidRPr="006F0790">
        <w:rPr>
          <w:rFonts w:eastAsia="Calibri" w:cstheme="minorHAnsi"/>
          <w:sz w:val="24"/>
          <w:szCs w:val="24"/>
        </w:rPr>
        <w:t xml:space="preserve">rogram). Programom su utvrđene sljedeće potpore za novorođeno dijete: </w:t>
      </w:r>
    </w:p>
    <w:p w14:paraId="7D7D4B45" w14:textId="3C30A6DD" w:rsidR="0047171A" w:rsidRPr="006F0790" w:rsidRDefault="0047171A" w:rsidP="003458A5">
      <w:pPr>
        <w:pStyle w:val="Odlomakpopisa"/>
        <w:numPr>
          <w:ilvl w:val="0"/>
          <w:numId w:val="17"/>
        </w:numPr>
        <w:shd w:val="clear" w:color="auto" w:fill="FFFFFF"/>
        <w:spacing w:after="0" w:line="240" w:lineRule="auto"/>
        <w:jc w:val="both"/>
        <w:rPr>
          <w:rFonts w:eastAsia="Calibri" w:cstheme="minorHAnsi"/>
          <w:sz w:val="24"/>
          <w:szCs w:val="24"/>
        </w:rPr>
      </w:pPr>
      <w:r w:rsidRPr="006F0790">
        <w:rPr>
          <w:rFonts w:eastAsia="Calibri" w:cstheme="minorHAnsi"/>
          <w:sz w:val="24"/>
          <w:szCs w:val="24"/>
        </w:rPr>
        <w:t>Pravo na novčanu potporu za novorođeno dijete - „Kolica za novljanskog klinca“</w:t>
      </w:r>
      <w:r w:rsidR="00440136">
        <w:rPr>
          <w:rFonts w:eastAsia="Calibri" w:cstheme="minorHAnsi"/>
          <w:sz w:val="24"/>
          <w:szCs w:val="24"/>
        </w:rPr>
        <w:t>,</w:t>
      </w:r>
      <w:r w:rsidRPr="006F0790">
        <w:rPr>
          <w:rFonts w:eastAsia="Calibri" w:cstheme="minorHAnsi"/>
          <w:sz w:val="24"/>
          <w:szCs w:val="24"/>
        </w:rPr>
        <w:t xml:space="preserve">  i to:</w:t>
      </w:r>
    </w:p>
    <w:p w14:paraId="4ABD996A" w14:textId="77777777" w:rsidR="0047171A" w:rsidRPr="006F0790" w:rsidRDefault="0047171A" w:rsidP="0047171A">
      <w:pPr>
        <w:pStyle w:val="Odlomakpopisa"/>
        <w:shd w:val="clear" w:color="auto" w:fill="FFFFFF"/>
        <w:spacing w:after="0" w:line="240" w:lineRule="auto"/>
        <w:ind w:left="1080"/>
        <w:jc w:val="both"/>
        <w:rPr>
          <w:rFonts w:eastAsia="Calibri" w:cstheme="minorHAnsi"/>
          <w:sz w:val="24"/>
          <w:szCs w:val="24"/>
        </w:rPr>
      </w:pPr>
      <w:r w:rsidRPr="006F0790">
        <w:rPr>
          <w:rFonts w:eastAsia="Calibri" w:cstheme="minorHAnsi"/>
          <w:sz w:val="24"/>
          <w:szCs w:val="24"/>
        </w:rPr>
        <w:t>-</w:t>
      </w:r>
      <w:r w:rsidRPr="006F0790">
        <w:rPr>
          <w:rFonts w:eastAsia="Calibri" w:cstheme="minorHAnsi"/>
          <w:sz w:val="24"/>
          <w:szCs w:val="24"/>
        </w:rPr>
        <w:tab/>
        <w:t>2.500,00 kn za prvo dijete u obitelji,</w:t>
      </w:r>
    </w:p>
    <w:p w14:paraId="66B36161" w14:textId="77777777" w:rsidR="0047171A" w:rsidRPr="006F0790" w:rsidRDefault="0047171A" w:rsidP="0047171A">
      <w:pPr>
        <w:pStyle w:val="Odlomakpopisa"/>
        <w:shd w:val="clear" w:color="auto" w:fill="FFFFFF"/>
        <w:spacing w:after="0" w:line="240" w:lineRule="auto"/>
        <w:ind w:left="1080"/>
        <w:jc w:val="both"/>
        <w:rPr>
          <w:rFonts w:eastAsia="Calibri" w:cstheme="minorHAnsi"/>
          <w:sz w:val="24"/>
          <w:szCs w:val="24"/>
        </w:rPr>
      </w:pPr>
      <w:r w:rsidRPr="006F0790">
        <w:rPr>
          <w:rFonts w:eastAsia="Calibri" w:cstheme="minorHAnsi"/>
          <w:sz w:val="24"/>
          <w:szCs w:val="24"/>
        </w:rPr>
        <w:t>-</w:t>
      </w:r>
      <w:r w:rsidRPr="006F0790">
        <w:rPr>
          <w:rFonts w:eastAsia="Calibri" w:cstheme="minorHAnsi"/>
          <w:sz w:val="24"/>
          <w:szCs w:val="24"/>
        </w:rPr>
        <w:tab/>
        <w:t>5.000,00 kn za drugo dijete i</w:t>
      </w:r>
    </w:p>
    <w:p w14:paraId="0AABB955" w14:textId="77777777" w:rsidR="0047171A" w:rsidRPr="006F0790" w:rsidRDefault="0047171A" w:rsidP="0047171A">
      <w:pPr>
        <w:pStyle w:val="Odlomakpopisa"/>
        <w:shd w:val="clear" w:color="auto" w:fill="FFFFFF"/>
        <w:spacing w:after="0" w:line="240" w:lineRule="auto"/>
        <w:ind w:left="1080"/>
        <w:jc w:val="both"/>
        <w:rPr>
          <w:rFonts w:eastAsia="Calibri" w:cstheme="minorHAnsi"/>
          <w:sz w:val="24"/>
          <w:szCs w:val="24"/>
        </w:rPr>
      </w:pPr>
      <w:r w:rsidRPr="006F0790">
        <w:rPr>
          <w:rFonts w:eastAsia="Calibri" w:cstheme="minorHAnsi"/>
          <w:sz w:val="24"/>
          <w:szCs w:val="24"/>
        </w:rPr>
        <w:t>-</w:t>
      </w:r>
      <w:r w:rsidRPr="006F0790">
        <w:rPr>
          <w:rFonts w:eastAsia="Calibri" w:cstheme="minorHAnsi"/>
          <w:sz w:val="24"/>
          <w:szCs w:val="24"/>
        </w:rPr>
        <w:tab/>
        <w:t>10.000,00 kn za treće i svako sljedeće dijete</w:t>
      </w:r>
    </w:p>
    <w:p w14:paraId="696165BA" w14:textId="4FAAB11F" w:rsidR="0047171A" w:rsidRPr="006F0790" w:rsidRDefault="0047171A" w:rsidP="0047171A">
      <w:pPr>
        <w:shd w:val="clear" w:color="auto" w:fill="FFFFFF"/>
        <w:spacing w:after="0" w:line="240" w:lineRule="auto"/>
        <w:jc w:val="both"/>
        <w:rPr>
          <w:rFonts w:eastAsia="Calibri" w:cstheme="minorHAnsi"/>
          <w:sz w:val="24"/>
          <w:szCs w:val="24"/>
        </w:rPr>
      </w:pPr>
      <w:r w:rsidRPr="006F0790">
        <w:rPr>
          <w:rFonts w:eastAsia="Calibri" w:cstheme="minorHAnsi"/>
          <w:sz w:val="24"/>
          <w:szCs w:val="24"/>
        </w:rPr>
        <w:t>b)</w:t>
      </w:r>
      <w:r w:rsidRPr="006F0790">
        <w:rPr>
          <w:rFonts w:eastAsia="Calibri" w:cstheme="minorHAnsi"/>
          <w:sz w:val="24"/>
          <w:szCs w:val="24"/>
        </w:rPr>
        <w:tab/>
        <w:t>Pravo na potporu u naravi  - „</w:t>
      </w:r>
      <w:bookmarkStart w:id="0" w:name="_Hlk138070529"/>
      <w:r w:rsidRPr="006F0790">
        <w:rPr>
          <w:rFonts w:eastAsia="Calibri" w:cstheme="minorHAnsi"/>
          <w:sz w:val="24"/>
          <w:szCs w:val="24"/>
        </w:rPr>
        <w:t>Novljanski paket za bebe</w:t>
      </w:r>
      <w:bookmarkEnd w:id="0"/>
      <w:r w:rsidRPr="006F0790">
        <w:rPr>
          <w:rFonts w:eastAsia="Calibri" w:cstheme="minorHAnsi"/>
          <w:sz w:val="24"/>
          <w:szCs w:val="24"/>
        </w:rPr>
        <w:t>“.</w:t>
      </w:r>
    </w:p>
    <w:p w14:paraId="58889079" w14:textId="77777777"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Prema podacima Policijske postaje Novska, u izvještajnom razdoblju prijavljeno je 115 novorođene djece, zahtjev za ostvarivanje prava na potporu podnesen je za 81 dijete, usvojen je za njih 75, dok je 6 zahtjeva odbijeno (radi neispunjenja uvjeta prebivališta i boravišta roditelja i djece na području Grada Novske).</w:t>
      </w:r>
    </w:p>
    <w:p w14:paraId="0A1B4E1F" w14:textId="77777777" w:rsidR="0047171A" w:rsidRPr="006F0790" w:rsidRDefault="0047171A" w:rsidP="0047171A">
      <w:pPr>
        <w:spacing w:after="0" w:line="240" w:lineRule="auto"/>
        <w:jc w:val="both"/>
        <w:rPr>
          <w:rFonts w:eastAsia="Calibri" w:cstheme="minorHAnsi"/>
          <w:sz w:val="24"/>
          <w:szCs w:val="24"/>
        </w:rPr>
      </w:pPr>
    </w:p>
    <w:p w14:paraId="5490BEC5" w14:textId="77777777" w:rsidR="0047171A" w:rsidRPr="006F0790" w:rsidRDefault="0047171A" w:rsidP="0047171A">
      <w:pPr>
        <w:spacing w:after="0" w:line="240" w:lineRule="auto"/>
        <w:rPr>
          <w:rFonts w:eastAsia="Times New Roman" w:cstheme="minorHAnsi"/>
          <w:i/>
          <w:sz w:val="24"/>
          <w:szCs w:val="24"/>
          <w:lang w:eastAsia="hr-HR"/>
        </w:rPr>
      </w:pPr>
      <w:r w:rsidRPr="006F0790">
        <w:rPr>
          <w:rFonts w:eastAsia="Times New Roman" w:cstheme="minorHAnsi"/>
          <w:i/>
          <w:sz w:val="24"/>
          <w:szCs w:val="24"/>
          <w:lang w:eastAsia="hr-HR"/>
        </w:rPr>
        <w:t>Pregled broja novorođene djece na području Grada Novske u razdoblju od 2005.- 2022. godine</w:t>
      </w:r>
    </w:p>
    <w:p w14:paraId="4FF37EA8" w14:textId="77777777" w:rsidR="0047171A" w:rsidRPr="006F0790" w:rsidRDefault="0047171A" w:rsidP="0047171A">
      <w:pPr>
        <w:spacing w:after="0" w:line="240" w:lineRule="auto"/>
        <w:jc w:val="both"/>
        <w:rPr>
          <w:rFonts w:eastAsia="Calibri" w:cstheme="minorHAnsi"/>
          <w:sz w:val="24"/>
          <w:szCs w:val="24"/>
        </w:rPr>
      </w:pPr>
    </w:p>
    <w:tbl>
      <w:tblPr>
        <w:tblW w:w="10288" w:type="dxa"/>
        <w:tblInd w:w="-609" w:type="dxa"/>
        <w:tblLook w:val="04A0" w:firstRow="1" w:lastRow="0" w:firstColumn="1" w:lastColumn="0" w:noHBand="0" w:noVBand="1"/>
      </w:tblPr>
      <w:tblGrid>
        <w:gridCol w:w="1291"/>
        <w:gridCol w:w="523"/>
        <w:gridCol w:w="523"/>
        <w:gridCol w:w="523"/>
        <w:gridCol w:w="523"/>
        <w:gridCol w:w="523"/>
        <w:gridCol w:w="523"/>
        <w:gridCol w:w="1087"/>
        <w:gridCol w:w="523"/>
        <w:gridCol w:w="523"/>
        <w:gridCol w:w="523"/>
        <w:gridCol w:w="523"/>
        <w:gridCol w:w="523"/>
        <w:gridCol w:w="523"/>
        <w:gridCol w:w="1087"/>
        <w:gridCol w:w="1109"/>
      </w:tblGrid>
      <w:tr w:rsidR="0047171A" w:rsidRPr="006F0790" w14:paraId="105681E2" w14:textId="77777777" w:rsidTr="00AA5B6C">
        <w:trPr>
          <w:trHeight w:val="476"/>
        </w:trPr>
        <w:tc>
          <w:tcPr>
            <w:tcW w:w="1291" w:type="dxa"/>
            <w:vMerge w:val="restart"/>
            <w:tcBorders>
              <w:top w:val="nil"/>
              <w:left w:val="nil"/>
              <w:bottom w:val="single" w:sz="4" w:space="0" w:color="000000"/>
              <w:right w:val="nil"/>
            </w:tcBorders>
            <w:shd w:val="clear" w:color="auto" w:fill="auto"/>
            <w:noWrap/>
            <w:vAlign w:val="bottom"/>
            <w:hideMark/>
          </w:tcPr>
          <w:p w14:paraId="4B4ECCDF"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noProof/>
                <w:sz w:val="24"/>
                <w:szCs w:val="24"/>
                <w:lang w:eastAsia="hr-HR"/>
              </w:rPr>
              <w:drawing>
                <wp:anchor distT="0" distB="0" distL="114300" distR="114300" simplePos="0" relativeHeight="251660288" behindDoc="0" locked="0" layoutInCell="1" allowOverlap="1" wp14:anchorId="4A58356B" wp14:editId="074FC60D">
                  <wp:simplePos x="0" y="0"/>
                  <wp:positionH relativeFrom="column">
                    <wp:posOffset>-82550</wp:posOffset>
                  </wp:positionH>
                  <wp:positionV relativeFrom="paragraph">
                    <wp:posOffset>-220980</wp:posOffset>
                  </wp:positionV>
                  <wp:extent cx="790575" cy="838200"/>
                  <wp:effectExtent l="0" t="0" r="9525" b="0"/>
                  <wp:wrapNone/>
                  <wp:docPr id="6" name="Slika 6" descr="Besplatni dječji dječji vozićci, preuzmite besplatne isječke, besplatne  isječke - Ostalo"/>
                  <wp:cNvGraphicFramePr/>
                  <a:graphic xmlns:a="http://schemas.openxmlformats.org/drawingml/2006/main">
                    <a:graphicData uri="http://schemas.openxmlformats.org/drawingml/2006/picture">
                      <pic:pic xmlns:pic="http://schemas.openxmlformats.org/drawingml/2006/picture">
                        <pic:nvPicPr>
                          <pic:cNvPr id="8" name="Slika 7" descr="Besplatni dječji dječji vozićci, preuzmite besplatne isječke, besplatne  isječke - Osta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70"/>
            </w:tblGrid>
            <w:tr w:rsidR="0047171A" w:rsidRPr="006F0790" w14:paraId="59550AF6" w14:textId="77777777" w:rsidTr="00AA5B6C">
              <w:trPr>
                <w:trHeight w:val="476"/>
                <w:tblCellSpacing w:w="0" w:type="dxa"/>
              </w:trPr>
              <w:tc>
                <w:tcPr>
                  <w:tcW w:w="1060" w:type="dxa"/>
                  <w:vMerge w:val="restart"/>
                  <w:tcBorders>
                    <w:top w:val="nil"/>
                    <w:left w:val="nil"/>
                    <w:bottom w:val="single" w:sz="4" w:space="0" w:color="000000"/>
                    <w:right w:val="single" w:sz="4" w:space="0" w:color="auto"/>
                  </w:tcBorders>
                  <w:shd w:val="clear" w:color="auto" w:fill="auto"/>
                  <w:noWrap/>
                  <w:vAlign w:val="center"/>
                  <w:hideMark/>
                </w:tcPr>
                <w:p w14:paraId="291658A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 </w:t>
                  </w:r>
                </w:p>
              </w:tc>
            </w:tr>
            <w:tr w:rsidR="0047171A" w:rsidRPr="006F0790" w14:paraId="437749C2" w14:textId="77777777" w:rsidTr="00AA5B6C">
              <w:trPr>
                <w:trHeight w:val="476"/>
                <w:tblCellSpacing w:w="0" w:type="dxa"/>
              </w:trPr>
              <w:tc>
                <w:tcPr>
                  <w:tcW w:w="0" w:type="auto"/>
                  <w:vMerge/>
                  <w:tcBorders>
                    <w:top w:val="nil"/>
                    <w:left w:val="nil"/>
                    <w:bottom w:val="single" w:sz="4" w:space="0" w:color="000000"/>
                    <w:right w:val="single" w:sz="4" w:space="0" w:color="auto"/>
                  </w:tcBorders>
                  <w:vAlign w:val="center"/>
                  <w:hideMark/>
                </w:tcPr>
                <w:p w14:paraId="2E9273F5" w14:textId="77777777" w:rsidR="0047171A" w:rsidRPr="006F0790" w:rsidRDefault="0047171A" w:rsidP="0047171A">
                  <w:pPr>
                    <w:spacing w:after="0" w:line="240" w:lineRule="auto"/>
                    <w:rPr>
                      <w:rFonts w:eastAsia="Times New Roman" w:cstheme="minorHAnsi"/>
                      <w:sz w:val="24"/>
                      <w:szCs w:val="24"/>
                      <w:lang w:eastAsia="hr-HR"/>
                    </w:rPr>
                  </w:pPr>
                </w:p>
              </w:tc>
            </w:tr>
          </w:tbl>
          <w:p w14:paraId="52556374" w14:textId="77777777" w:rsidR="0047171A" w:rsidRPr="006F0790" w:rsidRDefault="0047171A" w:rsidP="0047171A">
            <w:pPr>
              <w:spacing w:after="0" w:line="240" w:lineRule="auto"/>
              <w:rPr>
                <w:rFonts w:eastAsia="Times New Roman" w:cstheme="minorHAnsi"/>
                <w:sz w:val="24"/>
                <w:szCs w:val="24"/>
                <w:lang w:eastAsia="hr-HR"/>
              </w:rPr>
            </w:pP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0D53A0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SIJEČANJ</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F1FCCB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VELJAČA</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1FCC4A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OŽUJAK</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5911C5A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TRAVANJ</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19D7DF2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SVIBANJ</w:t>
            </w:r>
          </w:p>
        </w:tc>
        <w:tc>
          <w:tcPr>
            <w:tcW w:w="491"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9998D7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LIPANJ</w:t>
            </w:r>
          </w:p>
        </w:tc>
        <w:tc>
          <w:tcPr>
            <w:tcW w:w="101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2D549C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 xml:space="preserve">UKUPNO </w:t>
            </w:r>
            <w:r w:rsidRPr="006F0790">
              <w:rPr>
                <w:rFonts w:eastAsia="Times New Roman" w:cstheme="minorHAnsi"/>
                <w:sz w:val="24"/>
                <w:szCs w:val="24"/>
                <w:lang w:val="en-US" w:eastAsia="hr-HR"/>
              </w:rPr>
              <w:br/>
              <w:t xml:space="preserve">1. - 6. </w:t>
            </w:r>
            <w:proofErr w:type="spellStart"/>
            <w:r w:rsidRPr="006F0790">
              <w:rPr>
                <w:rFonts w:eastAsia="Times New Roman" w:cstheme="minorHAnsi"/>
                <w:sz w:val="24"/>
                <w:szCs w:val="24"/>
                <w:lang w:val="en-US" w:eastAsia="hr-HR"/>
              </w:rPr>
              <w:t>mj</w:t>
            </w:r>
            <w:proofErr w:type="spellEnd"/>
            <w:r w:rsidRPr="006F0790">
              <w:rPr>
                <w:rFonts w:eastAsia="Times New Roman" w:cstheme="minorHAnsi"/>
                <w:sz w:val="24"/>
                <w:szCs w:val="24"/>
                <w:lang w:val="en-US" w:eastAsia="hr-HR"/>
              </w:rPr>
              <w:t>.</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B7C239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SRPANJ</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546D6E6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KOLOVOZ</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05325C5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RUJAN</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780E0C8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LISTOPAD</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4E04D3A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STUDENI</w:t>
            </w:r>
          </w:p>
        </w:tc>
        <w:tc>
          <w:tcPr>
            <w:tcW w:w="498"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A391B9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PROSINAC</w:t>
            </w:r>
          </w:p>
        </w:tc>
        <w:tc>
          <w:tcPr>
            <w:tcW w:w="1014"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BE3585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UKUPNO</w:t>
            </w:r>
            <w:r w:rsidRPr="006F0790">
              <w:rPr>
                <w:rFonts w:eastAsia="Times New Roman" w:cstheme="minorHAnsi"/>
                <w:sz w:val="24"/>
                <w:szCs w:val="24"/>
                <w:lang w:val="en-US" w:eastAsia="hr-HR"/>
              </w:rPr>
              <w:br/>
              <w:t xml:space="preserve">7. - 12. </w:t>
            </w:r>
            <w:proofErr w:type="spellStart"/>
            <w:r w:rsidRPr="006F0790">
              <w:rPr>
                <w:rFonts w:eastAsia="Times New Roman" w:cstheme="minorHAnsi"/>
                <w:sz w:val="24"/>
                <w:szCs w:val="24"/>
                <w:lang w:val="en-US" w:eastAsia="hr-HR"/>
              </w:rPr>
              <w:t>mj</w:t>
            </w:r>
            <w:proofErr w:type="spellEnd"/>
            <w:r w:rsidRPr="006F0790">
              <w:rPr>
                <w:rFonts w:eastAsia="Times New Roman" w:cstheme="minorHAnsi"/>
                <w:sz w:val="24"/>
                <w:szCs w:val="24"/>
                <w:lang w:val="en-US" w:eastAsia="hr-HR"/>
              </w:rPr>
              <w:t>.</w:t>
            </w:r>
          </w:p>
        </w:tc>
        <w:tc>
          <w:tcPr>
            <w:tcW w:w="103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C143E6"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UKUPNO</w:t>
            </w:r>
            <w:r w:rsidRPr="006F0790">
              <w:rPr>
                <w:rFonts w:eastAsia="Times New Roman" w:cstheme="minorHAnsi"/>
                <w:b/>
                <w:bCs/>
                <w:sz w:val="24"/>
                <w:szCs w:val="24"/>
                <w:lang w:val="en-US" w:eastAsia="hr-HR"/>
              </w:rPr>
              <w:br/>
              <w:t xml:space="preserve">1. - 12. </w:t>
            </w:r>
            <w:proofErr w:type="spellStart"/>
            <w:r w:rsidRPr="006F0790">
              <w:rPr>
                <w:rFonts w:eastAsia="Times New Roman" w:cstheme="minorHAnsi"/>
                <w:b/>
                <w:bCs/>
                <w:sz w:val="24"/>
                <w:szCs w:val="24"/>
                <w:lang w:val="en-US" w:eastAsia="hr-HR"/>
              </w:rPr>
              <w:t>mj</w:t>
            </w:r>
            <w:proofErr w:type="spellEnd"/>
            <w:r w:rsidRPr="006F0790">
              <w:rPr>
                <w:rFonts w:eastAsia="Times New Roman" w:cstheme="minorHAnsi"/>
                <w:b/>
                <w:bCs/>
                <w:sz w:val="24"/>
                <w:szCs w:val="24"/>
                <w:lang w:val="en-US" w:eastAsia="hr-HR"/>
              </w:rPr>
              <w:t>.</w:t>
            </w:r>
          </w:p>
        </w:tc>
      </w:tr>
      <w:tr w:rsidR="0047171A" w:rsidRPr="006F0790" w14:paraId="21BA93EC" w14:textId="77777777" w:rsidTr="00AA5B6C">
        <w:trPr>
          <w:trHeight w:val="855"/>
        </w:trPr>
        <w:tc>
          <w:tcPr>
            <w:tcW w:w="1291" w:type="dxa"/>
            <w:vMerge/>
            <w:tcBorders>
              <w:top w:val="nil"/>
              <w:left w:val="nil"/>
              <w:bottom w:val="single" w:sz="4" w:space="0" w:color="000000"/>
              <w:right w:val="nil"/>
            </w:tcBorders>
            <w:vAlign w:val="center"/>
            <w:hideMark/>
          </w:tcPr>
          <w:p w14:paraId="61C17ED6" w14:textId="77777777" w:rsidR="0047171A" w:rsidRPr="006F0790" w:rsidRDefault="0047171A" w:rsidP="0047171A">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572BB95F" w14:textId="77777777" w:rsidR="0047171A" w:rsidRPr="006F0790" w:rsidRDefault="0047171A" w:rsidP="0047171A">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4373655A" w14:textId="77777777" w:rsidR="0047171A" w:rsidRPr="006F0790" w:rsidRDefault="0047171A" w:rsidP="0047171A">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3D04007E" w14:textId="77777777" w:rsidR="0047171A" w:rsidRPr="006F0790" w:rsidRDefault="0047171A" w:rsidP="0047171A">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5D93B099" w14:textId="77777777" w:rsidR="0047171A" w:rsidRPr="006F0790" w:rsidRDefault="0047171A" w:rsidP="0047171A">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05EABAB9" w14:textId="77777777" w:rsidR="0047171A" w:rsidRPr="006F0790" w:rsidRDefault="0047171A" w:rsidP="0047171A">
            <w:pPr>
              <w:spacing w:after="0" w:line="240" w:lineRule="auto"/>
              <w:rPr>
                <w:rFonts w:eastAsia="Times New Roman" w:cstheme="minorHAnsi"/>
                <w:sz w:val="24"/>
                <w:szCs w:val="24"/>
                <w:lang w:eastAsia="hr-HR"/>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14:paraId="1909F638" w14:textId="77777777" w:rsidR="0047171A" w:rsidRPr="006F0790" w:rsidRDefault="0047171A" w:rsidP="0047171A">
            <w:pPr>
              <w:spacing w:after="0" w:line="240" w:lineRule="auto"/>
              <w:rPr>
                <w:rFonts w:eastAsia="Times New Roman" w:cstheme="minorHAnsi"/>
                <w:sz w:val="24"/>
                <w:szCs w:val="24"/>
                <w:lang w:eastAsia="hr-HR"/>
              </w:rPr>
            </w:pPr>
          </w:p>
        </w:tc>
        <w:tc>
          <w:tcPr>
            <w:tcW w:w="1014" w:type="dxa"/>
            <w:vMerge/>
            <w:tcBorders>
              <w:top w:val="single" w:sz="4" w:space="0" w:color="auto"/>
              <w:left w:val="single" w:sz="4" w:space="0" w:color="auto"/>
              <w:bottom w:val="single" w:sz="4" w:space="0" w:color="auto"/>
              <w:right w:val="single" w:sz="4" w:space="0" w:color="auto"/>
            </w:tcBorders>
            <w:vAlign w:val="center"/>
            <w:hideMark/>
          </w:tcPr>
          <w:p w14:paraId="2E377FDC" w14:textId="77777777" w:rsidR="0047171A" w:rsidRPr="006F0790" w:rsidRDefault="0047171A" w:rsidP="0047171A">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2230F9A2" w14:textId="77777777" w:rsidR="0047171A" w:rsidRPr="006F0790" w:rsidRDefault="0047171A" w:rsidP="0047171A">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4BE5861B" w14:textId="77777777" w:rsidR="0047171A" w:rsidRPr="006F0790" w:rsidRDefault="0047171A" w:rsidP="0047171A">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3F5693DF" w14:textId="77777777" w:rsidR="0047171A" w:rsidRPr="006F0790" w:rsidRDefault="0047171A" w:rsidP="0047171A">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7773B896" w14:textId="77777777" w:rsidR="0047171A" w:rsidRPr="006F0790" w:rsidRDefault="0047171A" w:rsidP="0047171A">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2D7D45E2" w14:textId="77777777" w:rsidR="0047171A" w:rsidRPr="006F0790" w:rsidRDefault="0047171A" w:rsidP="0047171A">
            <w:pPr>
              <w:spacing w:after="0" w:line="240" w:lineRule="auto"/>
              <w:rPr>
                <w:rFonts w:eastAsia="Times New Roman" w:cstheme="minorHAnsi"/>
                <w:sz w:val="24"/>
                <w:szCs w:val="24"/>
                <w:lang w:eastAsia="hr-HR"/>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14:paraId="39EEBE74" w14:textId="77777777" w:rsidR="0047171A" w:rsidRPr="006F0790" w:rsidRDefault="0047171A" w:rsidP="0047171A">
            <w:pPr>
              <w:spacing w:after="0" w:line="240" w:lineRule="auto"/>
              <w:rPr>
                <w:rFonts w:eastAsia="Times New Roman" w:cstheme="minorHAnsi"/>
                <w:sz w:val="24"/>
                <w:szCs w:val="24"/>
                <w:lang w:eastAsia="hr-HR"/>
              </w:rPr>
            </w:pPr>
          </w:p>
        </w:tc>
        <w:tc>
          <w:tcPr>
            <w:tcW w:w="1014" w:type="dxa"/>
            <w:vMerge/>
            <w:tcBorders>
              <w:top w:val="single" w:sz="4" w:space="0" w:color="auto"/>
              <w:left w:val="single" w:sz="4" w:space="0" w:color="auto"/>
              <w:bottom w:val="single" w:sz="4" w:space="0" w:color="000000"/>
              <w:right w:val="single" w:sz="4" w:space="0" w:color="auto"/>
            </w:tcBorders>
            <w:vAlign w:val="center"/>
            <w:hideMark/>
          </w:tcPr>
          <w:p w14:paraId="170D2955" w14:textId="77777777" w:rsidR="0047171A" w:rsidRPr="006F0790" w:rsidRDefault="0047171A" w:rsidP="0047171A">
            <w:pPr>
              <w:spacing w:after="0" w:line="240" w:lineRule="auto"/>
              <w:rPr>
                <w:rFonts w:eastAsia="Times New Roman" w:cstheme="minorHAnsi"/>
                <w:sz w:val="24"/>
                <w:szCs w:val="24"/>
                <w:lang w:eastAsia="hr-HR"/>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6EF75667" w14:textId="77777777" w:rsidR="0047171A" w:rsidRPr="006F0790" w:rsidRDefault="0047171A" w:rsidP="0047171A">
            <w:pPr>
              <w:spacing w:after="0" w:line="240" w:lineRule="auto"/>
              <w:rPr>
                <w:rFonts w:eastAsia="Times New Roman" w:cstheme="minorHAnsi"/>
                <w:b/>
                <w:bCs/>
                <w:sz w:val="24"/>
                <w:szCs w:val="24"/>
                <w:lang w:eastAsia="hr-HR"/>
              </w:rPr>
            </w:pPr>
          </w:p>
        </w:tc>
      </w:tr>
      <w:tr w:rsidR="0047171A" w:rsidRPr="006F0790" w14:paraId="27F1D148"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0DC98ACC"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2005.</w:t>
            </w:r>
          </w:p>
        </w:tc>
        <w:tc>
          <w:tcPr>
            <w:tcW w:w="491" w:type="dxa"/>
            <w:tcBorders>
              <w:top w:val="nil"/>
              <w:left w:val="nil"/>
              <w:bottom w:val="single" w:sz="4" w:space="0" w:color="auto"/>
              <w:right w:val="single" w:sz="4" w:space="0" w:color="auto"/>
            </w:tcBorders>
            <w:shd w:val="clear" w:color="auto" w:fill="auto"/>
            <w:vAlign w:val="center"/>
            <w:hideMark/>
          </w:tcPr>
          <w:p w14:paraId="07DE613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7944622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4F7676F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0EBDD04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22ECB7C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6E53CBD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15</w:t>
            </w:r>
          </w:p>
        </w:tc>
        <w:tc>
          <w:tcPr>
            <w:tcW w:w="1014" w:type="dxa"/>
            <w:tcBorders>
              <w:top w:val="nil"/>
              <w:left w:val="nil"/>
              <w:bottom w:val="single" w:sz="4" w:space="0" w:color="auto"/>
              <w:right w:val="single" w:sz="4" w:space="0" w:color="auto"/>
            </w:tcBorders>
            <w:shd w:val="clear" w:color="000000" w:fill="F2F2F2"/>
            <w:vAlign w:val="center"/>
            <w:hideMark/>
          </w:tcPr>
          <w:p w14:paraId="1FBF38C4"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68</w:t>
            </w:r>
          </w:p>
        </w:tc>
        <w:tc>
          <w:tcPr>
            <w:tcW w:w="498" w:type="dxa"/>
            <w:tcBorders>
              <w:top w:val="nil"/>
              <w:left w:val="nil"/>
              <w:bottom w:val="single" w:sz="4" w:space="0" w:color="auto"/>
              <w:right w:val="single" w:sz="4" w:space="0" w:color="auto"/>
            </w:tcBorders>
            <w:shd w:val="clear" w:color="auto" w:fill="auto"/>
            <w:vAlign w:val="center"/>
            <w:hideMark/>
          </w:tcPr>
          <w:p w14:paraId="05F18C4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1E9E2CF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352F148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6A329BD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32914E1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0B6C962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5FCA186F"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69</w:t>
            </w:r>
          </w:p>
        </w:tc>
        <w:tc>
          <w:tcPr>
            <w:tcW w:w="1035" w:type="dxa"/>
            <w:tcBorders>
              <w:top w:val="nil"/>
              <w:left w:val="nil"/>
              <w:bottom w:val="single" w:sz="4" w:space="0" w:color="auto"/>
              <w:right w:val="single" w:sz="4" w:space="0" w:color="auto"/>
            </w:tcBorders>
            <w:shd w:val="clear" w:color="000000" w:fill="D9D9D9"/>
            <w:vAlign w:val="center"/>
            <w:hideMark/>
          </w:tcPr>
          <w:p w14:paraId="67183D3A"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137</w:t>
            </w:r>
          </w:p>
        </w:tc>
      </w:tr>
      <w:tr w:rsidR="0047171A" w:rsidRPr="006F0790" w14:paraId="137993A0"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02F690A0"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2006.</w:t>
            </w:r>
          </w:p>
        </w:tc>
        <w:tc>
          <w:tcPr>
            <w:tcW w:w="491" w:type="dxa"/>
            <w:tcBorders>
              <w:top w:val="nil"/>
              <w:left w:val="nil"/>
              <w:bottom w:val="single" w:sz="4" w:space="0" w:color="auto"/>
              <w:right w:val="single" w:sz="4" w:space="0" w:color="auto"/>
            </w:tcBorders>
            <w:shd w:val="clear" w:color="auto" w:fill="auto"/>
            <w:vAlign w:val="center"/>
            <w:hideMark/>
          </w:tcPr>
          <w:p w14:paraId="4816F8F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18</w:t>
            </w:r>
          </w:p>
        </w:tc>
        <w:tc>
          <w:tcPr>
            <w:tcW w:w="491" w:type="dxa"/>
            <w:tcBorders>
              <w:top w:val="nil"/>
              <w:left w:val="nil"/>
              <w:bottom w:val="single" w:sz="4" w:space="0" w:color="auto"/>
              <w:right w:val="single" w:sz="4" w:space="0" w:color="auto"/>
            </w:tcBorders>
            <w:shd w:val="clear" w:color="auto" w:fill="auto"/>
            <w:vAlign w:val="center"/>
            <w:hideMark/>
          </w:tcPr>
          <w:p w14:paraId="345996A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6BF4CE9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29A58B5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21</w:t>
            </w:r>
          </w:p>
        </w:tc>
        <w:tc>
          <w:tcPr>
            <w:tcW w:w="491" w:type="dxa"/>
            <w:tcBorders>
              <w:top w:val="nil"/>
              <w:left w:val="nil"/>
              <w:bottom w:val="single" w:sz="4" w:space="0" w:color="auto"/>
              <w:right w:val="single" w:sz="4" w:space="0" w:color="auto"/>
            </w:tcBorders>
            <w:shd w:val="clear" w:color="auto" w:fill="auto"/>
            <w:vAlign w:val="center"/>
            <w:hideMark/>
          </w:tcPr>
          <w:p w14:paraId="4EDF230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19</w:t>
            </w:r>
          </w:p>
        </w:tc>
        <w:tc>
          <w:tcPr>
            <w:tcW w:w="491" w:type="dxa"/>
            <w:tcBorders>
              <w:top w:val="nil"/>
              <w:left w:val="nil"/>
              <w:bottom w:val="single" w:sz="4" w:space="0" w:color="auto"/>
              <w:right w:val="single" w:sz="4" w:space="0" w:color="auto"/>
            </w:tcBorders>
            <w:shd w:val="clear" w:color="auto" w:fill="auto"/>
            <w:vAlign w:val="center"/>
            <w:hideMark/>
          </w:tcPr>
          <w:p w14:paraId="6150AE7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6F4312E1"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96</w:t>
            </w:r>
          </w:p>
        </w:tc>
        <w:tc>
          <w:tcPr>
            <w:tcW w:w="498" w:type="dxa"/>
            <w:tcBorders>
              <w:top w:val="nil"/>
              <w:left w:val="nil"/>
              <w:bottom w:val="single" w:sz="4" w:space="0" w:color="auto"/>
              <w:right w:val="single" w:sz="4" w:space="0" w:color="auto"/>
            </w:tcBorders>
            <w:shd w:val="clear" w:color="auto" w:fill="auto"/>
            <w:vAlign w:val="center"/>
            <w:hideMark/>
          </w:tcPr>
          <w:p w14:paraId="7B382C4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3507D1C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0806758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7AD6F65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4</w:t>
            </w:r>
          </w:p>
        </w:tc>
        <w:tc>
          <w:tcPr>
            <w:tcW w:w="498" w:type="dxa"/>
            <w:tcBorders>
              <w:top w:val="nil"/>
              <w:left w:val="nil"/>
              <w:bottom w:val="single" w:sz="4" w:space="0" w:color="auto"/>
              <w:right w:val="single" w:sz="4" w:space="0" w:color="auto"/>
            </w:tcBorders>
            <w:shd w:val="clear" w:color="auto" w:fill="auto"/>
            <w:vAlign w:val="center"/>
            <w:hideMark/>
          </w:tcPr>
          <w:p w14:paraId="23B6041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18C8742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5D1D9932"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70</w:t>
            </w:r>
          </w:p>
        </w:tc>
        <w:tc>
          <w:tcPr>
            <w:tcW w:w="1035" w:type="dxa"/>
            <w:tcBorders>
              <w:top w:val="nil"/>
              <w:left w:val="nil"/>
              <w:bottom w:val="single" w:sz="4" w:space="0" w:color="auto"/>
              <w:right w:val="single" w:sz="4" w:space="0" w:color="auto"/>
            </w:tcBorders>
            <w:shd w:val="clear" w:color="000000" w:fill="D9D9D9"/>
            <w:vAlign w:val="center"/>
            <w:hideMark/>
          </w:tcPr>
          <w:p w14:paraId="538AEB81"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166</w:t>
            </w:r>
          </w:p>
        </w:tc>
      </w:tr>
      <w:tr w:rsidR="0047171A" w:rsidRPr="006F0790" w14:paraId="76CBDB13"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3A2119D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2007.</w:t>
            </w:r>
          </w:p>
        </w:tc>
        <w:tc>
          <w:tcPr>
            <w:tcW w:w="491" w:type="dxa"/>
            <w:tcBorders>
              <w:top w:val="nil"/>
              <w:left w:val="nil"/>
              <w:bottom w:val="single" w:sz="4" w:space="0" w:color="auto"/>
              <w:right w:val="single" w:sz="4" w:space="0" w:color="auto"/>
            </w:tcBorders>
            <w:shd w:val="clear" w:color="auto" w:fill="auto"/>
            <w:vAlign w:val="center"/>
            <w:hideMark/>
          </w:tcPr>
          <w:p w14:paraId="22E9609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6E2A602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6AB6E0C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04DAFA6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15</w:t>
            </w:r>
          </w:p>
        </w:tc>
        <w:tc>
          <w:tcPr>
            <w:tcW w:w="491" w:type="dxa"/>
            <w:tcBorders>
              <w:top w:val="nil"/>
              <w:left w:val="nil"/>
              <w:bottom w:val="single" w:sz="4" w:space="0" w:color="auto"/>
              <w:right w:val="single" w:sz="4" w:space="0" w:color="auto"/>
            </w:tcBorders>
            <w:shd w:val="clear" w:color="auto" w:fill="auto"/>
            <w:vAlign w:val="center"/>
            <w:hideMark/>
          </w:tcPr>
          <w:p w14:paraId="5FC52AC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2A0689E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57E44D0F"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67</w:t>
            </w:r>
          </w:p>
        </w:tc>
        <w:tc>
          <w:tcPr>
            <w:tcW w:w="498" w:type="dxa"/>
            <w:tcBorders>
              <w:top w:val="nil"/>
              <w:left w:val="nil"/>
              <w:bottom w:val="single" w:sz="4" w:space="0" w:color="auto"/>
              <w:right w:val="single" w:sz="4" w:space="0" w:color="auto"/>
            </w:tcBorders>
            <w:shd w:val="clear" w:color="auto" w:fill="auto"/>
            <w:vAlign w:val="center"/>
            <w:hideMark/>
          </w:tcPr>
          <w:p w14:paraId="6C6D2DD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338542F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1A66C2E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734F716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49BE6EA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29A9099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54E0B8EC"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79</w:t>
            </w:r>
          </w:p>
        </w:tc>
        <w:tc>
          <w:tcPr>
            <w:tcW w:w="1035" w:type="dxa"/>
            <w:tcBorders>
              <w:top w:val="nil"/>
              <w:left w:val="nil"/>
              <w:bottom w:val="single" w:sz="4" w:space="0" w:color="auto"/>
              <w:right w:val="single" w:sz="4" w:space="0" w:color="auto"/>
            </w:tcBorders>
            <w:shd w:val="clear" w:color="000000" w:fill="D9D9D9"/>
            <w:vAlign w:val="center"/>
            <w:hideMark/>
          </w:tcPr>
          <w:p w14:paraId="4C2306E2"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146</w:t>
            </w:r>
          </w:p>
        </w:tc>
      </w:tr>
      <w:tr w:rsidR="0047171A" w:rsidRPr="006F0790" w14:paraId="1A38F785"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05A052FB"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2008.</w:t>
            </w:r>
          </w:p>
        </w:tc>
        <w:tc>
          <w:tcPr>
            <w:tcW w:w="491" w:type="dxa"/>
            <w:tcBorders>
              <w:top w:val="nil"/>
              <w:left w:val="nil"/>
              <w:bottom w:val="single" w:sz="4" w:space="0" w:color="auto"/>
              <w:right w:val="single" w:sz="4" w:space="0" w:color="auto"/>
            </w:tcBorders>
            <w:shd w:val="clear" w:color="auto" w:fill="auto"/>
            <w:vAlign w:val="center"/>
            <w:hideMark/>
          </w:tcPr>
          <w:p w14:paraId="729C0A0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673973C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221B6CD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112B3BE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42A54DC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1" w:type="dxa"/>
            <w:tcBorders>
              <w:top w:val="nil"/>
              <w:left w:val="nil"/>
              <w:bottom w:val="single" w:sz="4" w:space="0" w:color="auto"/>
              <w:right w:val="single" w:sz="4" w:space="0" w:color="auto"/>
            </w:tcBorders>
            <w:shd w:val="clear" w:color="auto" w:fill="auto"/>
            <w:vAlign w:val="center"/>
            <w:hideMark/>
          </w:tcPr>
          <w:p w14:paraId="5AA4BA3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6</w:t>
            </w:r>
          </w:p>
        </w:tc>
        <w:tc>
          <w:tcPr>
            <w:tcW w:w="1014" w:type="dxa"/>
            <w:tcBorders>
              <w:top w:val="nil"/>
              <w:left w:val="nil"/>
              <w:bottom w:val="single" w:sz="4" w:space="0" w:color="auto"/>
              <w:right w:val="single" w:sz="4" w:space="0" w:color="auto"/>
            </w:tcBorders>
            <w:shd w:val="clear" w:color="000000" w:fill="F2F2F2"/>
            <w:vAlign w:val="center"/>
            <w:hideMark/>
          </w:tcPr>
          <w:p w14:paraId="7C895075"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79</w:t>
            </w:r>
          </w:p>
        </w:tc>
        <w:tc>
          <w:tcPr>
            <w:tcW w:w="498" w:type="dxa"/>
            <w:tcBorders>
              <w:top w:val="nil"/>
              <w:left w:val="nil"/>
              <w:bottom w:val="single" w:sz="4" w:space="0" w:color="auto"/>
              <w:right w:val="single" w:sz="4" w:space="0" w:color="auto"/>
            </w:tcBorders>
            <w:shd w:val="clear" w:color="auto" w:fill="auto"/>
            <w:vAlign w:val="center"/>
            <w:hideMark/>
          </w:tcPr>
          <w:p w14:paraId="3AE08F5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53E7D9B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00991F6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27</w:t>
            </w:r>
          </w:p>
        </w:tc>
        <w:tc>
          <w:tcPr>
            <w:tcW w:w="498" w:type="dxa"/>
            <w:tcBorders>
              <w:top w:val="nil"/>
              <w:left w:val="nil"/>
              <w:bottom w:val="single" w:sz="4" w:space="0" w:color="auto"/>
              <w:right w:val="single" w:sz="4" w:space="0" w:color="auto"/>
            </w:tcBorders>
            <w:shd w:val="clear" w:color="auto" w:fill="auto"/>
            <w:vAlign w:val="center"/>
            <w:hideMark/>
          </w:tcPr>
          <w:p w14:paraId="0D56499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425144C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18</w:t>
            </w:r>
          </w:p>
        </w:tc>
        <w:tc>
          <w:tcPr>
            <w:tcW w:w="498" w:type="dxa"/>
            <w:tcBorders>
              <w:top w:val="nil"/>
              <w:left w:val="nil"/>
              <w:bottom w:val="single" w:sz="4" w:space="0" w:color="auto"/>
              <w:right w:val="single" w:sz="4" w:space="0" w:color="auto"/>
            </w:tcBorders>
            <w:shd w:val="clear" w:color="auto" w:fill="auto"/>
            <w:vAlign w:val="center"/>
            <w:hideMark/>
          </w:tcPr>
          <w:p w14:paraId="42C74F8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7341F09C"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97</w:t>
            </w:r>
          </w:p>
        </w:tc>
        <w:tc>
          <w:tcPr>
            <w:tcW w:w="1035" w:type="dxa"/>
            <w:tcBorders>
              <w:top w:val="nil"/>
              <w:left w:val="nil"/>
              <w:bottom w:val="single" w:sz="4" w:space="0" w:color="auto"/>
              <w:right w:val="single" w:sz="4" w:space="0" w:color="auto"/>
            </w:tcBorders>
            <w:shd w:val="clear" w:color="000000" w:fill="D9D9D9"/>
            <w:vAlign w:val="center"/>
            <w:hideMark/>
          </w:tcPr>
          <w:p w14:paraId="43B88E54"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176</w:t>
            </w:r>
          </w:p>
        </w:tc>
      </w:tr>
      <w:tr w:rsidR="0047171A" w:rsidRPr="006F0790" w14:paraId="07ED1497"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167C7C57"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2009.</w:t>
            </w:r>
          </w:p>
        </w:tc>
        <w:tc>
          <w:tcPr>
            <w:tcW w:w="491" w:type="dxa"/>
            <w:tcBorders>
              <w:top w:val="nil"/>
              <w:left w:val="nil"/>
              <w:bottom w:val="single" w:sz="4" w:space="0" w:color="auto"/>
              <w:right w:val="single" w:sz="4" w:space="0" w:color="auto"/>
            </w:tcBorders>
            <w:shd w:val="clear" w:color="auto" w:fill="auto"/>
            <w:vAlign w:val="center"/>
            <w:hideMark/>
          </w:tcPr>
          <w:p w14:paraId="40BAD2F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5A3C6B3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20</w:t>
            </w:r>
          </w:p>
        </w:tc>
        <w:tc>
          <w:tcPr>
            <w:tcW w:w="491" w:type="dxa"/>
            <w:tcBorders>
              <w:top w:val="nil"/>
              <w:left w:val="nil"/>
              <w:bottom w:val="single" w:sz="4" w:space="0" w:color="auto"/>
              <w:right w:val="single" w:sz="4" w:space="0" w:color="auto"/>
            </w:tcBorders>
            <w:shd w:val="clear" w:color="auto" w:fill="auto"/>
            <w:vAlign w:val="center"/>
            <w:hideMark/>
          </w:tcPr>
          <w:p w14:paraId="5AEA88E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7293EBC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2FC8F88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4BF4092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1014" w:type="dxa"/>
            <w:tcBorders>
              <w:top w:val="nil"/>
              <w:left w:val="nil"/>
              <w:bottom w:val="single" w:sz="4" w:space="0" w:color="auto"/>
              <w:right w:val="single" w:sz="4" w:space="0" w:color="auto"/>
            </w:tcBorders>
            <w:shd w:val="clear" w:color="000000" w:fill="F2F2F2"/>
            <w:vAlign w:val="center"/>
            <w:hideMark/>
          </w:tcPr>
          <w:p w14:paraId="6C10AF8E"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84</w:t>
            </w:r>
          </w:p>
        </w:tc>
        <w:tc>
          <w:tcPr>
            <w:tcW w:w="498" w:type="dxa"/>
            <w:tcBorders>
              <w:top w:val="nil"/>
              <w:left w:val="nil"/>
              <w:bottom w:val="single" w:sz="4" w:space="0" w:color="auto"/>
              <w:right w:val="single" w:sz="4" w:space="0" w:color="auto"/>
            </w:tcBorders>
            <w:shd w:val="clear" w:color="auto" w:fill="auto"/>
            <w:vAlign w:val="center"/>
            <w:hideMark/>
          </w:tcPr>
          <w:p w14:paraId="572BBAD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19</w:t>
            </w:r>
          </w:p>
        </w:tc>
        <w:tc>
          <w:tcPr>
            <w:tcW w:w="498" w:type="dxa"/>
            <w:tcBorders>
              <w:top w:val="nil"/>
              <w:left w:val="nil"/>
              <w:bottom w:val="single" w:sz="4" w:space="0" w:color="auto"/>
              <w:right w:val="single" w:sz="4" w:space="0" w:color="auto"/>
            </w:tcBorders>
            <w:shd w:val="clear" w:color="auto" w:fill="auto"/>
            <w:vAlign w:val="center"/>
            <w:hideMark/>
          </w:tcPr>
          <w:p w14:paraId="43ACC03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555721E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0ABD451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1A0F20A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51635B3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6BB00714"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93</w:t>
            </w:r>
          </w:p>
        </w:tc>
        <w:tc>
          <w:tcPr>
            <w:tcW w:w="1035" w:type="dxa"/>
            <w:tcBorders>
              <w:top w:val="nil"/>
              <w:left w:val="nil"/>
              <w:bottom w:val="single" w:sz="4" w:space="0" w:color="auto"/>
              <w:right w:val="single" w:sz="4" w:space="0" w:color="auto"/>
            </w:tcBorders>
            <w:shd w:val="clear" w:color="000000" w:fill="D9D9D9"/>
            <w:vAlign w:val="center"/>
            <w:hideMark/>
          </w:tcPr>
          <w:p w14:paraId="5B0C74E3"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177</w:t>
            </w:r>
          </w:p>
        </w:tc>
      </w:tr>
      <w:tr w:rsidR="0047171A" w:rsidRPr="006F0790" w14:paraId="7C318C64"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2D3B9C74"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2010.</w:t>
            </w:r>
          </w:p>
        </w:tc>
        <w:tc>
          <w:tcPr>
            <w:tcW w:w="491" w:type="dxa"/>
            <w:tcBorders>
              <w:top w:val="nil"/>
              <w:left w:val="nil"/>
              <w:bottom w:val="single" w:sz="4" w:space="0" w:color="auto"/>
              <w:right w:val="single" w:sz="4" w:space="0" w:color="auto"/>
            </w:tcBorders>
            <w:shd w:val="clear" w:color="auto" w:fill="auto"/>
            <w:vAlign w:val="center"/>
            <w:hideMark/>
          </w:tcPr>
          <w:p w14:paraId="62EDDF7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5AA1A89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06CDD86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21F4246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2E24C78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16</w:t>
            </w:r>
          </w:p>
        </w:tc>
        <w:tc>
          <w:tcPr>
            <w:tcW w:w="491" w:type="dxa"/>
            <w:tcBorders>
              <w:top w:val="nil"/>
              <w:left w:val="nil"/>
              <w:bottom w:val="single" w:sz="4" w:space="0" w:color="auto"/>
              <w:right w:val="single" w:sz="4" w:space="0" w:color="auto"/>
            </w:tcBorders>
            <w:shd w:val="clear" w:color="auto" w:fill="auto"/>
            <w:vAlign w:val="center"/>
            <w:hideMark/>
          </w:tcPr>
          <w:p w14:paraId="5408410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5BB40E26"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75</w:t>
            </w:r>
          </w:p>
        </w:tc>
        <w:tc>
          <w:tcPr>
            <w:tcW w:w="498" w:type="dxa"/>
            <w:tcBorders>
              <w:top w:val="nil"/>
              <w:left w:val="nil"/>
              <w:bottom w:val="single" w:sz="4" w:space="0" w:color="auto"/>
              <w:right w:val="single" w:sz="4" w:space="0" w:color="auto"/>
            </w:tcBorders>
            <w:shd w:val="clear" w:color="auto" w:fill="auto"/>
            <w:vAlign w:val="center"/>
            <w:hideMark/>
          </w:tcPr>
          <w:p w14:paraId="258FA8C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134A1C55"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1D2D940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25</w:t>
            </w:r>
          </w:p>
        </w:tc>
        <w:tc>
          <w:tcPr>
            <w:tcW w:w="498" w:type="dxa"/>
            <w:tcBorders>
              <w:top w:val="nil"/>
              <w:left w:val="nil"/>
              <w:bottom w:val="single" w:sz="4" w:space="0" w:color="auto"/>
              <w:right w:val="single" w:sz="4" w:space="0" w:color="auto"/>
            </w:tcBorders>
            <w:shd w:val="clear" w:color="auto" w:fill="auto"/>
            <w:vAlign w:val="center"/>
            <w:hideMark/>
          </w:tcPr>
          <w:p w14:paraId="78950F15"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0970957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3F229B05"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1014" w:type="dxa"/>
            <w:tcBorders>
              <w:top w:val="nil"/>
              <w:left w:val="nil"/>
              <w:bottom w:val="single" w:sz="4" w:space="0" w:color="auto"/>
              <w:right w:val="single" w:sz="4" w:space="0" w:color="auto"/>
            </w:tcBorders>
            <w:shd w:val="clear" w:color="000000" w:fill="F2F2F2"/>
            <w:vAlign w:val="center"/>
            <w:hideMark/>
          </w:tcPr>
          <w:p w14:paraId="2DA1EFC6"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115</w:t>
            </w:r>
          </w:p>
        </w:tc>
        <w:tc>
          <w:tcPr>
            <w:tcW w:w="1035" w:type="dxa"/>
            <w:tcBorders>
              <w:top w:val="nil"/>
              <w:left w:val="nil"/>
              <w:bottom w:val="single" w:sz="4" w:space="0" w:color="auto"/>
              <w:right w:val="single" w:sz="4" w:space="0" w:color="auto"/>
            </w:tcBorders>
            <w:shd w:val="clear" w:color="000000" w:fill="D9D9D9"/>
            <w:vAlign w:val="center"/>
            <w:hideMark/>
          </w:tcPr>
          <w:p w14:paraId="38785A6B"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190</w:t>
            </w:r>
          </w:p>
        </w:tc>
      </w:tr>
      <w:tr w:rsidR="0047171A" w:rsidRPr="006F0790" w14:paraId="466AD3FD"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13E3CA26"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2011.</w:t>
            </w:r>
          </w:p>
        </w:tc>
        <w:tc>
          <w:tcPr>
            <w:tcW w:w="491" w:type="dxa"/>
            <w:tcBorders>
              <w:top w:val="nil"/>
              <w:left w:val="nil"/>
              <w:bottom w:val="single" w:sz="4" w:space="0" w:color="auto"/>
              <w:right w:val="single" w:sz="4" w:space="0" w:color="auto"/>
            </w:tcBorders>
            <w:shd w:val="clear" w:color="auto" w:fill="auto"/>
            <w:vAlign w:val="center"/>
            <w:hideMark/>
          </w:tcPr>
          <w:p w14:paraId="24CEC3F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15</w:t>
            </w:r>
          </w:p>
        </w:tc>
        <w:tc>
          <w:tcPr>
            <w:tcW w:w="491" w:type="dxa"/>
            <w:tcBorders>
              <w:top w:val="nil"/>
              <w:left w:val="nil"/>
              <w:bottom w:val="single" w:sz="4" w:space="0" w:color="auto"/>
              <w:right w:val="single" w:sz="4" w:space="0" w:color="auto"/>
            </w:tcBorders>
            <w:shd w:val="clear" w:color="auto" w:fill="auto"/>
            <w:vAlign w:val="center"/>
            <w:hideMark/>
          </w:tcPr>
          <w:p w14:paraId="2B416C85"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20</w:t>
            </w:r>
          </w:p>
        </w:tc>
        <w:tc>
          <w:tcPr>
            <w:tcW w:w="491" w:type="dxa"/>
            <w:tcBorders>
              <w:top w:val="nil"/>
              <w:left w:val="nil"/>
              <w:bottom w:val="single" w:sz="4" w:space="0" w:color="auto"/>
              <w:right w:val="single" w:sz="4" w:space="0" w:color="auto"/>
            </w:tcBorders>
            <w:shd w:val="clear" w:color="auto" w:fill="auto"/>
            <w:vAlign w:val="center"/>
            <w:hideMark/>
          </w:tcPr>
          <w:p w14:paraId="07ECF93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21</w:t>
            </w:r>
          </w:p>
        </w:tc>
        <w:tc>
          <w:tcPr>
            <w:tcW w:w="491" w:type="dxa"/>
            <w:tcBorders>
              <w:top w:val="nil"/>
              <w:left w:val="nil"/>
              <w:bottom w:val="single" w:sz="4" w:space="0" w:color="auto"/>
              <w:right w:val="single" w:sz="4" w:space="0" w:color="auto"/>
            </w:tcBorders>
            <w:shd w:val="clear" w:color="auto" w:fill="auto"/>
            <w:vAlign w:val="center"/>
            <w:hideMark/>
          </w:tcPr>
          <w:p w14:paraId="2921971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08ADF43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18</w:t>
            </w:r>
          </w:p>
        </w:tc>
        <w:tc>
          <w:tcPr>
            <w:tcW w:w="491" w:type="dxa"/>
            <w:tcBorders>
              <w:top w:val="nil"/>
              <w:left w:val="nil"/>
              <w:bottom w:val="single" w:sz="4" w:space="0" w:color="auto"/>
              <w:right w:val="single" w:sz="4" w:space="0" w:color="auto"/>
            </w:tcBorders>
            <w:shd w:val="clear" w:color="auto" w:fill="auto"/>
            <w:vAlign w:val="center"/>
            <w:hideMark/>
          </w:tcPr>
          <w:p w14:paraId="147FD2C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06C5F77C"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105</w:t>
            </w:r>
          </w:p>
        </w:tc>
        <w:tc>
          <w:tcPr>
            <w:tcW w:w="498" w:type="dxa"/>
            <w:tcBorders>
              <w:top w:val="nil"/>
              <w:left w:val="nil"/>
              <w:bottom w:val="single" w:sz="4" w:space="0" w:color="auto"/>
              <w:right w:val="single" w:sz="4" w:space="0" w:color="auto"/>
            </w:tcBorders>
            <w:shd w:val="clear" w:color="auto" w:fill="auto"/>
            <w:vAlign w:val="center"/>
            <w:hideMark/>
          </w:tcPr>
          <w:p w14:paraId="73B405B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5C4B599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51B93DF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4A8BF2F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26</w:t>
            </w:r>
          </w:p>
        </w:tc>
        <w:tc>
          <w:tcPr>
            <w:tcW w:w="498" w:type="dxa"/>
            <w:tcBorders>
              <w:top w:val="nil"/>
              <w:left w:val="nil"/>
              <w:bottom w:val="single" w:sz="4" w:space="0" w:color="auto"/>
              <w:right w:val="single" w:sz="4" w:space="0" w:color="auto"/>
            </w:tcBorders>
            <w:shd w:val="clear" w:color="auto" w:fill="auto"/>
            <w:vAlign w:val="center"/>
            <w:hideMark/>
          </w:tcPr>
          <w:p w14:paraId="75F4E8A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20</w:t>
            </w:r>
          </w:p>
        </w:tc>
        <w:tc>
          <w:tcPr>
            <w:tcW w:w="498" w:type="dxa"/>
            <w:tcBorders>
              <w:top w:val="nil"/>
              <w:left w:val="nil"/>
              <w:bottom w:val="single" w:sz="4" w:space="0" w:color="auto"/>
              <w:right w:val="single" w:sz="4" w:space="0" w:color="auto"/>
            </w:tcBorders>
            <w:shd w:val="clear" w:color="auto" w:fill="auto"/>
            <w:vAlign w:val="center"/>
            <w:hideMark/>
          </w:tcPr>
          <w:p w14:paraId="4F8F848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22</w:t>
            </w:r>
          </w:p>
        </w:tc>
        <w:tc>
          <w:tcPr>
            <w:tcW w:w="1014" w:type="dxa"/>
            <w:tcBorders>
              <w:top w:val="nil"/>
              <w:left w:val="nil"/>
              <w:bottom w:val="single" w:sz="4" w:space="0" w:color="auto"/>
              <w:right w:val="single" w:sz="4" w:space="0" w:color="auto"/>
            </w:tcBorders>
            <w:shd w:val="clear" w:color="000000" w:fill="F2F2F2"/>
            <w:vAlign w:val="center"/>
            <w:hideMark/>
          </w:tcPr>
          <w:p w14:paraId="4FDCDC2E"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123</w:t>
            </w:r>
          </w:p>
        </w:tc>
        <w:tc>
          <w:tcPr>
            <w:tcW w:w="1035" w:type="dxa"/>
            <w:tcBorders>
              <w:top w:val="nil"/>
              <w:left w:val="nil"/>
              <w:bottom w:val="single" w:sz="4" w:space="0" w:color="auto"/>
              <w:right w:val="single" w:sz="4" w:space="0" w:color="auto"/>
            </w:tcBorders>
            <w:shd w:val="clear" w:color="000000" w:fill="D9D9D9"/>
            <w:vAlign w:val="center"/>
            <w:hideMark/>
          </w:tcPr>
          <w:p w14:paraId="66F7AB13"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228</w:t>
            </w:r>
          </w:p>
        </w:tc>
      </w:tr>
      <w:tr w:rsidR="0047171A" w:rsidRPr="006F0790" w14:paraId="334B755A"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0B5373D2"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2012.</w:t>
            </w:r>
          </w:p>
        </w:tc>
        <w:tc>
          <w:tcPr>
            <w:tcW w:w="491" w:type="dxa"/>
            <w:tcBorders>
              <w:top w:val="nil"/>
              <w:left w:val="nil"/>
              <w:bottom w:val="single" w:sz="4" w:space="0" w:color="auto"/>
              <w:right w:val="single" w:sz="4" w:space="0" w:color="auto"/>
            </w:tcBorders>
            <w:shd w:val="clear" w:color="auto" w:fill="auto"/>
            <w:vAlign w:val="center"/>
            <w:hideMark/>
          </w:tcPr>
          <w:p w14:paraId="1B8EE9C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54AB2A65"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32</w:t>
            </w:r>
          </w:p>
        </w:tc>
        <w:tc>
          <w:tcPr>
            <w:tcW w:w="491" w:type="dxa"/>
            <w:tcBorders>
              <w:top w:val="nil"/>
              <w:left w:val="nil"/>
              <w:bottom w:val="single" w:sz="4" w:space="0" w:color="auto"/>
              <w:right w:val="single" w:sz="4" w:space="0" w:color="auto"/>
            </w:tcBorders>
            <w:shd w:val="clear" w:color="auto" w:fill="auto"/>
            <w:vAlign w:val="center"/>
            <w:hideMark/>
          </w:tcPr>
          <w:p w14:paraId="458639E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18</w:t>
            </w:r>
          </w:p>
        </w:tc>
        <w:tc>
          <w:tcPr>
            <w:tcW w:w="491" w:type="dxa"/>
            <w:tcBorders>
              <w:top w:val="nil"/>
              <w:left w:val="nil"/>
              <w:bottom w:val="single" w:sz="4" w:space="0" w:color="auto"/>
              <w:right w:val="single" w:sz="4" w:space="0" w:color="auto"/>
            </w:tcBorders>
            <w:shd w:val="clear" w:color="auto" w:fill="auto"/>
            <w:vAlign w:val="center"/>
            <w:hideMark/>
          </w:tcPr>
          <w:p w14:paraId="4967811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1" w:type="dxa"/>
            <w:tcBorders>
              <w:top w:val="nil"/>
              <w:left w:val="nil"/>
              <w:bottom w:val="single" w:sz="4" w:space="0" w:color="auto"/>
              <w:right w:val="single" w:sz="4" w:space="0" w:color="auto"/>
            </w:tcBorders>
            <w:shd w:val="clear" w:color="auto" w:fill="auto"/>
            <w:vAlign w:val="center"/>
            <w:hideMark/>
          </w:tcPr>
          <w:p w14:paraId="22D0687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19</w:t>
            </w:r>
          </w:p>
        </w:tc>
        <w:tc>
          <w:tcPr>
            <w:tcW w:w="491" w:type="dxa"/>
            <w:tcBorders>
              <w:top w:val="nil"/>
              <w:left w:val="nil"/>
              <w:bottom w:val="single" w:sz="4" w:space="0" w:color="auto"/>
              <w:right w:val="single" w:sz="4" w:space="0" w:color="auto"/>
            </w:tcBorders>
            <w:shd w:val="clear" w:color="auto" w:fill="auto"/>
            <w:vAlign w:val="center"/>
            <w:hideMark/>
          </w:tcPr>
          <w:p w14:paraId="304347B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18</w:t>
            </w:r>
          </w:p>
        </w:tc>
        <w:tc>
          <w:tcPr>
            <w:tcW w:w="1014" w:type="dxa"/>
            <w:tcBorders>
              <w:top w:val="nil"/>
              <w:left w:val="nil"/>
              <w:bottom w:val="single" w:sz="4" w:space="0" w:color="auto"/>
              <w:right w:val="single" w:sz="4" w:space="0" w:color="auto"/>
            </w:tcBorders>
            <w:shd w:val="clear" w:color="000000" w:fill="F2F2F2"/>
            <w:vAlign w:val="center"/>
            <w:hideMark/>
          </w:tcPr>
          <w:p w14:paraId="2021EADB"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115</w:t>
            </w:r>
          </w:p>
        </w:tc>
        <w:tc>
          <w:tcPr>
            <w:tcW w:w="498" w:type="dxa"/>
            <w:tcBorders>
              <w:top w:val="nil"/>
              <w:left w:val="nil"/>
              <w:bottom w:val="single" w:sz="4" w:space="0" w:color="auto"/>
              <w:right w:val="single" w:sz="4" w:space="0" w:color="auto"/>
            </w:tcBorders>
            <w:shd w:val="clear" w:color="auto" w:fill="auto"/>
            <w:vAlign w:val="center"/>
            <w:hideMark/>
          </w:tcPr>
          <w:p w14:paraId="503B84B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17</w:t>
            </w:r>
          </w:p>
        </w:tc>
        <w:tc>
          <w:tcPr>
            <w:tcW w:w="498" w:type="dxa"/>
            <w:tcBorders>
              <w:top w:val="nil"/>
              <w:left w:val="nil"/>
              <w:bottom w:val="single" w:sz="4" w:space="0" w:color="auto"/>
              <w:right w:val="single" w:sz="4" w:space="0" w:color="auto"/>
            </w:tcBorders>
            <w:shd w:val="clear" w:color="auto" w:fill="auto"/>
            <w:vAlign w:val="center"/>
            <w:hideMark/>
          </w:tcPr>
          <w:p w14:paraId="165F19F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21</w:t>
            </w:r>
          </w:p>
        </w:tc>
        <w:tc>
          <w:tcPr>
            <w:tcW w:w="498" w:type="dxa"/>
            <w:tcBorders>
              <w:top w:val="nil"/>
              <w:left w:val="nil"/>
              <w:bottom w:val="single" w:sz="4" w:space="0" w:color="auto"/>
              <w:right w:val="single" w:sz="4" w:space="0" w:color="auto"/>
            </w:tcBorders>
            <w:shd w:val="clear" w:color="auto" w:fill="auto"/>
            <w:vAlign w:val="center"/>
            <w:hideMark/>
          </w:tcPr>
          <w:p w14:paraId="5973655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3B03307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0468179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26</w:t>
            </w:r>
          </w:p>
        </w:tc>
        <w:tc>
          <w:tcPr>
            <w:tcW w:w="498" w:type="dxa"/>
            <w:tcBorders>
              <w:top w:val="nil"/>
              <w:left w:val="nil"/>
              <w:bottom w:val="single" w:sz="4" w:space="0" w:color="auto"/>
              <w:right w:val="single" w:sz="4" w:space="0" w:color="auto"/>
            </w:tcBorders>
            <w:shd w:val="clear" w:color="auto" w:fill="auto"/>
            <w:vAlign w:val="center"/>
            <w:hideMark/>
          </w:tcPr>
          <w:p w14:paraId="285E7A3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1014" w:type="dxa"/>
            <w:tcBorders>
              <w:top w:val="nil"/>
              <w:left w:val="nil"/>
              <w:bottom w:val="single" w:sz="4" w:space="0" w:color="auto"/>
              <w:right w:val="single" w:sz="4" w:space="0" w:color="auto"/>
            </w:tcBorders>
            <w:shd w:val="clear" w:color="000000" w:fill="F2F2F2"/>
            <w:vAlign w:val="center"/>
            <w:hideMark/>
          </w:tcPr>
          <w:p w14:paraId="4B844356"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101</w:t>
            </w:r>
          </w:p>
        </w:tc>
        <w:tc>
          <w:tcPr>
            <w:tcW w:w="1035" w:type="dxa"/>
            <w:tcBorders>
              <w:top w:val="nil"/>
              <w:left w:val="nil"/>
              <w:bottom w:val="single" w:sz="4" w:space="0" w:color="auto"/>
              <w:right w:val="single" w:sz="4" w:space="0" w:color="auto"/>
            </w:tcBorders>
            <w:shd w:val="clear" w:color="000000" w:fill="D9D9D9"/>
            <w:vAlign w:val="center"/>
            <w:hideMark/>
          </w:tcPr>
          <w:p w14:paraId="2C181788"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216</w:t>
            </w:r>
          </w:p>
        </w:tc>
      </w:tr>
      <w:tr w:rsidR="0047171A" w:rsidRPr="006F0790" w14:paraId="5F7A049B"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70E1D954"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2013.</w:t>
            </w:r>
          </w:p>
        </w:tc>
        <w:tc>
          <w:tcPr>
            <w:tcW w:w="491" w:type="dxa"/>
            <w:tcBorders>
              <w:top w:val="nil"/>
              <w:left w:val="nil"/>
              <w:bottom w:val="single" w:sz="4" w:space="0" w:color="auto"/>
              <w:right w:val="single" w:sz="4" w:space="0" w:color="auto"/>
            </w:tcBorders>
            <w:shd w:val="clear" w:color="auto" w:fill="auto"/>
            <w:vAlign w:val="center"/>
            <w:hideMark/>
          </w:tcPr>
          <w:p w14:paraId="235B715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0617D9F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6</w:t>
            </w:r>
          </w:p>
        </w:tc>
        <w:tc>
          <w:tcPr>
            <w:tcW w:w="491" w:type="dxa"/>
            <w:tcBorders>
              <w:top w:val="nil"/>
              <w:left w:val="nil"/>
              <w:bottom w:val="single" w:sz="4" w:space="0" w:color="auto"/>
              <w:right w:val="single" w:sz="4" w:space="0" w:color="auto"/>
            </w:tcBorders>
            <w:shd w:val="clear" w:color="auto" w:fill="auto"/>
            <w:vAlign w:val="center"/>
            <w:hideMark/>
          </w:tcPr>
          <w:p w14:paraId="5C11BDE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6</w:t>
            </w:r>
          </w:p>
        </w:tc>
        <w:tc>
          <w:tcPr>
            <w:tcW w:w="491" w:type="dxa"/>
            <w:tcBorders>
              <w:top w:val="nil"/>
              <w:left w:val="nil"/>
              <w:bottom w:val="single" w:sz="4" w:space="0" w:color="auto"/>
              <w:right w:val="single" w:sz="4" w:space="0" w:color="auto"/>
            </w:tcBorders>
            <w:shd w:val="clear" w:color="auto" w:fill="auto"/>
            <w:vAlign w:val="center"/>
            <w:hideMark/>
          </w:tcPr>
          <w:p w14:paraId="2FAE692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510600F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4</w:t>
            </w:r>
          </w:p>
        </w:tc>
        <w:tc>
          <w:tcPr>
            <w:tcW w:w="491" w:type="dxa"/>
            <w:tcBorders>
              <w:top w:val="nil"/>
              <w:left w:val="nil"/>
              <w:bottom w:val="single" w:sz="4" w:space="0" w:color="auto"/>
              <w:right w:val="single" w:sz="4" w:space="0" w:color="auto"/>
            </w:tcBorders>
            <w:shd w:val="clear" w:color="auto" w:fill="auto"/>
            <w:vAlign w:val="center"/>
            <w:hideMark/>
          </w:tcPr>
          <w:p w14:paraId="6E61171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5</w:t>
            </w:r>
          </w:p>
        </w:tc>
        <w:tc>
          <w:tcPr>
            <w:tcW w:w="1014" w:type="dxa"/>
            <w:tcBorders>
              <w:top w:val="nil"/>
              <w:left w:val="nil"/>
              <w:bottom w:val="single" w:sz="4" w:space="0" w:color="auto"/>
              <w:right w:val="single" w:sz="4" w:space="0" w:color="auto"/>
            </w:tcBorders>
            <w:shd w:val="clear" w:color="000000" w:fill="F2F2F2"/>
            <w:vAlign w:val="center"/>
            <w:hideMark/>
          </w:tcPr>
          <w:p w14:paraId="1DBEDE9D"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44</w:t>
            </w:r>
          </w:p>
        </w:tc>
        <w:tc>
          <w:tcPr>
            <w:tcW w:w="498" w:type="dxa"/>
            <w:tcBorders>
              <w:top w:val="nil"/>
              <w:left w:val="nil"/>
              <w:bottom w:val="single" w:sz="4" w:space="0" w:color="auto"/>
              <w:right w:val="single" w:sz="4" w:space="0" w:color="auto"/>
            </w:tcBorders>
            <w:shd w:val="clear" w:color="auto" w:fill="auto"/>
            <w:vAlign w:val="center"/>
            <w:hideMark/>
          </w:tcPr>
          <w:p w14:paraId="3E6EF53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41C12F9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2B4AB48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6BFD6E1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7476807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012C248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1014" w:type="dxa"/>
            <w:tcBorders>
              <w:top w:val="nil"/>
              <w:left w:val="nil"/>
              <w:bottom w:val="single" w:sz="4" w:space="0" w:color="auto"/>
              <w:right w:val="single" w:sz="4" w:space="0" w:color="auto"/>
            </w:tcBorders>
            <w:shd w:val="clear" w:color="000000" w:fill="F2F2F2"/>
            <w:vAlign w:val="center"/>
            <w:hideMark/>
          </w:tcPr>
          <w:p w14:paraId="15826F9E"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63</w:t>
            </w:r>
          </w:p>
        </w:tc>
        <w:tc>
          <w:tcPr>
            <w:tcW w:w="1035" w:type="dxa"/>
            <w:tcBorders>
              <w:top w:val="nil"/>
              <w:left w:val="nil"/>
              <w:bottom w:val="single" w:sz="4" w:space="0" w:color="auto"/>
              <w:right w:val="single" w:sz="4" w:space="0" w:color="auto"/>
            </w:tcBorders>
            <w:shd w:val="clear" w:color="000000" w:fill="D9D9D9"/>
            <w:vAlign w:val="center"/>
            <w:hideMark/>
          </w:tcPr>
          <w:p w14:paraId="4800BDB1"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107</w:t>
            </w:r>
          </w:p>
        </w:tc>
      </w:tr>
      <w:tr w:rsidR="0047171A" w:rsidRPr="006F0790" w14:paraId="38344A60"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670F939C"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2014.</w:t>
            </w:r>
          </w:p>
        </w:tc>
        <w:tc>
          <w:tcPr>
            <w:tcW w:w="491" w:type="dxa"/>
            <w:tcBorders>
              <w:top w:val="nil"/>
              <w:left w:val="nil"/>
              <w:bottom w:val="single" w:sz="4" w:space="0" w:color="auto"/>
              <w:right w:val="single" w:sz="4" w:space="0" w:color="auto"/>
            </w:tcBorders>
            <w:shd w:val="clear" w:color="auto" w:fill="auto"/>
            <w:vAlign w:val="center"/>
            <w:hideMark/>
          </w:tcPr>
          <w:p w14:paraId="5B9EB7B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72F9C9F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5</w:t>
            </w:r>
          </w:p>
        </w:tc>
        <w:tc>
          <w:tcPr>
            <w:tcW w:w="491" w:type="dxa"/>
            <w:tcBorders>
              <w:top w:val="nil"/>
              <w:left w:val="nil"/>
              <w:bottom w:val="single" w:sz="4" w:space="0" w:color="auto"/>
              <w:right w:val="single" w:sz="4" w:space="0" w:color="auto"/>
            </w:tcBorders>
            <w:shd w:val="clear" w:color="auto" w:fill="auto"/>
            <w:vAlign w:val="center"/>
            <w:hideMark/>
          </w:tcPr>
          <w:p w14:paraId="73C6835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16</w:t>
            </w:r>
          </w:p>
        </w:tc>
        <w:tc>
          <w:tcPr>
            <w:tcW w:w="491" w:type="dxa"/>
            <w:tcBorders>
              <w:top w:val="nil"/>
              <w:left w:val="nil"/>
              <w:bottom w:val="single" w:sz="4" w:space="0" w:color="auto"/>
              <w:right w:val="single" w:sz="4" w:space="0" w:color="auto"/>
            </w:tcBorders>
            <w:shd w:val="clear" w:color="auto" w:fill="auto"/>
            <w:vAlign w:val="center"/>
            <w:hideMark/>
          </w:tcPr>
          <w:p w14:paraId="21AA774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23</w:t>
            </w:r>
          </w:p>
        </w:tc>
        <w:tc>
          <w:tcPr>
            <w:tcW w:w="491" w:type="dxa"/>
            <w:tcBorders>
              <w:top w:val="nil"/>
              <w:left w:val="nil"/>
              <w:bottom w:val="single" w:sz="4" w:space="0" w:color="auto"/>
              <w:right w:val="single" w:sz="4" w:space="0" w:color="auto"/>
            </w:tcBorders>
            <w:shd w:val="clear" w:color="auto" w:fill="auto"/>
            <w:vAlign w:val="center"/>
            <w:hideMark/>
          </w:tcPr>
          <w:p w14:paraId="23ADC4D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5C64555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1014" w:type="dxa"/>
            <w:tcBorders>
              <w:top w:val="nil"/>
              <w:left w:val="nil"/>
              <w:bottom w:val="single" w:sz="4" w:space="0" w:color="auto"/>
              <w:right w:val="single" w:sz="4" w:space="0" w:color="auto"/>
            </w:tcBorders>
            <w:shd w:val="clear" w:color="000000" w:fill="F2F2F2"/>
            <w:vAlign w:val="center"/>
            <w:hideMark/>
          </w:tcPr>
          <w:p w14:paraId="102B25DB"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73</w:t>
            </w:r>
          </w:p>
        </w:tc>
        <w:tc>
          <w:tcPr>
            <w:tcW w:w="498" w:type="dxa"/>
            <w:tcBorders>
              <w:top w:val="nil"/>
              <w:left w:val="nil"/>
              <w:bottom w:val="single" w:sz="4" w:space="0" w:color="auto"/>
              <w:right w:val="single" w:sz="4" w:space="0" w:color="auto"/>
            </w:tcBorders>
            <w:shd w:val="clear" w:color="auto" w:fill="auto"/>
            <w:vAlign w:val="center"/>
            <w:hideMark/>
          </w:tcPr>
          <w:p w14:paraId="6257F2F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6310AE3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11F9696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284E397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8</w:t>
            </w:r>
          </w:p>
        </w:tc>
        <w:tc>
          <w:tcPr>
            <w:tcW w:w="498" w:type="dxa"/>
            <w:tcBorders>
              <w:top w:val="nil"/>
              <w:left w:val="nil"/>
              <w:bottom w:val="single" w:sz="4" w:space="0" w:color="auto"/>
              <w:right w:val="single" w:sz="4" w:space="0" w:color="auto"/>
            </w:tcBorders>
            <w:shd w:val="clear" w:color="auto" w:fill="auto"/>
            <w:vAlign w:val="center"/>
            <w:hideMark/>
          </w:tcPr>
          <w:p w14:paraId="5BFF4CE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6C36A02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06AB98CC"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73</w:t>
            </w:r>
          </w:p>
        </w:tc>
        <w:tc>
          <w:tcPr>
            <w:tcW w:w="1035" w:type="dxa"/>
            <w:tcBorders>
              <w:top w:val="nil"/>
              <w:left w:val="nil"/>
              <w:bottom w:val="single" w:sz="4" w:space="0" w:color="auto"/>
              <w:right w:val="single" w:sz="4" w:space="0" w:color="auto"/>
            </w:tcBorders>
            <w:shd w:val="clear" w:color="000000" w:fill="D9D9D9"/>
            <w:vAlign w:val="center"/>
            <w:hideMark/>
          </w:tcPr>
          <w:p w14:paraId="0011714D"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146</w:t>
            </w:r>
          </w:p>
        </w:tc>
      </w:tr>
      <w:tr w:rsidR="0047171A" w:rsidRPr="006F0790" w14:paraId="4D056B37"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49160F94"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2015.</w:t>
            </w:r>
          </w:p>
        </w:tc>
        <w:tc>
          <w:tcPr>
            <w:tcW w:w="491" w:type="dxa"/>
            <w:tcBorders>
              <w:top w:val="nil"/>
              <w:left w:val="nil"/>
              <w:bottom w:val="single" w:sz="4" w:space="0" w:color="auto"/>
              <w:right w:val="single" w:sz="4" w:space="0" w:color="auto"/>
            </w:tcBorders>
            <w:shd w:val="clear" w:color="auto" w:fill="auto"/>
            <w:vAlign w:val="center"/>
            <w:hideMark/>
          </w:tcPr>
          <w:p w14:paraId="6E608BE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08E4601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1" w:type="dxa"/>
            <w:tcBorders>
              <w:top w:val="nil"/>
              <w:left w:val="nil"/>
              <w:bottom w:val="single" w:sz="4" w:space="0" w:color="auto"/>
              <w:right w:val="single" w:sz="4" w:space="0" w:color="auto"/>
            </w:tcBorders>
            <w:shd w:val="clear" w:color="auto" w:fill="auto"/>
            <w:vAlign w:val="center"/>
            <w:hideMark/>
          </w:tcPr>
          <w:p w14:paraId="3C47CC6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2978F75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20B5845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6EA3FA1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1014" w:type="dxa"/>
            <w:tcBorders>
              <w:top w:val="nil"/>
              <w:left w:val="nil"/>
              <w:bottom w:val="single" w:sz="4" w:space="0" w:color="auto"/>
              <w:right w:val="single" w:sz="4" w:space="0" w:color="auto"/>
            </w:tcBorders>
            <w:shd w:val="clear" w:color="000000" w:fill="F2F2F2"/>
            <w:vAlign w:val="center"/>
            <w:hideMark/>
          </w:tcPr>
          <w:p w14:paraId="23BE2C6F"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62</w:t>
            </w:r>
          </w:p>
        </w:tc>
        <w:tc>
          <w:tcPr>
            <w:tcW w:w="498" w:type="dxa"/>
            <w:tcBorders>
              <w:top w:val="nil"/>
              <w:left w:val="nil"/>
              <w:bottom w:val="single" w:sz="4" w:space="0" w:color="auto"/>
              <w:right w:val="single" w:sz="4" w:space="0" w:color="auto"/>
            </w:tcBorders>
            <w:shd w:val="clear" w:color="auto" w:fill="auto"/>
            <w:vAlign w:val="center"/>
            <w:hideMark/>
          </w:tcPr>
          <w:p w14:paraId="51BB5D5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16</w:t>
            </w:r>
          </w:p>
        </w:tc>
        <w:tc>
          <w:tcPr>
            <w:tcW w:w="498" w:type="dxa"/>
            <w:tcBorders>
              <w:top w:val="nil"/>
              <w:left w:val="nil"/>
              <w:bottom w:val="single" w:sz="4" w:space="0" w:color="auto"/>
              <w:right w:val="single" w:sz="4" w:space="0" w:color="auto"/>
            </w:tcBorders>
            <w:shd w:val="clear" w:color="auto" w:fill="auto"/>
            <w:vAlign w:val="center"/>
            <w:hideMark/>
          </w:tcPr>
          <w:p w14:paraId="1BF8A33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2C9AD2F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4A9D3BD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0D0D20E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4BB37B6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1014" w:type="dxa"/>
            <w:tcBorders>
              <w:top w:val="nil"/>
              <w:left w:val="nil"/>
              <w:bottom w:val="single" w:sz="4" w:space="0" w:color="auto"/>
              <w:right w:val="single" w:sz="4" w:space="0" w:color="auto"/>
            </w:tcBorders>
            <w:shd w:val="clear" w:color="000000" w:fill="F2F2F2"/>
            <w:vAlign w:val="center"/>
            <w:hideMark/>
          </w:tcPr>
          <w:p w14:paraId="3F912D0D"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67</w:t>
            </w:r>
          </w:p>
        </w:tc>
        <w:tc>
          <w:tcPr>
            <w:tcW w:w="1035" w:type="dxa"/>
            <w:tcBorders>
              <w:top w:val="nil"/>
              <w:left w:val="nil"/>
              <w:bottom w:val="single" w:sz="4" w:space="0" w:color="auto"/>
              <w:right w:val="single" w:sz="4" w:space="0" w:color="auto"/>
            </w:tcBorders>
            <w:shd w:val="clear" w:color="000000" w:fill="D9D9D9"/>
            <w:vAlign w:val="center"/>
            <w:hideMark/>
          </w:tcPr>
          <w:p w14:paraId="3F7A2C61"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129</w:t>
            </w:r>
          </w:p>
        </w:tc>
      </w:tr>
      <w:tr w:rsidR="0047171A" w:rsidRPr="006F0790" w14:paraId="5691001F"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63EEFEFC"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2016.</w:t>
            </w:r>
          </w:p>
        </w:tc>
        <w:tc>
          <w:tcPr>
            <w:tcW w:w="491" w:type="dxa"/>
            <w:tcBorders>
              <w:top w:val="nil"/>
              <w:left w:val="nil"/>
              <w:bottom w:val="single" w:sz="4" w:space="0" w:color="auto"/>
              <w:right w:val="single" w:sz="4" w:space="0" w:color="auto"/>
            </w:tcBorders>
            <w:shd w:val="clear" w:color="auto" w:fill="auto"/>
            <w:vAlign w:val="center"/>
            <w:hideMark/>
          </w:tcPr>
          <w:p w14:paraId="62B8F9D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6</w:t>
            </w:r>
          </w:p>
        </w:tc>
        <w:tc>
          <w:tcPr>
            <w:tcW w:w="491" w:type="dxa"/>
            <w:tcBorders>
              <w:top w:val="nil"/>
              <w:left w:val="nil"/>
              <w:bottom w:val="single" w:sz="4" w:space="0" w:color="auto"/>
              <w:right w:val="single" w:sz="4" w:space="0" w:color="auto"/>
            </w:tcBorders>
            <w:shd w:val="clear" w:color="auto" w:fill="auto"/>
            <w:vAlign w:val="center"/>
            <w:hideMark/>
          </w:tcPr>
          <w:p w14:paraId="6D5677D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294043C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21760171"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47220A1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7FE9FD7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4</w:t>
            </w:r>
          </w:p>
        </w:tc>
        <w:tc>
          <w:tcPr>
            <w:tcW w:w="1014" w:type="dxa"/>
            <w:tcBorders>
              <w:top w:val="nil"/>
              <w:left w:val="nil"/>
              <w:bottom w:val="single" w:sz="4" w:space="0" w:color="auto"/>
              <w:right w:val="single" w:sz="4" w:space="0" w:color="auto"/>
            </w:tcBorders>
            <w:shd w:val="clear" w:color="000000" w:fill="F2F2F2"/>
            <w:vAlign w:val="center"/>
            <w:hideMark/>
          </w:tcPr>
          <w:p w14:paraId="4EAE2B74"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49</w:t>
            </w:r>
          </w:p>
        </w:tc>
        <w:tc>
          <w:tcPr>
            <w:tcW w:w="498" w:type="dxa"/>
            <w:tcBorders>
              <w:top w:val="nil"/>
              <w:left w:val="nil"/>
              <w:bottom w:val="single" w:sz="4" w:space="0" w:color="auto"/>
              <w:right w:val="single" w:sz="4" w:space="0" w:color="auto"/>
            </w:tcBorders>
            <w:shd w:val="clear" w:color="auto" w:fill="auto"/>
            <w:vAlign w:val="center"/>
            <w:hideMark/>
          </w:tcPr>
          <w:p w14:paraId="0AC5DDF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63E19BA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611E569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63EC229C"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15</w:t>
            </w:r>
          </w:p>
        </w:tc>
        <w:tc>
          <w:tcPr>
            <w:tcW w:w="498" w:type="dxa"/>
            <w:tcBorders>
              <w:top w:val="nil"/>
              <w:left w:val="nil"/>
              <w:bottom w:val="single" w:sz="4" w:space="0" w:color="auto"/>
              <w:right w:val="single" w:sz="4" w:space="0" w:color="auto"/>
            </w:tcBorders>
            <w:shd w:val="clear" w:color="auto" w:fill="auto"/>
            <w:vAlign w:val="center"/>
            <w:hideMark/>
          </w:tcPr>
          <w:p w14:paraId="74F8B95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04EC77A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15</w:t>
            </w:r>
          </w:p>
        </w:tc>
        <w:tc>
          <w:tcPr>
            <w:tcW w:w="1014" w:type="dxa"/>
            <w:tcBorders>
              <w:top w:val="nil"/>
              <w:left w:val="nil"/>
              <w:bottom w:val="single" w:sz="4" w:space="0" w:color="auto"/>
              <w:right w:val="single" w:sz="4" w:space="0" w:color="auto"/>
            </w:tcBorders>
            <w:shd w:val="clear" w:color="000000" w:fill="F2F2F2"/>
            <w:vAlign w:val="center"/>
            <w:hideMark/>
          </w:tcPr>
          <w:p w14:paraId="7EB66115"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75</w:t>
            </w:r>
          </w:p>
        </w:tc>
        <w:tc>
          <w:tcPr>
            <w:tcW w:w="1035" w:type="dxa"/>
            <w:tcBorders>
              <w:top w:val="nil"/>
              <w:left w:val="nil"/>
              <w:bottom w:val="single" w:sz="4" w:space="0" w:color="auto"/>
              <w:right w:val="single" w:sz="4" w:space="0" w:color="auto"/>
            </w:tcBorders>
            <w:shd w:val="clear" w:color="000000" w:fill="D9D9D9"/>
            <w:vAlign w:val="center"/>
            <w:hideMark/>
          </w:tcPr>
          <w:p w14:paraId="35B75DAA"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124</w:t>
            </w:r>
          </w:p>
        </w:tc>
      </w:tr>
      <w:tr w:rsidR="0047171A" w:rsidRPr="006F0790" w14:paraId="6CE8D32B"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13BE9C67"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2017.</w:t>
            </w:r>
          </w:p>
        </w:tc>
        <w:tc>
          <w:tcPr>
            <w:tcW w:w="491" w:type="dxa"/>
            <w:tcBorders>
              <w:top w:val="nil"/>
              <w:left w:val="nil"/>
              <w:bottom w:val="single" w:sz="4" w:space="0" w:color="auto"/>
              <w:right w:val="single" w:sz="4" w:space="0" w:color="auto"/>
            </w:tcBorders>
            <w:shd w:val="clear" w:color="auto" w:fill="auto"/>
            <w:vAlign w:val="center"/>
            <w:hideMark/>
          </w:tcPr>
          <w:p w14:paraId="1282C78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3E2E458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3</w:t>
            </w:r>
          </w:p>
        </w:tc>
        <w:tc>
          <w:tcPr>
            <w:tcW w:w="491" w:type="dxa"/>
            <w:tcBorders>
              <w:top w:val="nil"/>
              <w:left w:val="nil"/>
              <w:bottom w:val="single" w:sz="4" w:space="0" w:color="auto"/>
              <w:right w:val="single" w:sz="4" w:space="0" w:color="auto"/>
            </w:tcBorders>
            <w:shd w:val="clear" w:color="auto" w:fill="auto"/>
            <w:vAlign w:val="center"/>
            <w:hideMark/>
          </w:tcPr>
          <w:p w14:paraId="102E8665"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63E67A3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1BEAE87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1DE60E2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1014" w:type="dxa"/>
            <w:tcBorders>
              <w:top w:val="nil"/>
              <w:left w:val="nil"/>
              <w:bottom w:val="single" w:sz="4" w:space="0" w:color="auto"/>
              <w:right w:val="single" w:sz="4" w:space="0" w:color="auto"/>
            </w:tcBorders>
            <w:shd w:val="clear" w:color="000000" w:fill="F2F2F2"/>
            <w:vAlign w:val="center"/>
            <w:hideMark/>
          </w:tcPr>
          <w:p w14:paraId="1DBABD7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57</w:t>
            </w:r>
          </w:p>
        </w:tc>
        <w:tc>
          <w:tcPr>
            <w:tcW w:w="498" w:type="dxa"/>
            <w:tcBorders>
              <w:top w:val="nil"/>
              <w:left w:val="nil"/>
              <w:bottom w:val="single" w:sz="4" w:space="0" w:color="auto"/>
              <w:right w:val="single" w:sz="4" w:space="0" w:color="auto"/>
            </w:tcBorders>
            <w:shd w:val="clear" w:color="auto" w:fill="auto"/>
            <w:vAlign w:val="center"/>
            <w:hideMark/>
          </w:tcPr>
          <w:p w14:paraId="20039EB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8" w:type="dxa"/>
            <w:tcBorders>
              <w:top w:val="nil"/>
              <w:left w:val="nil"/>
              <w:bottom w:val="single" w:sz="4" w:space="0" w:color="auto"/>
              <w:right w:val="single" w:sz="4" w:space="0" w:color="auto"/>
            </w:tcBorders>
            <w:shd w:val="clear" w:color="auto" w:fill="auto"/>
            <w:vAlign w:val="center"/>
            <w:hideMark/>
          </w:tcPr>
          <w:p w14:paraId="45ED224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35480BE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5</w:t>
            </w:r>
          </w:p>
        </w:tc>
        <w:tc>
          <w:tcPr>
            <w:tcW w:w="498" w:type="dxa"/>
            <w:tcBorders>
              <w:top w:val="nil"/>
              <w:left w:val="nil"/>
              <w:bottom w:val="single" w:sz="4" w:space="0" w:color="auto"/>
              <w:right w:val="single" w:sz="4" w:space="0" w:color="auto"/>
            </w:tcBorders>
            <w:shd w:val="clear" w:color="auto" w:fill="auto"/>
            <w:vAlign w:val="center"/>
            <w:hideMark/>
          </w:tcPr>
          <w:p w14:paraId="27FD732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4137C85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140E2A7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1014" w:type="dxa"/>
            <w:tcBorders>
              <w:top w:val="nil"/>
              <w:left w:val="nil"/>
              <w:bottom w:val="single" w:sz="4" w:space="0" w:color="auto"/>
              <w:right w:val="single" w:sz="4" w:space="0" w:color="auto"/>
            </w:tcBorders>
            <w:shd w:val="clear" w:color="000000" w:fill="F2F2F2"/>
            <w:vAlign w:val="center"/>
            <w:hideMark/>
          </w:tcPr>
          <w:p w14:paraId="7E7F13A7"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64</w:t>
            </w:r>
          </w:p>
        </w:tc>
        <w:tc>
          <w:tcPr>
            <w:tcW w:w="1035" w:type="dxa"/>
            <w:tcBorders>
              <w:top w:val="nil"/>
              <w:left w:val="nil"/>
              <w:bottom w:val="single" w:sz="4" w:space="0" w:color="auto"/>
              <w:right w:val="single" w:sz="4" w:space="0" w:color="auto"/>
            </w:tcBorders>
            <w:shd w:val="clear" w:color="000000" w:fill="D9D9D9"/>
            <w:vAlign w:val="center"/>
            <w:hideMark/>
          </w:tcPr>
          <w:p w14:paraId="6C21EF5E"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121</w:t>
            </w:r>
          </w:p>
        </w:tc>
      </w:tr>
      <w:tr w:rsidR="0047171A" w:rsidRPr="006F0790" w14:paraId="5B10A286"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3AFA19B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2018.</w:t>
            </w:r>
          </w:p>
        </w:tc>
        <w:tc>
          <w:tcPr>
            <w:tcW w:w="491" w:type="dxa"/>
            <w:tcBorders>
              <w:top w:val="nil"/>
              <w:left w:val="nil"/>
              <w:bottom w:val="single" w:sz="4" w:space="0" w:color="auto"/>
              <w:right w:val="single" w:sz="4" w:space="0" w:color="auto"/>
            </w:tcBorders>
            <w:shd w:val="clear" w:color="auto" w:fill="auto"/>
            <w:vAlign w:val="center"/>
            <w:hideMark/>
          </w:tcPr>
          <w:p w14:paraId="27B9A6D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1" w:type="dxa"/>
            <w:tcBorders>
              <w:top w:val="nil"/>
              <w:left w:val="nil"/>
              <w:bottom w:val="single" w:sz="4" w:space="0" w:color="auto"/>
              <w:right w:val="single" w:sz="4" w:space="0" w:color="auto"/>
            </w:tcBorders>
            <w:shd w:val="clear" w:color="auto" w:fill="auto"/>
            <w:vAlign w:val="center"/>
            <w:hideMark/>
          </w:tcPr>
          <w:p w14:paraId="1842A81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5037BC0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0535E09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7EF5DE9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491" w:type="dxa"/>
            <w:tcBorders>
              <w:top w:val="nil"/>
              <w:left w:val="nil"/>
              <w:bottom w:val="single" w:sz="4" w:space="0" w:color="auto"/>
              <w:right w:val="single" w:sz="4" w:space="0" w:color="auto"/>
            </w:tcBorders>
            <w:shd w:val="clear" w:color="auto" w:fill="auto"/>
            <w:vAlign w:val="center"/>
            <w:hideMark/>
          </w:tcPr>
          <w:p w14:paraId="3969299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126E2F1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58</w:t>
            </w:r>
          </w:p>
        </w:tc>
        <w:tc>
          <w:tcPr>
            <w:tcW w:w="498" w:type="dxa"/>
            <w:tcBorders>
              <w:top w:val="nil"/>
              <w:left w:val="nil"/>
              <w:bottom w:val="single" w:sz="4" w:space="0" w:color="auto"/>
              <w:right w:val="single" w:sz="4" w:space="0" w:color="auto"/>
            </w:tcBorders>
            <w:shd w:val="clear" w:color="auto" w:fill="auto"/>
            <w:vAlign w:val="center"/>
            <w:hideMark/>
          </w:tcPr>
          <w:p w14:paraId="28119B5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498" w:type="dxa"/>
            <w:tcBorders>
              <w:top w:val="nil"/>
              <w:left w:val="nil"/>
              <w:bottom w:val="single" w:sz="4" w:space="0" w:color="auto"/>
              <w:right w:val="single" w:sz="4" w:space="0" w:color="auto"/>
            </w:tcBorders>
            <w:shd w:val="clear" w:color="auto" w:fill="auto"/>
            <w:vAlign w:val="center"/>
            <w:hideMark/>
          </w:tcPr>
          <w:p w14:paraId="46820AF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05EC5B5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14</w:t>
            </w:r>
          </w:p>
        </w:tc>
        <w:tc>
          <w:tcPr>
            <w:tcW w:w="498" w:type="dxa"/>
            <w:tcBorders>
              <w:top w:val="nil"/>
              <w:left w:val="nil"/>
              <w:bottom w:val="single" w:sz="4" w:space="0" w:color="auto"/>
              <w:right w:val="single" w:sz="4" w:space="0" w:color="auto"/>
            </w:tcBorders>
            <w:shd w:val="clear" w:color="auto" w:fill="auto"/>
            <w:vAlign w:val="center"/>
            <w:hideMark/>
          </w:tcPr>
          <w:p w14:paraId="5778BA6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7</w:t>
            </w:r>
          </w:p>
        </w:tc>
        <w:tc>
          <w:tcPr>
            <w:tcW w:w="498" w:type="dxa"/>
            <w:tcBorders>
              <w:top w:val="nil"/>
              <w:left w:val="nil"/>
              <w:bottom w:val="single" w:sz="4" w:space="0" w:color="auto"/>
              <w:right w:val="single" w:sz="4" w:space="0" w:color="auto"/>
            </w:tcBorders>
            <w:shd w:val="clear" w:color="auto" w:fill="auto"/>
            <w:vAlign w:val="center"/>
            <w:hideMark/>
          </w:tcPr>
          <w:p w14:paraId="4D93B1D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3619AC2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11EEB02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66</w:t>
            </w:r>
          </w:p>
        </w:tc>
        <w:tc>
          <w:tcPr>
            <w:tcW w:w="1035" w:type="dxa"/>
            <w:tcBorders>
              <w:top w:val="nil"/>
              <w:left w:val="nil"/>
              <w:bottom w:val="single" w:sz="4" w:space="0" w:color="auto"/>
              <w:right w:val="single" w:sz="4" w:space="0" w:color="auto"/>
            </w:tcBorders>
            <w:shd w:val="clear" w:color="000000" w:fill="D9D9D9"/>
            <w:vAlign w:val="center"/>
            <w:hideMark/>
          </w:tcPr>
          <w:p w14:paraId="0CE8D3C3"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124</w:t>
            </w:r>
          </w:p>
        </w:tc>
      </w:tr>
      <w:tr w:rsidR="0047171A" w:rsidRPr="006F0790" w14:paraId="235C15F4"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2837E1D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2019.</w:t>
            </w:r>
          </w:p>
        </w:tc>
        <w:tc>
          <w:tcPr>
            <w:tcW w:w="491" w:type="dxa"/>
            <w:tcBorders>
              <w:top w:val="nil"/>
              <w:left w:val="nil"/>
              <w:bottom w:val="single" w:sz="4" w:space="0" w:color="auto"/>
              <w:right w:val="single" w:sz="4" w:space="0" w:color="auto"/>
            </w:tcBorders>
            <w:shd w:val="clear" w:color="auto" w:fill="auto"/>
            <w:vAlign w:val="center"/>
            <w:hideMark/>
          </w:tcPr>
          <w:p w14:paraId="02DFFC4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9</w:t>
            </w:r>
          </w:p>
        </w:tc>
        <w:tc>
          <w:tcPr>
            <w:tcW w:w="491" w:type="dxa"/>
            <w:tcBorders>
              <w:top w:val="nil"/>
              <w:left w:val="nil"/>
              <w:bottom w:val="single" w:sz="4" w:space="0" w:color="auto"/>
              <w:right w:val="single" w:sz="4" w:space="0" w:color="auto"/>
            </w:tcBorders>
            <w:shd w:val="clear" w:color="auto" w:fill="auto"/>
            <w:vAlign w:val="center"/>
            <w:hideMark/>
          </w:tcPr>
          <w:p w14:paraId="65DDFD5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104CF2BD"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11</w:t>
            </w:r>
          </w:p>
        </w:tc>
        <w:tc>
          <w:tcPr>
            <w:tcW w:w="491" w:type="dxa"/>
            <w:tcBorders>
              <w:top w:val="nil"/>
              <w:left w:val="nil"/>
              <w:bottom w:val="single" w:sz="4" w:space="0" w:color="auto"/>
              <w:right w:val="single" w:sz="4" w:space="0" w:color="auto"/>
            </w:tcBorders>
            <w:shd w:val="clear" w:color="auto" w:fill="auto"/>
            <w:vAlign w:val="center"/>
            <w:hideMark/>
          </w:tcPr>
          <w:p w14:paraId="7308F80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3A1F12C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55215DF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12</w:t>
            </w:r>
          </w:p>
        </w:tc>
        <w:tc>
          <w:tcPr>
            <w:tcW w:w="1014" w:type="dxa"/>
            <w:tcBorders>
              <w:top w:val="nil"/>
              <w:left w:val="nil"/>
              <w:bottom w:val="single" w:sz="4" w:space="0" w:color="auto"/>
              <w:right w:val="single" w:sz="4" w:space="0" w:color="auto"/>
            </w:tcBorders>
            <w:shd w:val="clear" w:color="000000" w:fill="F2F2F2"/>
            <w:vAlign w:val="center"/>
            <w:hideMark/>
          </w:tcPr>
          <w:p w14:paraId="7C1E0971"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64</w:t>
            </w:r>
          </w:p>
        </w:tc>
        <w:tc>
          <w:tcPr>
            <w:tcW w:w="498" w:type="dxa"/>
            <w:tcBorders>
              <w:top w:val="nil"/>
              <w:left w:val="nil"/>
              <w:bottom w:val="single" w:sz="4" w:space="0" w:color="auto"/>
              <w:right w:val="single" w:sz="4" w:space="0" w:color="auto"/>
            </w:tcBorders>
            <w:shd w:val="clear" w:color="auto" w:fill="auto"/>
            <w:vAlign w:val="center"/>
            <w:hideMark/>
          </w:tcPr>
          <w:p w14:paraId="275D2FE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12</w:t>
            </w:r>
          </w:p>
        </w:tc>
        <w:tc>
          <w:tcPr>
            <w:tcW w:w="498" w:type="dxa"/>
            <w:tcBorders>
              <w:top w:val="nil"/>
              <w:left w:val="nil"/>
              <w:bottom w:val="single" w:sz="4" w:space="0" w:color="auto"/>
              <w:right w:val="single" w:sz="4" w:space="0" w:color="auto"/>
            </w:tcBorders>
            <w:shd w:val="clear" w:color="auto" w:fill="auto"/>
            <w:vAlign w:val="center"/>
            <w:hideMark/>
          </w:tcPr>
          <w:p w14:paraId="3D03BADD"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10</w:t>
            </w:r>
          </w:p>
        </w:tc>
        <w:tc>
          <w:tcPr>
            <w:tcW w:w="498" w:type="dxa"/>
            <w:tcBorders>
              <w:top w:val="nil"/>
              <w:left w:val="nil"/>
              <w:bottom w:val="single" w:sz="4" w:space="0" w:color="auto"/>
              <w:right w:val="single" w:sz="4" w:space="0" w:color="auto"/>
            </w:tcBorders>
            <w:shd w:val="clear" w:color="auto" w:fill="auto"/>
            <w:vAlign w:val="center"/>
            <w:hideMark/>
          </w:tcPr>
          <w:p w14:paraId="5324731F"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5</w:t>
            </w:r>
          </w:p>
        </w:tc>
        <w:tc>
          <w:tcPr>
            <w:tcW w:w="498" w:type="dxa"/>
            <w:tcBorders>
              <w:top w:val="nil"/>
              <w:left w:val="nil"/>
              <w:bottom w:val="single" w:sz="4" w:space="0" w:color="auto"/>
              <w:right w:val="single" w:sz="4" w:space="0" w:color="auto"/>
            </w:tcBorders>
            <w:shd w:val="clear" w:color="auto" w:fill="auto"/>
            <w:vAlign w:val="center"/>
            <w:hideMark/>
          </w:tcPr>
          <w:p w14:paraId="38614700"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13</w:t>
            </w:r>
          </w:p>
        </w:tc>
        <w:tc>
          <w:tcPr>
            <w:tcW w:w="498" w:type="dxa"/>
            <w:tcBorders>
              <w:top w:val="nil"/>
              <w:left w:val="nil"/>
              <w:bottom w:val="single" w:sz="4" w:space="0" w:color="auto"/>
              <w:right w:val="single" w:sz="4" w:space="0" w:color="auto"/>
            </w:tcBorders>
            <w:shd w:val="clear" w:color="auto" w:fill="auto"/>
            <w:vAlign w:val="center"/>
            <w:hideMark/>
          </w:tcPr>
          <w:p w14:paraId="06EDA392"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4</w:t>
            </w:r>
          </w:p>
        </w:tc>
        <w:tc>
          <w:tcPr>
            <w:tcW w:w="498" w:type="dxa"/>
            <w:tcBorders>
              <w:top w:val="nil"/>
              <w:left w:val="nil"/>
              <w:bottom w:val="single" w:sz="4" w:space="0" w:color="auto"/>
              <w:right w:val="single" w:sz="4" w:space="0" w:color="auto"/>
            </w:tcBorders>
            <w:shd w:val="clear" w:color="auto" w:fill="auto"/>
            <w:vAlign w:val="center"/>
            <w:hideMark/>
          </w:tcPr>
          <w:p w14:paraId="65A8BFF9"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10</w:t>
            </w:r>
          </w:p>
        </w:tc>
        <w:tc>
          <w:tcPr>
            <w:tcW w:w="1014" w:type="dxa"/>
            <w:tcBorders>
              <w:top w:val="nil"/>
              <w:left w:val="nil"/>
              <w:bottom w:val="single" w:sz="4" w:space="0" w:color="auto"/>
              <w:right w:val="single" w:sz="4" w:space="0" w:color="auto"/>
            </w:tcBorders>
            <w:shd w:val="clear" w:color="000000" w:fill="F2F2F2"/>
            <w:vAlign w:val="center"/>
            <w:hideMark/>
          </w:tcPr>
          <w:p w14:paraId="15D9AC8B"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54</w:t>
            </w:r>
          </w:p>
        </w:tc>
        <w:tc>
          <w:tcPr>
            <w:tcW w:w="1035" w:type="dxa"/>
            <w:tcBorders>
              <w:top w:val="nil"/>
              <w:left w:val="nil"/>
              <w:bottom w:val="single" w:sz="4" w:space="0" w:color="auto"/>
              <w:right w:val="single" w:sz="4" w:space="0" w:color="auto"/>
            </w:tcBorders>
            <w:shd w:val="clear" w:color="000000" w:fill="D9D9D9"/>
            <w:vAlign w:val="center"/>
            <w:hideMark/>
          </w:tcPr>
          <w:p w14:paraId="5ABD185A"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val="en-US" w:eastAsia="hr-HR"/>
              </w:rPr>
              <w:t>118</w:t>
            </w:r>
          </w:p>
        </w:tc>
      </w:tr>
      <w:tr w:rsidR="0047171A" w:rsidRPr="006F0790" w14:paraId="2431BD1D" w14:textId="77777777" w:rsidTr="00AA5B6C">
        <w:trPr>
          <w:trHeight w:val="300"/>
        </w:trPr>
        <w:tc>
          <w:tcPr>
            <w:tcW w:w="1291" w:type="dxa"/>
            <w:tcBorders>
              <w:top w:val="nil"/>
              <w:left w:val="single" w:sz="4" w:space="0" w:color="auto"/>
              <w:bottom w:val="single" w:sz="4" w:space="0" w:color="auto"/>
              <w:right w:val="single" w:sz="4" w:space="0" w:color="auto"/>
            </w:tcBorders>
            <w:shd w:val="clear" w:color="000000" w:fill="F2F2F2"/>
            <w:vAlign w:val="center"/>
            <w:hideMark/>
          </w:tcPr>
          <w:p w14:paraId="1EC302A4"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2020.</w:t>
            </w:r>
          </w:p>
        </w:tc>
        <w:tc>
          <w:tcPr>
            <w:tcW w:w="491" w:type="dxa"/>
            <w:tcBorders>
              <w:top w:val="nil"/>
              <w:left w:val="nil"/>
              <w:bottom w:val="single" w:sz="4" w:space="0" w:color="auto"/>
              <w:right w:val="single" w:sz="4" w:space="0" w:color="auto"/>
            </w:tcBorders>
            <w:shd w:val="clear" w:color="auto" w:fill="auto"/>
            <w:vAlign w:val="center"/>
            <w:hideMark/>
          </w:tcPr>
          <w:p w14:paraId="3A490E9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1FC2905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8</w:t>
            </w:r>
          </w:p>
        </w:tc>
        <w:tc>
          <w:tcPr>
            <w:tcW w:w="491" w:type="dxa"/>
            <w:tcBorders>
              <w:top w:val="nil"/>
              <w:left w:val="nil"/>
              <w:bottom w:val="single" w:sz="4" w:space="0" w:color="auto"/>
              <w:right w:val="single" w:sz="4" w:space="0" w:color="auto"/>
            </w:tcBorders>
            <w:shd w:val="clear" w:color="auto" w:fill="auto"/>
            <w:vAlign w:val="center"/>
            <w:hideMark/>
          </w:tcPr>
          <w:p w14:paraId="0628951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12</w:t>
            </w:r>
          </w:p>
        </w:tc>
        <w:tc>
          <w:tcPr>
            <w:tcW w:w="491" w:type="dxa"/>
            <w:tcBorders>
              <w:top w:val="nil"/>
              <w:left w:val="nil"/>
              <w:bottom w:val="single" w:sz="4" w:space="0" w:color="auto"/>
              <w:right w:val="single" w:sz="4" w:space="0" w:color="auto"/>
            </w:tcBorders>
            <w:shd w:val="clear" w:color="auto" w:fill="auto"/>
            <w:vAlign w:val="center"/>
            <w:hideMark/>
          </w:tcPr>
          <w:p w14:paraId="5DEBE59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13</w:t>
            </w:r>
          </w:p>
        </w:tc>
        <w:tc>
          <w:tcPr>
            <w:tcW w:w="491" w:type="dxa"/>
            <w:tcBorders>
              <w:top w:val="nil"/>
              <w:left w:val="nil"/>
              <w:bottom w:val="single" w:sz="4" w:space="0" w:color="auto"/>
              <w:right w:val="single" w:sz="4" w:space="0" w:color="auto"/>
            </w:tcBorders>
            <w:shd w:val="clear" w:color="auto" w:fill="auto"/>
            <w:vAlign w:val="center"/>
            <w:hideMark/>
          </w:tcPr>
          <w:p w14:paraId="3DD312E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10</w:t>
            </w:r>
          </w:p>
        </w:tc>
        <w:tc>
          <w:tcPr>
            <w:tcW w:w="491" w:type="dxa"/>
            <w:tcBorders>
              <w:top w:val="nil"/>
              <w:left w:val="nil"/>
              <w:bottom w:val="single" w:sz="4" w:space="0" w:color="auto"/>
              <w:right w:val="single" w:sz="4" w:space="0" w:color="auto"/>
            </w:tcBorders>
            <w:shd w:val="clear" w:color="auto" w:fill="auto"/>
            <w:vAlign w:val="center"/>
            <w:hideMark/>
          </w:tcPr>
          <w:p w14:paraId="6589850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8</w:t>
            </w:r>
          </w:p>
        </w:tc>
        <w:tc>
          <w:tcPr>
            <w:tcW w:w="1014" w:type="dxa"/>
            <w:tcBorders>
              <w:top w:val="nil"/>
              <w:left w:val="nil"/>
              <w:bottom w:val="single" w:sz="4" w:space="0" w:color="auto"/>
              <w:right w:val="single" w:sz="4" w:space="0" w:color="auto"/>
            </w:tcBorders>
            <w:shd w:val="clear" w:color="000000" w:fill="F2F2F2"/>
            <w:vAlign w:val="center"/>
            <w:hideMark/>
          </w:tcPr>
          <w:p w14:paraId="67C15E91"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64</w:t>
            </w:r>
          </w:p>
        </w:tc>
        <w:tc>
          <w:tcPr>
            <w:tcW w:w="498" w:type="dxa"/>
            <w:tcBorders>
              <w:top w:val="nil"/>
              <w:left w:val="nil"/>
              <w:bottom w:val="single" w:sz="4" w:space="0" w:color="auto"/>
              <w:right w:val="single" w:sz="4" w:space="0" w:color="auto"/>
            </w:tcBorders>
            <w:shd w:val="clear" w:color="000000" w:fill="FFFFFF"/>
            <w:vAlign w:val="center"/>
            <w:hideMark/>
          </w:tcPr>
          <w:p w14:paraId="0055D8A4"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11</w:t>
            </w:r>
          </w:p>
        </w:tc>
        <w:tc>
          <w:tcPr>
            <w:tcW w:w="498" w:type="dxa"/>
            <w:tcBorders>
              <w:top w:val="nil"/>
              <w:left w:val="nil"/>
              <w:bottom w:val="single" w:sz="4" w:space="0" w:color="auto"/>
              <w:right w:val="single" w:sz="4" w:space="0" w:color="auto"/>
            </w:tcBorders>
            <w:shd w:val="clear" w:color="000000" w:fill="FFFFFF"/>
            <w:vAlign w:val="center"/>
            <w:hideMark/>
          </w:tcPr>
          <w:p w14:paraId="7864B7A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9</w:t>
            </w:r>
          </w:p>
        </w:tc>
        <w:tc>
          <w:tcPr>
            <w:tcW w:w="498" w:type="dxa"/>
            <w:tcBorders>
              <w:top w:val="nil"/>
              <w:left w:val="nil"/>
              <w:bottom w:val="single" w:sz="4" w:space="0" w:color="auto"/>
              <w:right w:val="single" w:sz="4" w:space="0" w:color="auto"/>
            </w:tcBorders>
            <w:shd w:val="clear" w:color="000000" w:fill="FFFFFF"/>
            <w:vAlign w:val="center"/>
            <w:hideMark/>
          </w:tcPr>
          <w:p w14:paraId="4AE5BA90"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11</w:t>
            </w:r>
          </w:p>
        </w:tc>
        <w:tc>
          <w:tcPr>
            <w:tcW w:w="498" w:type="dxa"/>
            <w:tcBorders>
              <w:top w:val="nil"/>
              <w:left w:val="nil"/>
              <w:bottom w:val="single" w:sz="4" w:space="0" w:color="auto"/>
              <w:right w:val="single" w:sz="4" w:space="0" w:color="auto"/>
            </w:tcBorders>
            <w:shd w:val="clear" w:color="000000" w:fill="FFFFFF"/>
            <w:vAlign w:val="center"/>
            <w:hideMark/>
          </w:tcPr>
          <w:p w14:paraId="6A330026"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9</w:t>
            </w:r>
          </w:p>
        </w:tc>
        <w:tc>
          <w:tcPr>
            <w:tcW w:w="498" w:type="dxa"/>
            <w:tcBorders>
              <w:top w:val="nil"/>
              <w:left w:val="nil"/>
              <w:bottom w:val="single" w:sz="4" w:space="0" w:color="auto"/>
              <w:right w:val="single" w:sz="4" w:space="0" w:color="auto"/>
            </w:tcBorders>
            <w:shd w:val="clear" w:color="000000" w:fill="FFFFFF"/>
            <w:vAlign w:val="center"/>
            <w:hideMark/>
          </w:tcPr>
          <w:p w14:paraId="4199A9D7"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16</w:t>
            </w:r>
          </w:p>
        </w:tc>
        <w:tc>
          <w:tcPr>
            <w:tcW w:w="498" w:type="dxa"/>
            <w:tcBorders>
              <w:top w:val="nil"/>
              <w:left w:val="nil"/>
              <w:bottom w:val="single" w:sz="4" w:space="0" w:color="auto"/>
              <w:right w:val="single" w:sz="4" w:space="0" w:color="auto"/>
            </w:tcBorders>
            <w:shd w:val="clear" w:color="000000" w:fill="FFFFFF"/>
            <w:vAlign w:val="center"/>
            <w:hideMark/>
          </w:tcPr>
          <w:p w14:paraId="3F15767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16</w:t>
            </w:r>
          </w:p>
        </w:tc>
        <w:tc>
          <w:tcPr>
            <w:tcW w:w="1014" w:type="dxa"/>
            <w:tcBorders>
              <w:top w:val="nil"/>
              <w:left w:val="nil"/>
              <w:bottom w:val="single" w:sz="4" w:space="0" w:color="auto"/>
              <w:right w:val="single" w:sz="4" w:space="0" w:color="auto"/>
            </w:tcBorders>
            <w:shd w:val="clear" w:color="000000" w:fill="F2F2F2"/>
            <w:vAlign w:val="center"/>
            <w:hideMark/>
          </w:tcPr>
          <w:p w14:paraId="356FB45D"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72</w:t>
            </w:r>
          </w:p>
        </w:tc>
        <w:tc>
          <w:tcPr>
            <w:tcW w:w="1035" w:type="dxa"/>
            <w:tcBorders>
              <w:top w:val="nil"/>
              <w:left w:val="nil"/>
              <w:bottom w:val="single" w:sz="4" w:space="0" w:color="auto"/>
              <w:right w:val="single" w:sz="4" w:space="0" w:color="auto"/>
            </w:tcBorders>
            <w:shd w:val="clear" w:color="000000" w:fill="D9D9D9"/>
            <w:vAlign w:val="center"/>
            <w:hideMark/>
          </w:tcPr>
          <w:p w14:paraId="19671F8A"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136</w:t>
            </w:r>
          </w:p>
        </w:tc>
      </w:tr>
      <w:tr w:rsidR="0047171A" w:rsidRPr="006F0790" w14:paraId="333D192C" w14:textId="77777777" w:rsidTr="00AA5B6C">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30BC0E"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lastRenderedPageBreak/>
              <w:t>2021.</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1FAB399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12</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06CDC4F5"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7</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1F098FB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8</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4CDB5FD5"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13</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16F84DF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7</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14:paraId="4ED4B40F"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10</w:t>
            </w:r>
          </w:p>
        </w:tc>
        <w:tc>
          <w:tcPr>
            <w:tcW w:w="1014" w:type="dxa"/>
            <w:tcBorders>
              <w:top w:val="single" w:sz="4" w:space="0" w:color="auto"/>
              <w:left w:val="nil"/>
              <w:bottom w:val="single" w:sz="4" w:space="0" w:color="auto"/>
              <w:right w:val="single" w:sz="4" w:space="0" w:color="auto"/>
            </w:tcBorders>
            <w:shd w:val="clear" w:color="000000" w:fill="F2F2F2"/>
            <w:vAlign w:val="center"/>
            <w:hideMark/>
          </w:tcPr>
          <w:p w14:paraId="510C726C"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57</w:t>
            </w:r>
          </w:p>
        </w:tc>
        <w:tc>
          <w:tcPr>
            <w:tcW w:w="498"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658E844E"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val="en-US" w:eastAsia="hr-HR"/>
              </w:rPr>
              <w:t> 14</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277693D5"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 1</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0B1210A6"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 4</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4F15619B"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 5</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024E6515"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 16</w:t>
            </w:r>
          </w:p>
        </w:tc>
        <w:tc>
          <w:tcPr>
            <w:tcW w:w="498" w:type="dxa"/>
            <w:tcBorders>
              <w:top w:val="single" w:sz="4" w:space="0" w:color="auto"/>
              <w:left w:val="nil"/>
              <w:bottom w:val="single" w:sz="4" w:space="0" w:color="auto"/>
              <w:right w:val="single" w:sz="4" w:space="0" w:color="auto"/>
            </w:tcBorders>
            <w:shd w:val="clear" w:color="000000" w:fill="EDEDED"/>
            <w:noWrap/>
            <w:vAlign w:val="bottom"/>
            <w:hideMark/>
          </w:tcPr>
          <w:p w14:paraId="14888E14"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 11</w:t>
            </w:r>
          </w:p>
        </w:tc>
        <w:tc>
          <w:tcPr>
            <w:tcW w:w="1014" w:type="dxa"/>
            <w:tcBorders>
              <w:top w:val="single" w:sz="4" w:space="0" w:color="auto"/>
              <w:left w:val="nil"/>
              <w:bottom w:val="single" w:sz="4" w:space="0" w:color="auto"/>
              <w:right w:val="single" w:sz="4" w:space="0" w:color="auto"/>
            </w:tcBorders>
            <w:shd w:val="clear" w:color="000000" w:fill="F2F2F2"/>
            <w:vAlign w:val="center"/>
            <w:hideMark/>
          </w:tcPr>
          <w:p w14:paraId="55BF58A1"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 51</w:t>
            </w:r>
          </w:p>
        </w:tc>
        <w:tc>
          <w:tcPr>
            <w:tcW w:w="1035" w:type="dxa"/>
            <w:tcBorders>
              <w:top w:val="single" w:sz="4" w:space="0" w:color="auto"/>
              <w:left w:val="nil"/>
              <w:bottom w:val="single" w:sz="4" w:space="0" w:color="auto"/>
              <w:right w:val="single" w:sz="4" w:space="0" w:color="auto"/>
            </w:tcBorders>
            <w:shd w:val="clear" w:color="000000" w:fill="D9D9D9"/>
            <w:vAlign w:val="center"/>
            <w:hideMark/>
          </w:tcPr>
          <w:p w14:paraId="28B7EE48"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108 </w:t>
            </w:r>
          </w:p>
        </w:tc>
      </w:tr>
      <w:tr w:rsidR="0047171A" w:rsidRPr="006F0790" w14:paraId="313B032B" w14:textId="77777777" w:rsidTr="00AA5B6C">
        <w:trPr>
          <w:trHeight w:val="300"/>
        </w:trPr>
        <w:tc>
          <w:tcPr>
            <w:tcW w:w="1291" w:type="dxa"/>
            <w:tcBorders>
              <w:top w:val="single" w:sz="4" w:space="0" w:color="auto"/>
              <w:left w:val="single" w:sz="4" w:space="0" w:color="auto"/>
              <w:bottom w:val="single" w:sz="4" w:space="0" w:color="auto"/>
              <w:right w:val="single" w:sz="4" w:space="0" w:color="auto"/>
            </w:tcBorders>
            <w:shd w:val="clear" w:color="000000" w:fill="F2F2F2"/>
            <w:vAlign w:val="center"/>
          </w:tcPr>
          <w:p w14:paraId="49FB7EBB"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2022.</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5039AC4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6</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4F938359"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7</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6922DFD2"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5</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79F16A1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14</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3D80807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8</w:t>
            </w:r>
          </w:p>
        </w:tc>
        <w:tc>
          <w:tcPr>
            <w:tcW w:w="491" w:type="dxa"/>
            <w:tcBorders>
              <w:top w:val="single" w:sz="4" w:space="0" w:color="auto"/>
              <w:left w:val="nil"/>
              <w:bottom w:val="single" w:sz="4" w:space="0" w:color="auto"/>
              <w:right w:val="single" w:sz="4" w:space="0" w:color="auto"/>
            </w:tcBorders>
            <w:shd w:val="clear" w:color="auto" w:fill="auto"/>
            <w:noWrap/>
            <w:vAlign w:val="bottom"/>
          </w:tcPr>
          <w:p w14:paraId="05CC9253"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10</w:t>
            </w:r>
          </w:p>
        </w:tc>
        <w:tc>
          <w:tcPr>
            <w:tcW w:w="1014" w:type="dxa"/>
            <w:tcBorders>
              <w:top w:val="single" w:sz="4" w:space="0" w:color="auto"/>
              <w:left w:val="nil"/>
              <w:bottom w:val="single" w:sz="4" w:space="0" w:color="auto"/>
              <w:right w:val="single" w:sz="4" w:space="0" w:color="auto"/>
            </w:tcBorders>
            <w:shd w:val="clear" w:color="000000" w:fill="F2F2F2"/>
            <w:vAlign w:val="center"/>
          </w:tcPr>
          <w:p w14:paraId="141625C3"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50</w:t>
            </w:r>
          </w:p>
        </w:tc>
        <w:tc>
          <w:tcPr>
            <w:tcW w:w="498" w:type="dxa"/>
            <w:tcBorders>
              <w:top w:val="single" w:sz="4" w:space="0" w:color="auto"/>
              <w:left w:val="single" w:sz="4" w:space="0" w:color="auto"/>
              <w:bottom w:val="single" w:sz="4" w:space="0" w:color="auto"/>
              <w:right w:val="single" w:sz="4" w:space="0" w:color="auto"/>
            </w:tcBorders>
            <w:shd w:val="clear" w:color="000000" w:fill="EDEDED"/>
            <w:noWrap/>
            <w:vAlign w:val="bottom"/>
          </w:tcPr>
          <w:p w14:paraId="30B378BE"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10</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702BCEC3"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13</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5BA80274"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8</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57730078"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13</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71E5DDBF"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7</w:t>
            </w:r>
          </w:p>
        </w:tc>
        <w:tc>
          <w:tcPr>
            <w:tcW w:w="498" w:type="dxa"/>
            <w:tcBorders>
              <w:top w:val="single" w:sz="4" w:space="0" w:color="auto"/>
              <w:left w:val="nil"/>
              <w:bottom w:val="single" w:sz="4" w:space="0" w:color="auto"/>
              <w:right w:val="single" w:sz="4" w:space="0" w:color="auto"/>
            </w:tcBorders>
            <w:shd w:val="clear" w:color="000000" w:fill="EDEDED"/>
            <w:noWrap/>
            <w:vAlign w:val="bottom"/>
          </w:tcPr>
          <w:p w14:paraId="1A78E6A5" w14:textId="77777777" w:rsidR="0047171A" w:rsidRPr="006F0790" w:rsidRDefault="0047171A" w:rsidP="0047171A">
            <w:pPr>
              <w:spacing w:after="0" w:line="240" w:lineRule="auto"/>
              <w:jc w:val="center"/>
              <w:rPr>
                <w:rFonts w:eastAsia="Times New Roman" w:cstheme="minorHAnsi"/>
                <w:sz w:val="24"/>
                <w:szCs w:val="24"/>
                <w:lang w:val="en-US" w:eastAsia="hr-HR"/>
              </w:rPr>
            </w:pPr>
            <w:r w:rsidRPr="006F0790">
              <w:rPr>
                <w:rFonts w:eastAsia="Times New Roman" w:cstheme="minorHAnsi"/>
                <w:sz w:val="24"/>
                <w:szCs w:val="24"/>
                <w:lang w:val="en-US" w:eastAsia="hr-HR"/>
              </w:rPr>
              <w:t>14</w:t>
            </w:r>
          </w:p>
        </w:tc>
        <w:tc>
          <w:tcPr>
            <w:tcW w:w="1014" w:type="dxa"/>
            <w:tcBorders>
              <w:top w:val="single" w:sz="4" w:space="0" w:color="auto"/>
              <w:left w:val="nil"/>
              <w:bottom w:val="single" w:sz="4" w:space="0" w:color="auto"/>
              <w:right w:val="single" w:sz="4" w:space="0" w:color="auto"/>
            </w:tcBorders>
            <w:shd w:val="clear" w:color="000000" w:fill="F2F2F2"/>
            <w:vAlign w:val="center"/>
          </w:tcPr>
          <w:p w14:paraId="2B34FDF7"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65</w:t>
            </w:r>
          </w:p>
        </w:tc>
        <w:tc>
          <w:tcPr>
            <w:tcW w:w="1035" w:type="dxa"/>
            <w:tcBorders>
              <w:top w:val="single" w:sz="4" w:space="0" w:color="auto"/>
              <w:left w:val="nil"/>
              <w:bottom w:val="single" w:sz="4" w:space="0" w:color="auto"/>
              <w:right w:val="single" w:sz="4" w:space="0" w:color="auto"/>
            </w:tcBorders>
            <w:shd w:val="clear" w:color="000000" w:fill="D9D9D9"/>
            <w:vAlign w:val="center"/>
          </w:tcPr>
          <w:p w14:paraId="2AFFC526" w14:textId="77777777" w:rsidR="0047171A" w:rsidRPr="006F0790" w:rsidRDefault="0047171A" w:rsidP="0047171A">
            <w:pPr>
              <w:spacing w:after="0" w:line="240" w:lineRule="auto"/>
              <w:jc w:val="center"/>
              <w:rPr>
                <w:rFonts w:eastAsia="Times New Roman" w:cstheme="minorHAnsi"/>
                <w:b/>
                <w:bCs/>
                <w:sz w:val="24"/>
                <w:szCs w:val="24"/>
                <w:lang w:eastAsia="hr-HR"/>
              </w:rPr>
            </w:pPr>
            <w:r w:rsidRPr="006F0790">
              <w:rPr>
                <w:rFonts w:eastAsia="Times New Roman" w:cstheme="minorHAnsi"/>
                <w:b/>
                <w:bCs/>
                <w:sz w:val="24"/>
                <w:szCs w:val="24"/>
                <w:lang w:eastAsia="hr-HR"/>
              </w:rPr>
              <w:t>115</w:t>
            </w:r>
          </w:p>
        </w:tc>
      </w:tr>
    </w:tbl>
    <w:p w14:paraId="3FF56396" w14:textId="77777777" w:rsidR="0047171A" w:rsidRPr="006F0790" w:rsidRDefault="0047171A" w:rsidP="0047171A">
      <w:pPr>
        <w:spacing w:after="0" w:line="240" w:lineRule="auto"/>
        <w:rPr>
          <w:rFonts w:eastAsia="Calibri" w:cstheme="minorHAnsi"/>
          <w:b/>
          <w:sz w:val="24"/>
          <w:szCs w:val="24"/>
        </w:rPr>
      </w:pPr>
    </w:p>
    <w:p w14:paraId="43FA3899" w14:textId="77777777" w:rsidR="0047171A" w:rsidRPr="006F0790" w:rsidRDefault="0047171A" w:rsidP="0047171A">
      <w:pPr>
        <w:spacing w:after="0" w:line="240" w:lineRule="auto"/>
        <w:rPr>
          <w:rFonts w:eastAsia="Calibri" w:cstheme="minorHAnsi"/>
          <w:b/>
          <w:sz w:val="24"/>
          <w:szCs w:val="24"/>
        </w:rPr>
      </w:pPr>
      <w:r w:rsidRPr="006F0790">
        <w:rPr>
          <w:rFonts w:eastAsia="Calibri" w:cstheme="minorHAnsi"/>
          <w:b/>
          <w:sz w:val="24"/>
          <w:szCs w:val="24"/>
        </w:rPr>
        <w:t>1.6.2. Aktivnost 1006 A10002 Oprema za novorođeno dijete</w:t>
      </w:r>
    </w:p>
    <w:p w14:paraId="715A2DE1" w14:textId="77777777" w:rsidR="0047171A" w:rsidRPr="006F0790" w:rsidRDefault="0047171A" w:rsidP="0047171A">
      <w:pPr>
        <w:spacing w:after="0" w:line="240" w:lineRule="auto"/>
        <w:rPr>
          <w:rFonts w:eastAsia="Calibri" w:cstheme="minorHAnsi"/>
          <w:b/>
          <w:sz w:val="24"/>
          <w:szCs w:val="24"/>
        </w:rPr>
      </w:pPr>
    </w:p>
    <w:p w14:paraId="2B9F0AF3" w14:textId="1D265FE8"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Aktivnost 1006 A10002 </w:t>
      </w:r>
      <w:r w:rsidRPr="006F0790">
        <w:rPr>
          <w:rFonts w:eastAsia="Calibri" w:cstheme="minorHAnsi"/>
          <w:i/>
          <w:sz w:val="24"/>
          <w:szCs w:val="24"/>
        </w:rPr>
        <w:t>Oprema za novorođeno dijete</w:t>
      </w:r>
      <w:r w:rsidRPr="006F0790">
        <w:rPr>
          <w:rFonts w:eastAsia="Calibri" w:cstheme="minorHAnsi"/>
          <w:sz w:val="24"/>
          <w:szCs w:val="24"/>
        </w:rPr>
        <w:t xml:space="preserve"> u izvještajnom razdoblju izvršena je u iznosu od  109.606,06 kn ili 99,14 % od plana, a  odnosi se na dodjelu „Novljanskog paketa za bebe“ s odjevnim,  higijenskim i drugim potrepštinama te igračkama roditeljima novorođene djece koja ostvare pravo na novčanu potporu kroz dio Programa „Kolica za novljanskog klinca“. Pakete priprema i uručuje Gradsko društvo Crvenog križa.</w:t>
      </w:r>
    </w:p>
    <w:p w14:paraId="0F73C9A6" w14:textId="77777777" w:rsidR="0047171A" w:rsidRPr="006F0790" w:rsidRDefault="0047171A" w:rsidP="0047171A">
      <w:pPr>
        <w:spacing w:after="0" w:line="240" w:lineRule="auto"/>
        <w:jc w:val="both"/>
        <w:rPr>
          <w:rFonts w:eastAsia="Calibri" w:cstheme="minorHAnsi"/>
          <w:sz w:val="24"/>
          <w:szCs w:val="24"/>
        </w:rPr>
      </w:pPr>
    </w:p>
    <w:p w14:paraId="680B8FB6" w14:textId="77777777" w:rsidR="0047171A" w:rsidRPr="00DC5829" w:rsidRDefault="0047171A" w:rsidP="0047171A">
      <w:pPr>
        <w:spacing w:after="0" w:line="240" w:lineRule="auto"/>
        <w:jc w:val="both"/>
        <w:rPr>
          <w:rFonts w:eastAsia="Calibri" w:cstheme="minorHAnsi"/>
          <w:b/>
          <w:color w:val="000000" w:themeColor="text1"/>
          <w:sz w:val="24"/>
          <w:szCs w:val="24"/>
        </w:rPr>
      </w:pPr>
      <w:r w:rsidRPr="00DC5829">
        <w:rPr>
          <w:rFonts w:eastAsia="Calibri" w:cstheme="minorHAnsi"/>
          <w:b/>
          <w:color w:val="000000" w:themeColor="text1"/>
          <w:sz w:val="24"/>
          <w:szCs w:val="24"/>
        </w:rPr>
        <w:t>1.7. Program 1007  SOCIJALNA SKRB</w:t>
      </w:r>
    </w:p>
    <w:p w14:paraId="1E9531FB" w14:textId="77777777" w:rsidR="0047171A" w:rsidRPr="006F0790" w:rsidRDefault="0047171A" w:rsidP="0047171A">
      <w:pPr>
        <w:spacing w:after="0" w:line="240" w:lineRule="auto"/>
        <w:jc w:val="both"/>
        <w:rPr>
          <w:rFonts w:eastAsia="Calibri" w:cstheme="minorHAnsi"/>
          <w:b/>
          <w:sz w:val="24"/>
          <w:szCs w:val="24"/>
        </w:rPr>
      </w:pPr>
    </w:p>
    <w:p w14:paraId="5CAB1D22" w14:textId="77777777" w:rsidR="0047171A" w:rsidRPr="006F0790" w:rsidRDefault="0047171A" w:rsidP="0047171A">
      <w:pPr>
        <w:shd w:val="clear" w:color="auto" w:fill="FFFFFF"/>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Program 1007 SOCIJALNA SKRB u izvještajnom razdoblju izvršen je u iznosu od  1.088.708,63 kn ili  89,56 % od plana, a pravo na neki od oblika pomoći iz Programa koristilo je 687  korisnika, prema sljedećim oblicima pomoći i utrošenim iznosima:</w:t>
      </w:r>
    </w:p>
    <w:p w14:paraId="2B898EF9" w14:textId="77777777" w:rsidR="0047171A" w:rsidRPr="006F0790" w:rsidRDefault="0047171A" w:rsidP="0047171A">
      <w:pPr>
        <w:numPr>
          <w:ilvl w:val="0"/>
          <w:numId w:val="5"/>
        </w:numPr>
        <w:shd w:val="clear" w:color="auto" w:fill="FFFFFF"/>
        <w:spacing w:after="0" w:line="240" w:lineRule="auto"/>
        <w:jc w:val="both"/>
        <w:rPr>
          <w:rFonts w:eastAsia="Times New Roman" w:cstheme="minorHAnsi"/>
          <w:sz w:val="24"/>
          <w:szCs w:val="24"/>
          <w:lang w:eastAsia="hr-HR"/>
        </w:rPr>
      </w:pPr>
      <w:r w:rsidRPr="006F0790">
        <w:rPr>
          <w:rFonts w:eastAsia="Times New Roman" w:cstheme="minorHAnsi"/>
          <w:sz w:val="24"/>
          <w:szCs w:val="24"/>
          <w:u w:val="single"/>
          <w:lang w:eastAsia="hr-HR"/>
        </w:rPr>
        <w:t>Pomoć u podmirenju troškova stanovanja</w:t>
      </w:r>
      <w:r w:rsidRPr="006F0790">
        <w:rPr>
          <w:rFonts w:eastAsia="Times New Roman" w:cstheme="minorHAnsi"/>
          <w:sz w:val="24"/>
          <w:szCs w:val="24"/>
          <w:lang w:eastAsia="hr-HR"/>
        </w:rPr>
        <w:t xml:space="preserve"> izvršena je u iznosu od 108.161,02 kn ili 98,33 %, a pravo na pomoć ostvarilo je 136 korisnika, samaca ili obitelji;</w:t>
      </w:r>
    </w:p>
    <w:p w14:paraId="573EB654" w14:textId="77777777" w:rsidR="0047171A" w:rsidRPr="006F0790" w:rsidRDefault="0047171A" w:rsidP="0047171A">
      <w:pPr>
        <w:numPr>
          <w:ilvl w:val="0"/>
          <w:numId w:val="5"/>
        </w:numPr>
        <w:shd w:val="clear" w:color="auto" w:fill="FFFFFF"/>
        <w:spacing w:after="0" w:line="240" w:lineRule="auto"/>
        <w:jc w:val="both"/>
        <w:rPr>
          <w:rFonts w:eastAsia="Times New Roman" w:cstheme="minorHAnsi"/>
          <w:sz w:val="24"/>
          <w:szCs w:val="24"/>
          <w:lang w:eastAsia="hr-HR"/>
        </w:rPr>
      </w:pPr>
      <w:r w:rsidRPr="006F0790">
        <w:rPr>
          <w:rFonts w:eastAsia="Times New Roman" w:cstheme="minorHAnsi"/>
          <w:sz w:val="24"/>
          <w:szCs w:val="24"/>
          <w:u w:val="single"/>
          <w:lang w:eastAsia="hr-HR"/>
        </w:rPr>
        <w:t>Pomoć za ogrjev</w:t>
      </w:r>
      <w:r w:rsidRPr="006F0790">
        <w:rPr>
          <w:rFonts w:eastAsia="Times New Roman" w:cstheme="minorHAnsi"/>
          <w:sz w:val="24"/>
          <w:szCs w:val="24"/>
          <w:lang w:eastAsia="hr-HR"/>
        </w:rPr>
        <w:t xml:space="preserve"> izvršena je u iznosu 115.500,00 kn ili 48,65% (a pravo je ostvarilo istih 136 korisnika koji su ostvarili pravo na pomoć u podmirenju troškova stanovanja),</w:t>
      </w:r>
    </w:p>
    <w:p w14:paraId="1BE5A67C" w14:textId="77777777" w:rsidR="0047171A" w:rsidRPr="006F0790" w:rsidRDefault="0047171A" w:rsidP="0047171A">
      <w:pPr>
        <w:numPr>
          <w:ilvl w:val="0"/>
          <w:numId w:val="5"/>
        </w:numPr>
        <w:shd w:val="clear" w:color="auto" w:fill="FFFFFF"/>
        <w:spacing w:after="0" w:line="240" w:lineRule="auto"/>
        <w:jc w:val="both"/>
        <w:rPr>
          <w:rFonts w:eastAsia="Times New Roman" w:cstheme="minorHAnsi"/>
          <w:sz w:val="24"/>
          <w:szCs w:val="24"/>
          <w:lang w:eastAsia="hr-HR"/>
        </w:rPr>
      </w:pPr>
      <w:r w:rsidRPr="006F0790">
        <w:rPr>
          <w:rFonts w:eastAsia="Times New Roman" w:cstheme="minorHAnsi"/>
          <w:sz w:val="24"/>
          <w:szCs w:val="24"/>
          <w:u w:val="single"/>
          <w:lang w:eastAsia="hr-HR"/>
        </w:rPr>
        <w:t>Novčana pomoć umirovljenicima</w:t>
      </w:r>
      <w:r w:rsidRPr="006F0790">
        <w:rPr>
          <w:rFonts w:eastAsia="Times New Roman" w:cstheme="minorHAnsi"/>
          <w:sz w:val="24"/>
          <w:szCs w:val="24"/>
          <w:lang w:eastAsia="hr-HR"/>
        </w:rPr>
        <w:t xml:space="preserve"> izvršena je u iznosu od 180.500,00 kn ili 99,72 %, a pravo na pomoć ostvarilo je  160 korisnika;</w:t>
      </w:r>
    </w:p>
    <w:p w14:paraId="5430A116" w14:textId="77777777" w:rsidR="0047171A" w:rsidRPr="006F0790" w:rsidRDefault="0047171A" w:rsidP="0047171A">
      <w:pPr>
        <w:numPr>
          <w:ilvl w:val="0"/>
          <w:numId w:val="5"/>
        </w:numPr>
        <w:shd w:val="clear" w:color="auto" w:fill="FFFFFF"/>
        <w:spacing w:after="0" w:line="240" w:lineRule="auto"/>
        <w:jc w:val="both"/>
        <w:rPr>
          <w:rFonts w:eastAsia="Times New Roman" w:cstheme="minorHAnsi"/>
          <w:sz w:val="24"/>
          <w:szCs w:val="24"/>
          <w:lang w:eastAsia="hr-HR"/>
        </w:rPr>
      </w:pPr>
      <w:r w:rsidRPr="006F0790">
        <w:rPr>
          <w:rFonts w:eastAsia="Times New Roman" w:cstheme="minorHAnsi"/>
          <w:sz w:val="24"/>
          <w:szCs w:val="24"/>
          <w:u w:val="single"/>
          <w:lang w:eastAsia="hr-HR"/>
        </w:rPr>
        <w:t>Besplatna prehrana u osnovnim školama</w:t>
      </w:r>
      <w:r w:rsidRPr="006F0790">
        <w:rPr>
          <w:rFonts w:eastAsia="Times New Roman" w:cstheme="minorHAnsi"/>
          <w:sz w:val="24"/>
          <w:szCs w:val="24"/>
          <w:lang w:eastAsia="hr-HR"/>
        </w:rPr>
        <w:t xml:space="preserve"> izvršena je u iznosu od 398.766,76 kn ili 99,65 %, a pravo je ostvarilo 332 korisnika; </w:t>
      </w:r>
    </w:p>
    <w:p w14:paraId="68A0B21D" w14:textId="77777777" w:rsidR="0047171A" w:rsidRPr="006F0790" w:rsidRDefault="0047171A" w:rsidP="0047171A">
      <w:pPr>
        <w:numPr>
          <w:ilvl w:val="0"/>
          <w:numId w:val="5"/>
        </w:numPr>
        <w:shd w:val="clear" w:color="auto" w:fill="FFFFFF"/>
        <w:spacing w:after="0" w:line="240" w:lineRule="auto"/>
        <w:jc w:val="both"/>
        <w:rPr>
          <w:rFonts w:eastAsia="Times New Roman" w:cstheme="minorHAnsi"/>
          <w:sz w:val="24"/>
          <w:szCs w:val="24"/>
          <w:lang w:eastAsia="hr-HR"/>
        </w:rPr>
      </w:pPr>
      <w:r w:rsidRPr="006F0790">
        <w:rPr>
          <w:rFonts w:eastAsia="Times New Roman" w:cstheme="minorHAnsi"/>
          <w:sz w:val="24"/>
          <w:szCs w:val="24"/>
          <w:u w:val="single"/>
          <w:lang w:eastAsia="hr-HR"/>
        </w:rPr>
        <w:t>Pomoć u plaćanju troškova pogreba</w:t>
      </w:r>
      <w:r w:rsidRPr="006F0790">
        <w:rPr>
          <w:rFonts w:eastAsia="Times New Roman" w:cstheme="minorHAnsi"/>
          <w:sz w:val="24"/>
          <w:szCs w:val="24"/>
          <w:lang w:eastAsia="hr-HR"/>
        </w:rPr>
        <w:t xml:space="preserve"> izvršena je u iznosu od 5.062,85 kn ili 92,05 %, a pravo su ostvarila 2 korisnika;</w:t>
      </w:r>
    </w:p>
    <w:p w14:paraId="77DDFCAA" w14:textId="77777777" w:rsidR="0047171A" w:rsidRPr="006F0790" w:rsidRDefault="0047171A" w:rsidP="0047171A">
      <w:pPr>
        <w:numPr>
          <w:ilvl w:val="0"/>
          <w:numId w:val="5"/>
        </w:numPr>
        <w:shd w:val="clear" w:color="auto" w:fill="FFFFFF"/>
        <w:spacing w:after="0" w:line="240" w:lineRule="auto"/>
        <w:jc w:val="both"/>
        <w:rPr>
          <w:rFonts w:eastAsia="Times New Roman" w:cstheme="minorHAnsi"/>
          <w:sz w:val="24"/>
          <w:szCs w:val="24"/>
          <w:lang w:eastAsia="hr-HR"/>
        </w:rPr>
      </w:pPr>
      <w:r w:rsidRPr="006F0790">
        <w:rPr>
          <w:rFonts w:eastAsia="Times New Roman" w:cstheme="minorHAnsi"/>
          <w:sz w:val="24"/>
          <w:szCs w:val="24"/>
          <w:u w:val="single"/>
          <w:lang w:eastAsia="hr-HR"/>
        </w:rPr>
        <w:t>Jednokratne novčane pomoći</w:t>
      </w:r>
      <w:r w:rsidRPr="006F0790">
        <w:rPr>
          <w:rFonts w:eastAsia="Times New Roman" w:cstheme="minorHAnsi"/>
          <w:sz w:val="24"/>
          <w:szCs w:val="24"/>
          <w:lang w:eastAsia="hr-HR"/>
        </w:rPr>
        <w:t xml:space="preserve"> izvršene su u iznosu od 53.300,00 kn ili 98,70 %, a pravo na pomoć su ostvarila 54 korisnika;</w:t>
      </w:r>
    </w:p>
    <w:p w14:paraId="32E5BB33" w14:textId="60E8A86C" w:rsidR="0047171A" w:rsidRPr="00440136" w:rsidRDefault="0047171A" w:rsidP="0047171A">
      <w:pPr>
        <w:numPr>
          <w:ilvl w:val="0"/>
          <w:numId w:val="5"/>
        </w:numPr>
        <w:shd w:val="clear" w:color="auto" w:fill="FFFFFF"/>
        <w:spacing w:after="0" w:line="240" w:lineRule="auto"/>
        <w:jc w:val="both"/>
        <w:rPr>
          <w:rFonts w:eastAsia="Times New Roman" w:cstheme="minorHAnsi"/>
          <w:sz w:val="24"/>
          <w:szCs w:val="24"/>
          <w:lang w:eastAsia="hr-HR"/>
        </w:rPr>
      </w:pPr>
      <w:r w:rsidRPr="006F0790">
        <w:rPr>
          <w:rFonts w:eastAsia="Times New Roman" w:cstheme="minorHAnsi"/>
          <w:sz w:val="24"/>
          <w:szCs w:val="24"/>
          <w:u w:val="single"/>
          <w:lang w:eastAsia="hr-HR"/>
        </w:rPr>
        <w:t>Sufinanciranje boravka djece i odraslih ometenih u razvoju u rehabilitacijskim centrima</w:t>
      </w:r>
      <w:r w:rsidRPr="006F0790">
        <w:rPr>
          <w:rFonts w:eastAsia="Times New Roman" w:cstheme="minorHAnsi"/>
          <w:sz w:val="24"/>
          <w:szCs w:val="24"/>
          <w:lang w:eastAsia="hr-HR"/>
        </w:rPr>
        <w:t xml:space="preserve"> izvršena je u iznosu od 14.818,00 kn ili 98,79</w:t>
      </w:r>
      <w:r w:rsidR="00DC5829">
        <w:rPr>
          <w:rFonts w:eastAsia="Times New Roman" w:cstheme="minorHAnsi"/>
          <w:sz w:val="24"/>
          <w:szCs w:val="24"/>
          <w:lang w:eastAsia="hr-HR"/>
        </w:rPr>
        <w:t xml:space="preserve"> </w:t>
      </w:r>
      <w:r w:rsidRPr="006F0790">
        <w:rPr>
          <w:rFonts w:eastAsia="Times New Roman" w:cstheme="minorHAnsi"/>
          <w:sz w:val="24"/>
          <w:szCs w:val="24"/>
          <w:lang w:eastAsia="hr-HR"/>
        </w:rPr>
        <w:t>%, a pravo su ostvarila 3 korisnika.</w:t>
      </w:r>
    </w:p>
    <w:p w14:paraId="76D0F5A2" w14:textId="77777777" w:rsidR="00DC5829" w:rsidRDefault="00DC5829" w:rsidP="00DC5829">
      <w:pPr>
        <w:widowControl w:val="0"/>
        <w:autoSpaceDE w:val="0"/>
        <w:autoSpaceDN w:val="0"/>
        <w:adjustRightInd w:val="0"/>
        <w:spacing w:after="0" w:line="240" w:lineRule="auto"/>
        <w:jc w:val="both"/>
        <w:rPr>
          <w:rFonts w:eastAsia="Times New Roman" w:cstheme="minorHAnsi"/>
          <w:sz w:val="24"/>
          <w:szCs w:val="24"/>
          <w:lang w:eastAsia="hr-HR"/>
        </w:rPr>
      </w:pPr>
    </w:p>
    <w:p w14:paraId="324B70BD" w14:textId="58921232" w:rsidR="0047171A" w:rsidRPr="006F0790" w:rsidRDefault="0047171A" w:rsidP="00DC5829">
      <w:pPr>
        <w:widowControl w:val="0"/>
        <w:autoSpaceDE w:val="0"/>
        <w:autoSpaceDN w:val="0"/>
        <w:adjustRightInd w:val="0"/>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Program obuhvaća sljedeće aktivnosti:</w:t>
      </w:r>
    </w:p>
    <w:p w14:paraId="1330DB01" w14:textId="77777777" w:rsidR="0047171A" w:rsidRPr="006F0790" w:rsidRDefault="0047171A" w:rsidP="0047171A">
      <w:pPr>
        <w:widowControl w:val="0"/>
        <w:autoSpaceDE w:val="0"/>
        <w:autoSpaceDN w:val="0"/>
        <w:adjustRightInd w:val="0"/>
        <w:spacing w:after="0" w:line="240" w:lineRule="auto"/>
        <w:jc w:val="both"/>
        <w:rPr>
          <w:rFonts w:eastAsia="Times New Roman" w:cstheme="minorHAnsi"/>
          <w:sz w:val="24"/>
          <w:szCs w:val="24"/>
          <w:lang w:eastAsia="hr-HR"/>
        </w:rPr>
      </w:pPr>
    </w:p>
    <w:p w14:paraId="544E6EC2" w14:textId="77777777" w:rsidR="0047171A" w:rsidRPr="006F0790" w:rsidRDefault="0047171A" w:rsidP="0047171A">
      <w:pPr>
        <w:widowControl w:val="0"/>
        <w:autoSpaceDE w:val="0"/>
        <w:autoSpaceDN w:val="0"/>
        <w:adjustRightInd w:val="0"/>
        <w:spacing w:after="0" w:line="240" w:lineRule="auto"/>
        <w:jc w:val="both"/>
        <w:rPr>
          <w:rFonts w:eastAsia="Calibri" w:cstheme="minorHAnsi"/>
          <w:b/>
          <w:sz w:val="24"/>
          <w:szCs w:val="24"/>
        </w:rPr>
      </w:pPr>
      <w:r w:rsidRPr="006F0790">
        <w:rPr>
          <w:rFonts w:eastAsia="Calibri" w:cstheme="minorHAnsi"/>
          <w:b/>
          <w:sz w:val="24"/>
          <w:szCs w:val="24"/>
        </w:rPr>
        <w:t xml:space="preserve">1.7.1. Aktivnost 1007 A100001 Pomoć građanima i kućanstvu </w:t>
      </w:r>
    </w:p>
    <w:p w14:paraId="5FFBE78F" w14:textId="77777777" w:rsidR="0047171A" w:rsidRPr="006F0790" w:rsidRDefault="0047171A" w:rsidP="0047171A">
      <w:pPr>
        <w:widowControl w:val="0"/>
        <w:autoSpaceDE w:val="0"/>
        <w:autoSpaceDN w:val="0"/>
        <w:adjustRightInd w:val="0"/>
        <w:spacing w:after="0" w:line="240" w:lineRule="auto"/>
        <w:jc w:val="both"/>
        <w:rPr>
          <w:rFonts w:eastAsia="Calibri" w:cstheme="minorHAnsi"/>
          <w:b/>
          <w:sz w:val="24"/>
          <w:szCs w:val="24"/>
        </w:rPr>
      </w:pPr>
    </w:p>
    <w:p w14:paraId="5DEF460B" w14:textId="390C656B" w:rsidR="0047171A" w:rsidRPr="006F0790" w:rsidRDefault="0047171A" w:rsidP="0047171A">
      <w:pPr>
        <w:widowControl w:val="0"/>
        <w:autoSpaceDE w:val="0"/>
        <w:autoSpaceDN w:val="0"/>
        <w:adjustRightInd w:val="0"/>
        <w:spacing w:after="0" w:line="240" w:lineRule="auto"/>
        <w:jc w:val="both"/>
        <w:rPr>
          <w:rFonts w:eastAsia="Times New Roman" w:cstheme="minorHAnsi"/>
          <w:b/>
          <w:sz w:val="24"/>
          <w:szCs w:val="24"/>
          <w:lang w:eastAsia="hr-HR"/>
        </w:rPr>
      </w:pPr>
      <w:r w:rsidRPr="006F0790">
        <w:rPr>
          <w:rFonts w:eastAsia="Times New Roman" w:cstheme="minorHAnsi"/>
          <w:sz w:val="24"/>
          <w:szCs w:val="24"/>
          <w:lang w:eastAsia="hr-HR"/>
        </w:rPr>
        <w:t xml:space="preserve">Aktivnost 1017 A100001 </w:t>
      </w:r>
      <w:r w:rsidRPr="006F0790">
        <w:rPr>
          <w:rFonts w:eastAsia="Times New Roman" w:cstheme="minorHAnsi"/>
          <w:i/>
          <w:sz w:val="24"/>
          <w:szCs w:val="24"/>
          <w:lang w:eastAsia="hr-HR"/>
        </w:rPr>
        <w:t>Pomoć građanima i kućanstvu</w:t>
      </w:r>
      <w:r w:rsidRPr="006F0790">
        <w:rPr>
          <w:rFonts w:eastAsia="Times New Roman" w:cstheme="minorHAnsi"/>
          <w:b/>
          <w:sz w:val="24"/>
          <w:szCs w:val="24"/>
          <w:lang w:eastAsia="hr-HR"/>
        </w:rPr>
        <w:t xml:space="preserve"> </w:t>
      </w:r>
      <w:r w:rsidRPr="006F0790">
        <w:rPr>
          <w:rFonts w:eastAsia="Calibri" w:cstheme="minorHAnsi"/>
          <w:sz w:val="24"/>
          <w:szCs w:val="24"/>
        </w:rPr>
        <w:t xml:space="preserve"> izvršena je u izvještajnom razdoblju u iznosu od </w:t>
      </w:r>
      <w:r w:rsidRPr="006F0790">
        <w:rPr>
          <w:rFonts w:eastAsia="Times New Roman" w:cstheme="minorHAnsi"/>
          <w:sz w:val="24"/>
          <w:szCs w:val="24"/>
          <w:lang w:eastAsia="hr-HR"/>
        </w:rPr>
        <w:t>309.441,87</w:t>
      </w:r>
      <w:r w:rsidRPr="006F0790">
        <w:rPr>
          <w:rFonts w:eastAsia="Times New Roman" w:cstheme="minorHAnsi"/>
          <w:b/>
          <w:sz w:val="24"/>
          <w:szCs w:val="24"/>
          <w:lang w:eastAsia="hr-HR"/>
        </w:rPr>
        <w:t xml:space="preserve"> </w:t>
      </w:r>
      <w:r w:rsidRPr="006F0790">
        <w:rPr>
          <w:rFonts w:eastAsia="Calibri" w:cstheme="minorHAnsi"/>
          <w:sz w:val="24"/>
          <w:szCs w:val="24"/>
        </w:rPr>
        <w:t>kn ili 71,22 % od plana.</w:t>
      </w:r>
      <w:r w:rsidRPr="006F0790">
        <w:rPr>
          <w:rFonts w:eastAsia="Times New Roman" w:cstheme="minorHAnsi"/>
          <w:b/>
          <w:sz w:val="24"/>
          <w:szCs w:val="24"/>
          <w:lang w:eastAsia="hr-HR"/>
        </w:rPr>
        <w:t xml:space="preserve"> </w:t>
      </w:r>
      <w:r w:rsidRPr="006F0790">
        <w:rPr>
          <w:rFonts w:eastAsia="Times New Roman" w:cstheme="minorHAnsi"/>
          <w:sz w:val="24"/>
          <w:szCs w:val="24"/>
          <w:lang w:eastAsia="hr-HR"/>
        </w:rPr>
        <w:t>Aktivnost se odnosi se na sve oblike socijalnih pomoći koje su, sukladno Programu javnih potreba u socijalnoj skrbi na području grada Novske za 2022. godinu, isplaćene građanima i kućanstvima u socijalno-zaštitnoj potrebi (pomoć za troškove stanovanja, pomoć za podmirenje pogrebnih troškova, financiranje boravka i liječenja djece predškolske dobi u Poliklinici SUVAG</w:t>
      </w:r>
      <w:r w:rsidR="00DC5829">
        <w:rPr>
          <w:rFonts w:eastAsia="Times New Roman" w:cstheme="minorHAnsi"/>
          <w:sz w:val="24"/>
          <w:szCs w:val="24"/>
          <w:lang w:eastAsia="hr-HR"/>
        </w:rPr>
        <w:t xml:space="preserve"> </w:t>
      </w:r>
      <w:r w:rsidRPr="006F0790">
        <w:rPr>
          <w:rFonts w:eastAsia="Times New Roman" w:cstheme="minorHAnsi"/>
          <w:sz w:val="24"/>
          <w:szCs w:val="24"/>
          <w:lang w:eastAsia="hr-HR"/>
        </w:rPr>
        <w:t>i dr. te jednokratne pomoći).</w:t>
      </w:r>
    </w:p>
    <w:p w14:paraId="3F5EFFD1" w14:textId="77777777" w:rsidR="0047171A" w:rsidRDefault="0047171A" w:rsidP="0047171A">
      <w:pPr>
        <w:widowControl w:val="0"/>
        <w:autoSpaceDE w:val="0"/>
        <w:autoSpaceDN w:val="0"/>
        <w:adjustRightInd w:val="0"/>
        <w:spacing w:after="0" w:line="240" w:lineRule="auto"/>
        <w:jc w:val="both"/>
        <w:rPr>
          <w:rFonts w:eastAsia="Times New Roman" w:cstheme="minorHAnsi"/>
          <w:b/>
          <w:sz w:val="24"/>
          <w:szCs w:val="24"/>
          <w:lang w:eastAsia="hr-HR"/>
        </w:rPr>
      </w:pPr>
    </w:p>
    <w:p w14:paraId="1926C1D6" w14:textId="77777777" w:rsidR="00440136" w:rsidRDefault="00440136" w:rsidP="0047171A">
      <w:pPr>
        <w:widowControl w:val="0"/>
        <w:autoSpaceDE w:val="0"/>
        <w:autoSpaceDN w:val="0"/>
        <w:adjustRightInd w:val="0"/>
        <w:spacing w:after="0" w:line="240" w:lineRule="auto"/>
        <w:jc w:val="both"/>
        <w:rPr>
          <w:rFonts w:eastAsia="Times New Roman" w:cstheme="minorHAnsi"/>
          <w:b/>
          <w:sz w:val="24"/>
          <w:szCs w:val="24"/>
          <w:lang w:eastAsia="hr-HR"/>
        </w:rPr>
      </w:pPr>
    </w:p>
    <w:p w14:paraId="7C58BACE" w14:textId="77777777" w:rsidR="00440136" w:rsidRDefault="00440136" w:rsidP="0047171A">
      <w:pPr>
        <w:widowControl w:val="0"/>
        <w:autoSpaceDE w:val="0"/>
        <w:autoSpaceDN w:val="0"/>
        <w:adjustRightInd w:val="0"/>
        <w:spacing w:after="0" w:line="240" w:lineRule="auto"/>
        <w:jc w:val="both"/>
        <w:rPr>
          <w:rFonts w:eastAsia="Times New Roman" w:cstheme="minorHAnsi"/>
          <w:b/>
          <w:sz w:val="24"/>
          <w:szCs w:val="24"/>
          <w:lang w:eastAsia="hr-HR"/>
        </w:rPr>
      </w:pPr>
    </w:p>
    <w:p w14:paraId="627C87C3" w14:textId="77777777" w:rsidR="00440136" w:rsidRPr="006F0790" w:rsidRDefault="00440136" w:rsidP="0047171A">
      <w:pPr>
        <w:widowControl w:val="0"/>
        <w:autoSpaceDE w:val="0"/>
        <w:autoSpaceDN w:val="0"/>
        <w:adjustRightInd w:val="0"/>
        <w:spacing w:after="0" w:line="240" w:lineRule="auto"/>
        <w:jc w:val="both"/>
        <w:rPr>
          <w:rFonts w:eastAsia="Times New Roman" w:cstheme="minorHAnsi"/>
          <w:b/>
          <w:sz w:val="24"/>
          <w:szCs w:val="24"/>
          <w:lang w:eastAsia="hr-HR"/>
        </w:rPr>
      </w:pPr>
    </w:p>
    <w:p w14:paraId="3A88DD60" w14:textId="77777777" w:rsidR="0047171A" w:rsidRPr="006F0790" w:rsidRDefault="0047171A" w:rsidP="0047171A">
      <w:pPr>
        <w:widowControl w:val="0"/>
        <w:autoSpaceDE w:val="0"/>
        <w:autoSpaceDN w:val="0"/>
        <w:adjustRightInd w:val="0"/>
        <w:spacing w:after="0" w:line="240" w:lineRule="auto"/>
        <w:jc w:val="both"/>
        <w:rPr>
          <w:rFonts w:eastAsia="Calibri" w:cstheme="minorHAnsi"/>
          <w:b/>
          <w:sz w:val="24"/>
          <w:szCs w:val="24"/>
        </w:rPr>
      </w:pPr>
      <w:r w:rsidRPr="006F0790">
        <w:rPr>
          <w:rFonts w:eastAsia="Calibri" w:cstheme="minorHAnsi"/>
          <w:b/>
          <w:sz w:val="24"/>
          <w:szCs w:val="24"/>
        </w:rPr>
        <w:lastRenderedPageBreak/>
        <w:t xml:space="preserve">1.7.2. Aktivnost 1007 A100002 Sufinanciranje prehrane djece u školama </w:t>
      </w:r>
    </w:p>
    <w:p w14:paraId="2FA18DA8" w14:textId="77777777" w:rsidR="0047171A" w:rsidRPr="006F0790" w:rsidRDefault="0047171A" w:rsidP="0047171A">
      <w:pPr>
        <w:widowControl w:val="0"/>
        <w:autoSpaceDE w:val="0"/>
        <w:autoSpaceDN w:val="0"/>
        <w:adjustRightInd w:val="0"/>
        <w:spacing w:after="0" w:line="240" w:lineRule="auto"/>
        <w:jc w:val="both"/>
        <w:rPr>
          <w:rFonts w:eastAsia="Calibri" w:cstheme="minorHAnsi"/>
          <w:b/>
          <w:sz w:val="24"/>
          <w:szCs w:val="24"/>
        </w:rPr>
      </w:pPr>
    </w:p>
    <w:p w14:paraId="63C44171" w14:textId="77777777" w:rsidR="0047171A" w:rsidRPr="006F0790" w:rsidRDefault="0047171A" w:rsidP="0047171A">
      <w:pPr>
        <w:spacing w:after="0" w:line="240" w:lineRule="auto"/>
        <w:jc w:val="both"/>
        <w:rPr>
          <w:rFonts w:eastAsia="Calibri" w:cstheme="minorHAnsi"/>
          <w:sz w:val="24"/>
          <w:szCs w:val="24"/>
        </w:rPr>
      </w:pPr>
      <w:r w:rsidRPr="006F0790">
        <w:rPr>
          <w:rFonts w:eastAsia="Times New Roman" w:cstheme="minorHAnsi"/>
          <w:sz w:val="24"/>
          <w:szCs w:val="24"/>
          <w:lang w:eastAsia="hr-HR"/>
        </w:rPr>
        <w:t xml:space="preserve">Aktivnost 1017 A100002 </w:t>
      </w:r>
      <w:r w:rsidRPr="006F0790">
        <w:rPr>
          <w:rFonts w:eastAsia="Times New Roman" w:cstheme="minorHAnsi"/>
          <w:i/>
          <w:sz w:val="24"/>
          <w:szCs w:val="24"/>
          <w:lang w:eastAsia="hr-HR"/>
        </w:rPr>
        <w:t>Sufinanciranje prehrane djece u školama</w:t>
      </w:r>
      <w:r w:rsidRPr="006F0790">
        <w:rPr>
          <w:rFonts w:eastAsia="Times New Roman" w:cstheme="minorHAnsi"/>
          <w:sz w:val="24"/>
          <w:szCs w:val="24"/>
          <w:lang w:eastAsia="hr-HR"/>
        </w:rPr>
        <w:t xml:space="preserve"> u izvještajnom razdoblju</w:t>
      </w:r>
      <w:r w:rsidRPr="006F0790">
        <w:rPr>
          <w:rFonts w:eastAsia="Times New Roman" w:cstheme="minorHAnsi"/>
          <w:b/>
          <w:sz w:val="24"/>
          <w:szCs w:val="24"/>
          <w:lang w:eastAsia="hr-HR"/>
        </w:rPr>
        <w:t xml:space="preserve"> </w:t>
      </w:r>
      <w:r w:rsidRPr="006F0790">
        <w:rPr>
          <w:rFonts w:eastAsia="Calibri" w:cstheme="minorHAnsi"/>
          <w:sz w:val="24"/>
          <w:szCs w:val="24"/>
        </w:rPr>
        <w:t xml:space="preserve">izvršena je u iznosu od 398.766,76 kn ili 99,65 % od plana. Aktivnost se odnosi na </w:t>
      </w:r>
      <w:r w:rsidRPr="006F0790">
        <w:rPr>
          <w:rFonts w:eastAsia="Times New Roman" w:cstheme="minorHAnsi"/>
          <w:sz w:val="24"/>
          <w:szCs w:val="24"/>
          <w:lang w:eastAsia="hr-HR"/>
        </w:rPr>
        <w:t>financiranje prehrane osnovnoškolske djece s prebivalištem na području Grada Novske koja dolaze iz obitelji koje su u socijalno-zaštitnoj potrebi.</w:t>
      </w:r>
      <w:r w:rsidRPr="006F0790">
        <w:rPr>
          <w:rFonts w:eastAsia="Calibri" w:cstheme="minorHAnsi"/>
          <w:sz w:val="24"/>
          <w:szCs w:val="24"/>
        </w:rPr>
        <w:t xml:space="preserve"> Ovaj oblik pomoći u izvještajnom razdoblju koristilo je 332  djece.</w:t>
      </w:r>
    </w:p>
    <w:p w14:paraId="7B0F7CF7" w14:textId="77777777" w:rsidR="0047171A" w:rsidRPr="006F0790" w:rsidRDefault="0047171A" w:rsidP="0047171A">
      <w:pPr>
        <w:spacing w:after="0" w:line="240" w:lineRule="auto"/>
        <w:jc w:val="both"/>
        <w:rPr>
          <w:rFonts w:eastAsia="Calibri" w:cstheme="minorHAnsi"/>
          <w:sz w:val="24"/>
          <w:szCs w:val="24"/>
        </w:rPr>
      </w:pPr>
    </w:p>
    <w:p w14:paraId="1C3A05AC" w14:textId="77777777" w:rsidR="0047171A" w:rsidRPr="006F0790" w:rsidRDefault="0047171A" w:rsidP="0047171A">
      <w:pPr>
        <w:widowControl w:val="0"/>
        <w:autoSpaceDE w:val="0"/>
        <w:autoSpaceDN w:val="0"/>
        <w:adjustRightInd w:val="0"/>
        <w:spacing w:after="0" w:line="240" w:lineRule="auto"/>
        <w:jc w:val="both"/>
        <w:rPr>
          <w:rFonts w:eastAsia="Calibri" w:cstheme="minorHAnsi"/>
          <w:b/>
          <w:sz w:val="24"/>
          <w:szCs w:val="24"/>
        </w:rPr>
      </w:pPr>
      <w:r w:rsidRPr="006F0790">
        <w:rPr>
          <w:rFonts w:eastAsia="Calibri" w:cstheme="minorHAnsi"/>
          <w:b/>
          <w:sz w:val="24"/>
          <w:szCs w:val="24"/>
        </w:rPr>
        <w:t xml:space="preserve">1.7.3. Aktivnost 1007 A100003 Dodatak na mirovinu </w:t>
      </w:r>
    </w:p>
    <w:p w14:paraId="78F8475C" w14:textId="77777777" w:rsidR="0047171A" w:rsidRPr="006F0790" w:rsidRDefault="0047171A" w:rsidP="0047171A">
      <w:pPr>
        <w:widowControl w:val="0"/>
        <w:autoSpaceDE w:val="0"/>
        <w:autoSpaceDN w:val="0"/>
        <w:adjustRightInd w:val="0"/>
        <w:spacing w:after="0" w:line="240" w:lineRule="auto"/>
        <w:jc w:val="both"/>
        <w:rPr>
          <w:rFonts w:eastAsia="Calibri" w:cstheme="minorHAnsi"/>
          <w:b/>
          <w:sz w:val="24"/>
          <w:szCs w:val="24"/>
        </w:rPr>
      </w:pPr>
    </w:p>
    <w:p w14:paraId="67D6973F" w14:textId="77777777" w:rsidR="0047171A"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 xml:space="preserve">Aktivnost 1007 A100003 </w:t>
      </w:r>
      <w:r w:rsidRPr="00DC5829">
        <w:rPr>
          <w:rFonts w:eastAsia="Times New Roman" w:cstheme="minorHAnsi"/>
          <w:i/>
          <w:iCs/>
          <w:sz w:val="24"/>
          <w:szCs w:val="24"/>
          <w:lang w:eastAsia="hr-HR"/>
        </w:rPr>
        <w:t xml:space="preserve">Dodatak na mirovinu </w:t>
      </w:r>
      <w:r w:rsidRPr="006F0790">
        <w:rPr>
          <w:rFonts w:eastAsia="Times New Roman" w:cstheme="minorHAnsi"/>
          <w:sz w:val="24"/>
          <w:szCs w:val="24"/>
          <w:lang w:eastAsia="hr-HR"/>
        </w:rPr>
        <w:t>u izvještajnom razdoblju izvršena je u iznosu  od 180.500,00 kn ili 99,72 %, a pravo na dodatak na mirovinu ostvarilo je 160 korisnika.</w:t>
      </w:r>
    </w:p>
    <w:p w14:paraId="0A5C0058" w14:textId="77777777" w:rsidR="00DC5829" w:rsidRPr="006F0790" w:rsidRDefault="00DC5829" w:rsidP="0047171A">
      <w:pPr>
        <w:spacing w:after="0" w:line="240" w:lineRule="auto"/>
        <w:rPr>
          <w:rFonts w:eastAsia="Times New Roman" w:cstheme="minorHAnsi"/>
          <w:sz w:val="24"/>
          <w:szCs w:val="24"/>
          <w:lang w:eastAsia="hr-HR"/>
        </w:rPr>
      </w:pPr>
    </w:p>
    <w:p w14:paraId="2E752B6C" w14:textId="77777777" w:rsidR="0047171A" w:rsidRPr="006F0790" w:rsidRDefault="0047171A" w:rsidP="0047171A">
      <w:pPr>
        <w:spacing w:after="0" w:line="240" w:lineRule="auto"/>
        <w:rPr>
          <w:rFonts w:eastAsia="Calibri" w:cstheme="minorHAnsi"/>
          <w:b/>
          <w:sz w:val="24"/>
          <w:szCs w:val="24"/>
        </w:rPr>
      </w:pPr>
      <w:bookmarkStart w:id="1" w:name="_Hlk114415588"/>
      <w:r w:rsidRPr="006F0790">
        <w:rPr>
          <w:rFonts w:eastAsia="Calibri" w:cstheme="minorHAnsi"/>
          <w:b/>
          <w:sz w:val="24"/>
          <w:szCs w:val="24"/>
        </w:rPr>
        <w:t>1.8. Program 1008 RAZVOJ SPORTA I REKREACIJE</w:t>
      </w:r>
    </w:p>
    <w:p w14:paraId="600F9869" w14:textId="77777777" w:rsidR="0047171A" w:rsidRPr="006F0790" w:rsidRDefault="0047171A" w:rsidP="0047171A">
      <w:pPr>
        <w:widowControl w:val="0"/>
        <w:autoSpaceDE w:val="0"/>
        <w:autoSpaceDN w:val="0"/>
        <w:adjustRightInd w:val="0"/>
        <w:spacing w:after="0" w:line="240" w:lineRule="auto"/>
        <w:jc w:val="both"/>
        <w:rPr>
          <w:rFonts w:eastAsia="Times New Roman" w:cstheme="minorHAnsi"/>
          <w:sz w:val="24"/>
          <w:szCs w:val="24"/>
          <w:lang w:eastAsia="hr-HR"/>
        </w:rPr>
      </w:pPr>
    </w:p>
    <w:p w14:paraId="5156ED9A" w14:textId="77777777" w:rsidR="0047171A" w:rsidRPr="006F0790" w:rsidRDefault="0047171A" w:rsidP="0047171A">
      <w:pPr>
        <w:spacing w:after="0" w:line="240" w:lineRule="auto"/>
        <w:jc w:val="both"/>
        <w:rPr>
          <w:rFonts w:eastAsia="Times New Roman" w:cstheme="minorHAnsi"/>
          <w:sz w:val="24"/>
          <w:szCs w:val="24"/>
          <w:lang w:eastAsia="hr-HR"/>
        </w:rPr>
      </w:pPr>
      <w:r w:rsidRPr="006F0790">
        <w:rPr>
          <w:rFonts w:eastAsia="Calibri" w:cstheme="minorHAnsi"/>
          <w:sz w:val="24"/>
          <w:szCs w:val="24"/>
        </w:rPr>
        <w:t>Program 1008 RAZVOJ SPORTA I REKREACIJE</w:t>
      </w:r>
      <w:r w:rsidRPr="006F0790">
        <w:rPr>
          <w:rFonts w:eastAsia="Calibri" w:cstheme="minorHAnsi"/>
          <w:b/>
          <w:sz w:val="24"/>
          <w:szCs w:val="24"/>
        </w:rPr>
        <w:t xml:space="preserve"> </w:t>
      </w:r>
      <w:r w:rsidRPr="006F0790">
        <w:rPr>
          <w:rFonts w:eastAsia="Times New Roman" w:cstheme="minorHAnsi"/>
          <w:sz w:val="24"/>
          <w:szCs w:val="24"/>
          <w:lang w:eastAsia="hr-HR"/>
        </w:rPr>
        <w:t xml:space="preserve"> u izvještajnom razdoblju izvršen je u iznosu od 2.129.670,74 kn ili  96,48 % od plana</w:t>
      </w:r>
      <w:r w:rsidRPr="006F0790">
        <w:rPr>
          <w:rFonts w:eastAsia="Calibri" w:cstheme="minorHAnsi"/>
          <w:b/>
          <w:sz w:val="24"/>
          <w:szCs w:val="24"/>
        </w:rPr>
        <w:t xml:space="preserve"> </w:t>
      </w:r>
      <w:r w:rsidRPr="006F0790">
        <w:rPr>
          <w:rFonts w:eastAsia="Times New Roman" w:cstheme="minorHAnsi"/>
          <w:sz w:val="24"/>
          <w:szCs w:val="24"/>
          <w:lang w:eastAsia="hr-HR"/>
        </w:rPr>
        <w:t>za sljedeće aktivnosti i projekte:</w:t>
      </w:r>
    </w:p>
    <w:p w14:paraId="0EE617A6" w14:textId="77777777" w:rsidR="0047171A" w:rsidRPr="006F0790" w:rsidRDefault="0047171A" w:rsidP="0047171A">
      <w:pPr>
        <w:widowControl w:val="0"/>
        <w:autoSpaceDE w:val="0"/>
        <w:autoSpaceDN w:val="0"/>
        <w:adjustRightInd w:val="0"/>
        <w:spacing w:after="0" w:line="240" w:lineRule="auto"/>
        <w:jc w:val="both"/>
        <w:rPr>
          <w:rFonts w:eastAsia="Times New Roman" w:cstheme="minorHAnsi"/>
          <w:sz w:val="24"/>
          <w:szCs w:val="24"/>
          <w:lang w:eastAsia="hr-HR"/>
        </w:rPr>
      </w:pPr>
    </w:p>
    <w:p w14:paraId="2C25E198" w14:textId="77777777" w:rsidR="0047171A" w:rsidRPr="006F0790" w:rsidRDefault="0047171A" w:rsidP="0047171A">
      <w:pPr>
        <w:widowControl w:val="0"/>
        <w:autoSpaceDE w:val="0"/>
        <w:autoSpaceDN w:val="0"/>
        <w:adjustRightInd w:val="0"/>
        <w:spacing w:after="0" w:line="240" w:lineRule="auto"/>
        <w:jc w:val="both"/>
        <w:rPr>
          <w:rFonts w:eastAsia="Times New Roman" w:cstheme="minorHAnsi"/>
          <w:b/>
          <w:sz w:val="24"/>
          <w:szCs w:val="24"/>
          <w:lang w:eastAsia="hr-HR"/>
        </w:rPr>
      </w:pPr>
      <w:r w:rsidRPr="006F0790">
        <w:rPr>
          <w:rFonts w:eastAsia="Times New Roman" w:cstheme="minorHAnsi"/>
          <w:b/>
          <w:sz w:val="24"/>
          <w:szCs w:val="24"/>
          <w:lang w:eastAsia="hr-HR"/>
        </w:rPr>
        <w:t xml:space="preserve">1.8.1. Aktivnost 1008 A100001 Financiranje sportskih klubova </w:t>
      </w:r>
    </w:p>
    <w:p w14:paraId="444C5717" w14:textId="77777777" w:rsidR="0047171A" w:rsidRPr="006F0790" w:rsidRDefault="0047171A" w:rsidP="0047171A">
      <w:pPr>
        <w:widowControl w:val="0"/>
        <w:autoSpaceDE w:val="0"/>
        <w:autoSpaceDN w:val="0"/>
        <w:adjustRightInd w:val="0"/>
        <w:spacing w:after="0" w:line="240" w:lineRule="auto"/>
        <w:jc w:val="both"/>
        <w:rPr>
          <w:rFonts w:eastAsia="Times New Roman" w:cstheme="minorHAnsi"/>
          <w:sz w:val="24"/>
          <w:szCs w:val="24"/>
          <w:lang w:eastAsia="hr-HR"/>
        </w:rPr>
      </w:pPr>
    </w:p>
    <w:p w14:paraId="3FB5E326" w14:textId="5B0B8BB8" w:rsidR="0047171A" w:rsidRPr="006F0790" w:rsidRDefault="0047171A" w:rsidP="0047171A">
      <w:pPr>
        <w:widowControl w:val="0"/>
        <w:autoSpaceDE w:val="0"/>
        <w:autoSpaceDN w:val="0"/>
        <w:adjustRightInd w:val="0"/>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Aktivnost 1008 A100001 </w:t>
      </w:r>
      <w:r w:rsidRPr="00DC5829">
        <w:rPr>
          <w:rFonts w:eastAsia="Times New Roman" w:cstheme="minorHAnsi"/>
          <w:i/>
          <w:iCs/>
          <w:sz w:val="24"/>
          <w:szCs w:val="24"/>
          <w:lang w:eastAsia="hr-HR"/>
        </w:rPr>
        <w:t>Financiranje sportskih klubova</w:t>
      </w:r>
      <w:r w:rsidRPr="006F0790">
        <w:rPr>
          <w:rFonts w:eastAsia="Times New Roman" w:cstheme="minorHAnsi"/>
          <w:sz w:val="24"/>
          <w:szCs w:val="24"/>
          <w:lang w:eastAsia="hr-HR"/>
        </w:rPr>
        <w:t xml:space="preserve"> u izvještajnom razdoblju izvršena je u iznosu od  1.555.403,76</w:t>
      </w:r>
      <w:r w:rsidR="00DC5829">
        <w:rPr>
          <w:rFonts w:eastAsia="Times New Roman" w:cstheme="minorHAnsi"/>
          <w:sz w:val="24"/>
          <w:szCs w:val="24"/>
          <w:lang w:eastAsia="hr-HR"/>
        </w:rPr>
        <w:t xml:space="preserve"> </w:t>
      </w:r>
      <w:r w:rsidRPr="006F0790">
        <w:rPr>
          <w:rFonts w:eastAsia="Times New Roman" w:cstheme="minorHAnsi"/>
          <w:sz w:val="24"/>
          <w:szCs w:val="24"/>
          <w:lang w:eastAsia="hr-HR"/>
        </w:rPr>
        <w:t>kn ili 99,26 % od plana, a  sredstva su utrošena za financiranje sportskih klubova prema odobrenim donacijama dodijeljenim od Zajednice sportskih udruga Grada Novske nakon prethodno  provedena tri  Javna poziva</w:t>
      </w:r>
      <w:r w:rsidR="00DC5829">
        <w:rPr>
          <w:rFonts w:eastAsia="Times New Roman" w:cstheme="minorHAnsi"/>
          <w:sz w:val="24"/>
          <w:szCs w:val="24"/>
          <w:lang w:eastAsia="hr-HR"/>
        </w:rPr>
        <w:t>,</w:t>
      </w:r>
      <w:r w:rsidRPr="006F0790">
        <w:rPr>
          <w:rFonts w:eastAsia="Times New Roman" w:cstheme="minorHAnsi"/>
          <w:sz w:val="24"/>
          <w:szCs w:val="24"/>
          <w:lang w:eastAsia="hr-HR"/>
        </w:rPr>
        <w:t xml:space="preserve"> i to:</w:t>
      </w:r>
    </w:p>
    <w:p w14:paraId="3FD801D2" w14:textId="77777777" w:rsidR="0047171A" w:rsidRPr="006F0790" w:rsidRDefault="0047171A" w:rsidP="0047171A">
      <w:pPr>
        <w:widowControl w:val="0"/>
        <w:autoSpaceDE w:val="0"/>
        <w:autoSpaceDN w:val="0"/>
        <w:adjustRightInd w:val="0"/>
        <w:spacing w:after="0" w:line="240" w:lineRule="auto"/>
        <w:jc w:val="both"/>
        <w:rPr>
          <w:rFonts w:eastAsia="Times New Roman" w:cstheme="minorHAnsi"/>
          <w:sz w:val="24"/>
          <w:szCs w:val="24"/>
          <w:lang w:eastAsia="hr-HR"/>
        </w:rPr>
      </w:pPr>
    </w:p>
    <w:p w14:paraId="5CCAA709" w14:textId="6C21E8BD" w:rsidR="0047171A" w:rsidRPr="006F0790" w:rsidRDefault="0047171A" w:rsidP="0047171A">
      <w:pPr>
        <w:widowControl w:val="0"/>
        <w:numPr>
          <w:ilvl w:val="0"/>
          <w:numId w:val="6"/>
        </w:numPr>
        <w:autoSpaceDE w:val="0"/>
        <w:autoSpaceDN w:val="0"/>
        <w:adjustRightInd w:val="0"/>
        <w:spacing w:after="0" w:line="240" w:lineRule="auto"/>
        <w:jc w:val="both"/>
        <w:rPr>
          <w:rFonts w:eastAsia="Calibri" w:cstheme="minorHAnsi"/>
          <w:sz w:val="24"/>
          <w:szCs w:val="24"/>
          <w:lang w:eastAsia="hr-HR"/>
        </w:rPr>
      </w:pPr>
      <w:r w:rsidRPr="006F0790">
        <w:rPr>
          <w:rFonts w:eastAsia="Times New Roman" w:cstheme="minorHAnsi"/>
          <w:sz w:val="24"/>
          <w:szCs w:val="24"/>
          <w:lang w:eastAsia="hr-HR"/>
        </w:rPr>
        <w:t xml:space="preserve">Javnog </w:t>
      </w:r>
      <w:r w:rsidRPr="006F0790">
        <w:rPr>
          <w:rFonts w:eastAsia="Calibri" w:cstheme="minorHAnsi"/>
          <w:sz w:val="24"/>
          <w:szCs w:val="24"/>
          <w:lang w:eastAsia="hr-HR"/>
        </w:rPr>
        <w:t xml:space="preserve"> poziva za sufinanciranje javnih potreba u sportu na području Grada Novske za 2022.</w:t>
      </w:r>
      <w:r w:rsidR="00DC5829">
        <w:rPr>
          <w:rFonts w:eastAsia="Calibri" w:cstheme="minorHAnsi"/>
          <w:sz w:val="24"/>
          <w:szCs w:val="24"/>
          <w:lang w:eastAsia="hr-HR"/>
        </w:rPr>
        <w:t xml:space="preserve"> godinu</w:t>
      </w:r>
      <w:r w:rsidRPr="006F0790">
        <w:rPr>
          <w:rFonts w:eastAsia="Calibri" w:cstheme="minorHAnsi"/>
          <w:sz w:val="24"/>
          <w:szCs w:val="24"/>
          <w:lang w:eastAsia="hr-HR"/>
        </w:rPr>
        <w:t>, u kojem su dodijeljene donacije za 28 sportskih klubova u ukupnom godišnjem iznosu od 1.440.000,00 kn:</w:t>
      </w:r>
    </w:p>
    <w:p w14:paraId="6576E4A0" w14:textId="77777777" w:rsidR="0047171A" w:rsidRPr="006F0790" w:rsidRDefault="0047171A" w:rsidP="0047171A">
      <w:pPr>
        <w:widowControl w:val="0"/>
        <w:autoSpaceDE w:val="0"/>
        <w:autoSpaceDN w:val="0"/>
        <w:adjustRightInd w:val="0"/>
        <w:spacing w:after="0" w:line="240" w:lineRule="auto"/>
        <w:ind w:left="720"/>
        <w:jc w:val="both"/>
        <w:rPr>
          <w:rFonts w:eastAsia="Calibri" w:cstheme="minorHAnsi"/>
          <w:sz w:val="24"/>
          <w:szCs w:val="24"/>
          <w:lang w:eastAsia="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691"/>
        <w:gridCol w:w="1984"/>
      </w:tblGrid>
      <w:tr w:rsidR="0047171A" w:rsidRPr="006F0790" w14:paraId="454FC1A8" w14:textId="77777777" w:rsidTr="00DC5829">
        <w:tc>
          <w:tcPr>
            <w:tcW w:w="0" w:type="auto"/>
            <w:shd w:val="clear" w:color="auto" w:fill="D9D9D9" w:themeFill="background1" w:themeFillShade="D9"/>
          </w:tcPr>
          <w:p w14:paraId="1D2DBE98"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sz w:val="24"/>
                <w:szCs w:val="24"/>
                <w:lang w:eastAsia="hr-HR"/>
              </w:rPr>
              <w:t>Rb.</w:t>
            </w:r>
          </w:p>
        </w:tc>
        <w:tc>
          <w:tcPr>
            <w:tcW w:w="6691" w:type="dxa"/>
            <w:shd w:val="clear" w:color="auto" w:fill="D9D9D9" w:themeFill="background1" w:themeFillShade="D9"/>
          </w:tcPr>
          <w:p w14:paraId="7EF59958"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Naziv sportskog kluba</w:t>
            </w:r>
          </w:p>
        </w:tc>
        <w:tc>
          <w:tcPr>
            <w:tcW w:w="1984" w:type="dxa"/>
            <w:shd w:val="clear" w:color="auto" w:fill="D9D9D9" w:themeFill="background1" w:themeFillShade="D9"/>
          </w:tcPr>
          <w:p w14:paraId="2F08B3CA"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 xml:space="preserve">Godišnja sredstva </w:t>
            </w:r>
          </w:p>
          <w:p w14:paraId="7BE618BB" w14:textId="77777777" w:rsidR="0047171A" w:rsidRPr="006F0790" w:rsidRDefault="0047171A" w:rsidP="0047171A">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2022. u kn</w:t>
            </w:r>
          </w:p>
        </w:tc>
      </w:tr>
      <w:tr w:rsidR="0047171A" w:rsidRPr="006F0790" w14:paraId="27EEC919" w14:textId="77777777" w:rsidTr="00DC5829">
        <w:tc>
          <w:tcPr>
            <w:tcW w:w="0" w:type="auto"/>
            <w:shd w:val="clear" w:color="auto" w:fill="F2F2F2" w:themeFill="background1" w:themeFillShade="F2"/>
          </w:tcPr>
          <w:p w14:paraId="1FC53076"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w:t>
            </w:r>
          </w:p>
        </w:tc>
        <w:tc>
          <w:tcPr>
            <w:tcW w:w="6691"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tcPr>
          <w:p w14:paraId="6AE0DDF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SNK Libertas</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4FAFD79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409.404,60</w:t>
            </w:r>
          </w:p>
        </w:tc>
      </w:tr>
      <w:tr w:rsidR="0047171A" w:rsidRPr="006F0790" w14:paraId="3A98424D" w14:textId="77777777" w:rsidTr="00DC5829">
        <w:tc>
          <w:tcPr>
            <w:tcW w:w="0" w:type="auto"/>
            <w:shd w:val="clear" w:color="auto" w:fill="F2F2F2" w:themeFill="background1" w:themeFillShade="F2"/>
          </w:tcPr>
          <w:p w14:paraId="0EA5869F"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2.</w:t>
            </w:r>
          </w:p>
        </w:tc>
        <w:tc>
          <w:tcPr>
            <w:tcW w:w="6691"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7F2A409F"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HNK Sloga</w:t>
            </w:r>
          </w:p>
        </w:tc>
        <w:tc>
          <w:tcPr>
            <w:tcW w:w="1984" w:type="dxa"/>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12FE232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bCs/>
                <w:sz w:val="24"/>
                <w:szCs w:val="24"/>
                <w:lang w:eastAsia="hr-HR"/>
              </w:rPr>
              <w:t>137.951,55</w:t>
            </w:r>
          </w:p>
        </w:tc>
      </w:tr>
      <w:tr w:rsidR="0047171A" w:rsidRPr="006F0790" w14:paraId="487B714A" w14:textId="77777777" w:rsidTr="00DC5829">
        <w:tc>
          <w:tcPr>
            <w:tcW w:w="0" w:type="auto"/>
            <w:shd w:val="clear" w:color="auto" w:fill="F2F2F2" w:themeFill="background1" w:themeFillShade="F2"/>
          </w:tcPr>
          <w:p w14:paraId="7E344C5A"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3.</w:t>
            </w:r>
          </w:p>
        </w:tc>
        <w:tc>
          <w:tcPr>
            <w:tcW w:w="6691"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3762045E"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NK Sokol</w:t>
            </w:r>
          </w:p>
        </w:tc>
        <w:tc>
          <w:tcPr>
            <w:tcW w:w="1984" w:type="dxa"/>
            <w:shd w:val="clear" w:color="auto" w:fill="F2F2F2" w:themeFill="background1" w:themeFillShade="F2"/>
            <w:vAlign w:val="bottom"/>
          </w:tcPr>
          <w:p w14:paraId="464E64B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40.050,45</w:t>
            </w:r>
          </w:p>
        </w:tc>
      </w:tr>
      <w:tr w:rsidR="0047171A" w:rsidRPr="006F0790" w14:paraId="0C50EF4C" w14:textId="77777777" w:rsidTr="00DC5829">
        <w:tc>
          <w:tcPr>
            <w:tcW w:w="0" w:type="auto"/>
            <w:shd w:val="clear" w:color="auto" w:fill="F2F2F2" w:themeFill="background1" w:themeFillShade="F2"/>
          </w:tcPr>
          <w:p w14:paraId="42B5FA6D"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4.</w:t>
            </w:r>
          </w:p>
        </w:tc>
        <w:tc>
          <w:tcPr>
            <w:tcW w:w="6691"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5A54F991"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ŠNK Strug</w:t>
            </w:r>
          </w:p>
        </w:tc>
        <w:tc>
          <w:tcPr>
            <w:tcW w:w="1984" w:type="dxa"/>
            <w:shd w:val="clear" w:color="auto" w:fill="F2F2F2" w:themeFill="background1" w:themeFillShade="F2"/>
            <w:vAlign w:val="bottom"/>
          </w:tcPr>
          <w:p w14:paraId="08F724F1"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40.050,45</w:t>
            </w:r>
          </w:p>
        </w:tc>
      </w:tr>
      <w:tr w:rsidR="0047171A" w:rsidRPr="006F0790" w14:paraId="12F85BF8" w14:textId="77777777" w:rsidTr="00DC5829">
        <w:tc>
          <w:tcPr>
            <w:tcW w:w="0" w:type="auto"/>
            <w:shd w:val="clear" w:color="auto" w:fill="F2F2F2" w:themeFill="background1" w:themeFillShade="F2"/>
          </w:tcPr>
          <w:p w14:paraId="17F8DD80"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5.</w:t>
            </w:r>
          </w:p>
        </w:tc>
        <w:tc>
          <w:tcPr>
            <w:tcW w:w="6691"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4156356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ŠNK Croatia</w:t>
            </w:r>
          </w:p>
        </w:tc>
        <w:tc>
          <w:tcPr>
            <w:tcW w:w="1984" w:type="dxa"/>
            <w:shd w:val="clear" w:color="auto" w:fill="F2F2F2" w:themeFill="background1" w:themeFillShade="F2"/>
            <w:vAlign w:val="bottom"/>
          </w:tcPr>
          <w:p w14:paraId="234B1885"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23.463,90</w:t>
            </w:r>
          </w:p>
        </w:tc>
      </w:tr>
      <w:tr w:rsidR="0047171A" w:rsidRPr="006F0790" w14:paraId="704EB020" w14:textId="77777777" w:rsidTr="00DC5829">
        <w:tc>
          <w:tcPr>
            <w:tcW w:w="0" w:type="auto"/>
            <w:shd w:val="clear" w:color="auto" w:fill="F2F2F2" w:themeFill="background1" w:themeFillShade="F2"/>
          </w:tcPr>
          <w:p w14:paraId="5CECEEAB"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6.</w:t>
            </w:r>
          </w:p>
        </w:tc>
        <w:tc>
          <w:tcPr>
            <w:tcW w:w="6691"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088CEB18"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NK Nafta</w:t>
            </w:r>
          </w:p>
        </w:tc>
        <w:tc>
          <w:tcPr>
            <w:tcW w:w="1984" w:type="dxa"/>
            <w:shd w:val="clear" w:color="auto" w:fill="F2F2F2" w:themeFill="background1" w:themeFillShade="F2"/>
            <w:vAlign w:val="bottom"/>
          </w:tcPr>
          <w:p w14:paraId="2123AA73"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17.395,65</w:t>
            </w:r>
          </w:p>
        </w:tc>
      </w:tr>
      <w:tr w:rsidR="0047171A" w:rsidRPr="006F0790" w14:paraId="655DF71E" w14:textId="77777777" w:rsidTr="00DC5829">
        <w:tc>
          <w:tcPr>
            <w:tcW w:w="0" w:type="auto"/>
            <w:shd w:val="clear" w:color="auto" w:fill="F2F2F2" w:themeFill="background1" w:themeFillShade="F2"/>
          </w:tcPr>
          <w:p w14:paraId="15C7BE3A"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7.</w:t>
            </w:r>
          </w:p>
        </w:tc>
        <w:tc>
          <w:tcPr>
            <w:tcW w:w="6691"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2AD981A0"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Rukometni klub Novska</w:t>
            </w:r>
          </w:p>
        </w:tc>
        <w:tc>
          <w:tcPr>
            <w:tcW w:w="1984" w:type="dxa"/>
            <w:shd w:val="clear" w:color="auto" w:fill="F2F2F2" w:themeFill="background1" w:themeFillShade="F2"/>
            <w:vAlign w:val="bottom"/>
          </w:tcPr>
          <w:p w14:paraId="754EA6B2"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147.256,20</w:t>
            </w:r>
          </w:p>
        </w:tc>
      </w:tr>
      <w:tr w:rsidR="0047171A" w:rsidRPr="006F0790" w14:paraId="049FAFB2" w14:textId="77777777" w:rsidTr="00DC5829">
        <w:tc>
          <w:tcPr>
            <w:tcW w:w="0" w:type="auto"/>
            <w:shd w:val="clear" w:color="auto" w:fill="F2F2F2" w:themeFill="background1" w:themeFillShade="F2"/>
          </w:tcPr>
          <w:p w14:paraId="60DE2EDC"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8.</w:t>
            </w:r>
          </w:p>
        </w:tc>
        <w:tc>
          <w:tcPr>
            <w:tcW w:w="6691"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46B89C8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Ženski rukometni klub Novska</w:t>
            </w:r>
          </w:p>
        </w:tc>
        <w:tc>
          <w:tcPr>
            <w:tcW w:w="1984" w:type="dxa"/>
            <w:shd w:val="clear" w:color="auto" w:fill="F2F2F2" w:themeFill="background1" w:themeFillShade="F2"/>
            <w:vAlign w:val="bottom"/>
          </w:tcPr>
          <w:p w14:paraId="335951B1"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118.937,70</w:t>
            </w:r>
          </w:p>
        </w:tc>
      </w:tr>
      <w:tr w:rsidR="0047171A" w:rsidRPr="006F0790" w14:paraId="1BE9A513" w14:textId="77777777" w:rsidTr="00DC5829">
        <w:tc>
          <w:tcPr>
            <w:tcW w:w="0" w:type="auto"/>
            <w:tcBorders>
              <w:bottom w:val="single" w:sz="4" w:space="0" w:color="auto"/>
            </w:tcBorders>
            <w:shd w:val="clear" w:color="auto" w:fill="F2F2F2" w:themeFill="background1" w:themeFillShade="F2"/>
          </w:tcPr>
          <w:p w14:paraId="7D240292"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9.</w:t>
            </w:r>
          </w:p>
        </w:tc>
        <w:tc>
          <w:tcPr>
            <w:tcW w:w="6691" w:type="dxa"/>
            <w:tcBorders>
              <w:top w:val="nil"/>
              <w:left w:val="single" w:sz="8" w:space="0" w:color="auto"/>
              <w:bottom w:val="single" w:sz="4" w:space="0" w:color="auto"/>
              <w:right w:val="single" w:sz="4" w:space="0" w:color="auto"/>
            </w:tcBorders>
            <w:shd w:val="clear" w:color="auto" w:fill="F2F2F2" w:themeFill="background1" w:themeFillShade="F2"/>
            <w:vAlign w:val="bottom"/>
          </w:tcPr>
          <w:p w14:paraId="6983A31B"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Košarkaški klub Novska</w:t>
            </w:r>
          </w:p>
        </w:tc>
        <w:tc>
          <w:tcPr>
            <w:tcW w:w="1984" w:type="dxa"/>
            <w:shd w:val="clear" w:color="auto" w:fill="F2F2F2" w:themeFill="background1" w:themeFillShade="F2"/>
            <w:vAlign w:val="bottom"/>
          </w:tcPr>
          <w:p w14:paraId="7A153D9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99.114,75</w:t>
            </w:r>
          </w:p>
        </w:tc>
      </w:tr>
      <w:tr w:rsidR="0047171A" w:rsidRPr="006F0790" w14:paraId="7926C1A9" w14:textId="77777777" w:rsidTr="00DC5829">
        <w:tc>
          <w:tcPr>
            <w:tcW w:w="0" w:type="auto"/>
            <w:tcBorders>
              <w:top w:val="single" w:sz="4" w:space="0" w:color="auto"/>
              <w:bottom w:val="single" w:sz="4" w:space="0" w:color="auto"/>
            </w:tcBorders>
            <w:shd w:val="clear" w:color="auto" w:fill="F2F2F2" w:themeFill="background1" w:themeFillShade="F2"/>
          </w:tcPr>
          <w:p w14:paraId="6D6E9940"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10.</w:t>
            </w:r>
          </w:p>
        </w:tc>
        <w:tc>
          <w:tcPr>
            <w:tcW w:w="6691"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14:paraId="46FA13CD"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Teniski klub Novska</w:t>
            </w:r>
          </w:p>
        </w:tc>
        <w:tc>
          <w:tcPr>
            <w:tcW w:w="1984" w:type="dxa"/>
            <w:shd w:val="clear" w:color="auto" w:fill="F2F2F2" w:themeFill="background1" w:themeFillShade="F2"/>
            <w:vAlign w:val="bottom"/>
          </w:tcPr>
          <w:p w14:paraId="02D67A84"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20.632,05</w:t>
            </w:r>
          </w:p>
        </w:tc>
      </w:tr>
      <w:tr w:rsidR="0047171A" w:rsidRPr="006F0790" w14:paraId="08362F02" w14:textId="77777777" w:rsidTr="00DC5829">
        <w:tc>
          <w:tcPr>
            <w:tcW w:w="0" w:type="auto"/>
            <w:tcBorders>
              <w:top w:val="single" w:sz="4" w:space="0" w:color="auto"/>
            </w:tcBorders>
            <w:shd w:val="clear" w:color="auto" w:fill="F2F2F2" w:themeFill="background1" w:themeFillShade="F2"/>
          </w:tcPr>
          <w:p w14:paraId="5EE07AF0"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11.</w:t>
            </w:r>
          </w:p>
        </w:tc>
        <w:tc>
          <w:tcPr>
            <w:tcW w:w="6691"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14:paraId="64D93468"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Sportski stolnoteniski klub Novska</w:t>
            </w:r>
          </w:p>
        </w:tc>
        <w:tc>
          <w:tcPr>
            <w:tcW w:w="1984" w:type="dxa"/>
            <w:shd w:val="clear" w:color="auto" w:fill="F2F2F2" w:themeFill="background1" w:themeFillShade="F2"/>
            <w:vAlign w:val="bottom"/>
          </w:tcPr>
          <w:p w14:paraId="7BBC7735"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22.658,80</w:t>
            </w:r>
          </w:p>
        </w:tc>
      </w:tr>
      <w:tr w:rsidR="0047171A" w:rsidRPr="006F0790" w14:paraId="463A97F7" w14:textId="77777777" w:rsidTr="00DC5829">
        <w:tc>
          <w:tcPr>
            <w:tcW w:w="0" w:type="auto"/>
            <w:tcBorders>
              <w:bottom w:val="single" w:sz="4" w:space="0" w:color="auto"/>
            </w:tcBorders>
            <w:shd w:val="clear" w:color="auto" w:fill="F2F2F2" w:themeFill="background1" w:themeFillShade="F2"/>
          </w:tcPr>
          <w:p w14:paraId="21B611DB"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12.</w:t>
            </w:r>
          </w:p>
        </w:tc>
        <w:tc>
          <w:tcPr>
            <w:tcW w:w="6691" w:type="dxa"/>
            <w:tcBorders>
              <w:top w:val="nil"/>
              <w:left w:val="single" w:sz="8" w:space="0" w:color="auto"/>
              <w:bottom w:val="single" w:sz="4" w:space="0" w:color="auto"/>
              <w:right w:val="single" w:sz="4" w:space="0" w:color="auto"/>
            </w:tcBorders>
            <w:shd w:val="clear" w:color="auto" w:fill="F2F2F2" w:themeFill="background1" w:themeFillShade="F2"/>
            <w:vAlign w:val="bottom"/>
          </w:tcPr>
          <w:p w14:paraId="60D7C5E3" w14:textId="28D42841"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 xml:space="preserve">Taekwondo klub </w:t>
            </w:r>
            <w:r w:rsidR="00DC5829">
              <w:rPr>
                <w:rFonts w:eastAsia="Times New Roman" w:cstheme="minorHAnsi"/>
                <w:bCs/>
                <w:sz w:val="24"/>
                <w:szCs w:val="24"/>
                <w:lang w:eastAsia="hr-HR"/>
              </w:rPr>
              <w:t>„</w:t>
            </w:r>
            <w:proofErr w:type="spellStart"/>
            <w:r w:rsidRPr="006F0790">
              <w:rPr>
                <w:rFonts w:eastAsia="Times New Roman" w:cstheme="minorHAnsi"/>
                <w:bCs/>
                <w:sz w:val="24"/>
                <w:szCs w:val="24"/>
                <w:lang w:eastAsia="hr-HR"/>
              </w:rPr>
              <w:t>Ogrc</w:t>
            </w:r>
            <w:proofErr w:type="spellEnd"/>
            <w:r w:rsidR="00DC5829">
              <w:rPr>
                <w:rFonts w:eastAsia="Times New Roman" w:cstheme="minorHAnsi"/>
                <w:bCs/>
                <w:sz w:val="24"/>
                <w:szCs w:val="24"/>
                <w:lang w:eastAsia="hr-HR"/>
              </w:rPr>
              <w:t>“</w:t>
            </w:r>
          </w:p>
        </w:tc>
        <w:tc>
          <w:tcPr>
            <w:tcW w:w="1984" w:type="dxa"/>
            <w:tcBorders>
              <w:bottom w:val="single" w:sz="4" w:space="0" w:color="auto"/>
            </w:tcBorders>
            <w:shd w:val="clear" w:color="auto" w:fill="F2F2F2" w:themeFill="background1" w:themeFillShade="F2"/>
            <w:vAlign w:val="bottom"/>
          </w:tcPr>
          <w:p w14:paraId="50CF92AB"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29.734,42</w:t>
            </w:r>
          </w:p>
        </w:tc>
      </w:tr>
      <w:tr w:rsidR="0047171A" w:rsidRPr="006F0790" w14:paraId="74B2A421" w14:textId="77777777" w:rsidTr="00DC5829">
        <w:tc>
          <w:tcPr>
            <w:tcW w:w="0" w:type="auto"/>
            <w:tcBorders>
              <w:top w:val="single" w:sz="4" w:space="0" w:color="auto"/>
              <w:bottom w:val="single" w:sz="4" w:space="0" w:color="auto"/>
              <w:right w:val="single" w:sz="4" w:space="0" w:color="auto"/>
            </w:tcBorders>
            <w:shd w:val="clear" w:color="auto" w:fill="F2F2F2" w:themeFill="background1" w:themeFillShade="F2"/>
          </w:tcPr>
          <w:p w14:paraId="50E4C382"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13.</w:t>
            </w: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2D37D4"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Kuglački klub Novska</w:t>
            </w:r>
          </w:p>
        </w:tc>
        <w:tc>
          <w:tcPr>
            <w:tcW w:w="1984" w:type="dxa"/>
            <w:tcBorders>
              <w:top w:val="single" w:sz="4" w:space="0" w:color="auto"/>
              <w:left w:val="single" w:sz="4" w:space="0" w:color="auto"/>
              <w:bottom w:val="single" w:sz="4" w:space="0" w:color="auto"/>
            </w:tcBorders>
            <w:shd w:val="clear" w:color="auto" w:fill="F2F2F2" w:themeFill="background1" w:themeFillShade="F2"/>
            <w:vAlign w:val="bottom"/>
          </w:tcPr>
          <w:p w14:paraId="28C3A58C"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103.564,80</w:t>
            </w:r>
          </w:p>
        </w:tc>
      </w:tr>
      <w:tr w:rsidR="0047171A" w:rsidRPr="006F0790" w14:paraId="6EC6A974" w14:textId="77777777" w:rsidTr="00DC5829">
        <w:tc>
          <w:tcPr>
            <w:tcW w:w="0" w:type="auto"/>
            <w:tcBorders>
              <w:top w:val="single" w:sz="4" w:space="0" w:color="auto"/>
            </w:tcBorders>
            <w:shd w:val="clear" w:color="auto" w:fill="F2F2F2" w:themeFill="background1" w:themeFillShade="F2"/>
          </w:tcPr>
          <w:p w14:paraId="044F6FA4"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14.</w:t>
            </w:r>
          </w:p>
        </w:tc>
        <w:tc>
          <w:tcPr>
            <w:tcW w:w="6691"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14:paraId="767A9E8C"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Badminton klub Novska</w:t>
            </w:r>
          </w:p>
        </w:tc>
        <w:tc>
          <w:tcPr>
            <w:tcW w:w="1984" w:type="dxa"/>
            <w:tcBorders>
              <w:top w:val="single" w:sz="4" w:space="0" w:color="auto"/>
            </w:tcBorders>
            <w:shd w:val="clear" w:color="auto" w:fill="F2F2F2" w:themeFill="background1" w:themeFillShade="F2"/>
            <w:vAlign w:val="bottom"/>
          </w:tcPr>
          <w:p w14:paraId="592154FF"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28.723,05</w:t>
            </w:r>
          </w:p>
        </w:tc>
      </w:tr>
      <w:tr w:rsidR="0047171A" w:rsidRPr="006F0790" w14:paraId="4EE8FF66" w14:textId="77777777" w:rsidTr="00DC5829">
        <w:tc>
          <w:tcPr>
            <w:tcW w:w="0" w:type="auto"/>
            <w:tcBorders>
              <w:bottom w:val="single" w:sz="4" w:space="0" w:color="auto"/>
            </w:tcBorders>
            <w:shd w:val="clear" w:color="auto" w:fill="F2F2F2" w:themeFill="background1" w:themeFillShade="F2"/>
          </w:tcPr>
          <w:p w14:paraId="565FB9C8" w14:textId="77777777" w:rsidR="0047171A" w:rsidRPr="006F0790" w:rsidRDefault="0047171A" w:rsidP="00DC5829">
            <w:pPr>
              <w:spacing w:after="0" w:line="240" w:lineRule="auto"/>
              <w:jc w:val="center"/>
              <w:rPr>
                <w:rFonts w:eastAsia="Times New Roman" w:cstheme="minorHAnsi"/>
                <w:sz w:val="24"/>
                <w:szCs w:val="24"/>
                <w:lang w:eastAsia="hr-HR"/>
              </w:rPr>
            </w:pPr>
            <w:r w:rsidRPr="006F0790">
              <w:rPr>
                <w:rFonts w:eastAsia="Times New Roman" w:cstheme="minorHAnsi"/>
                <w:sz w:val="24"/>
                <w:szCs w:val="24"/>
                <w:lang w:eastAsia="hr-HR"/>
              </w:rPr>
              <w:t>15.</w:t>
            </w:r>
          </w:p>
        </w:tc>
        <w:tc>
          <w:tcPr>
            <w:tcW w:w="6691" w:type="dxa"/>
            <w:tcBorders>
              <w:top w:val="nil"/>
              <w:left w:val="single" w:sz="8" w:space="0" w:color="auto"/>
              <w:bottom w:val="single" w:sz="4" w:space="0" w:color="auto"/>
              <w:right w:val="single" w:sz="4" w:space="0" w:color="auto"/>
            </w:tcBorders>
            <w:shd w:val="clear" w:color="auto" w:fill="F2F2F2" w:themeFill="background1" w:themeFillShade="F2"/>
            <w:vAlign w:val="bottom"/>
          </w:tcPr>
          <w:p w14:paraId="31670433"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Ženski kuglački klub Novska</w:t>
            </w:r>
          </w:p>
        </w:tc>
        <w:tc>
          <w:tcPr>
            <w:tcW w:w="1984" w:type="dxa"/>
            <w:shd w:val="clear" w:color="auto" w:fill="F2F2F2" w:themeFill="background1" w:themeFillShade="F2"/>
            <w:vAlign w:val="bottom"/>
          </w:tcPr>
          <w:p w14:paraId="5818EA7F"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33.779,92</w:t>
            </w:r>
          </w:p>
        </w:tc>
      </w:tr>
      <w:tr w:rsidR="0047171A" w:rsidRPr="006F0790" w14:paraId="2663ECDB" w14:textId="77777777" w:rsidTr="00DC5829">
        <w:tc>
          <w:tcPr>
            <w:tcW w:w="0" w:type="auto"/>
            <w:tcBorders>
              <w:top w:val="single" w:sz="4" w:space="0" w:color="auto"/>
              <w:bottom w:val="single" w:sz="4" w:space="0" w:color="auto"/>
              <w:right w:val="single" w:sz="4" w:space="0" w:color="auto"/>
            </w:tcBorders>
            <w:shd w:val="clear" w:color="auto" w:fill="F2F2F2" w:themeFill="background1" w:themeFillShade="F2"/>
          </w:tcPr>
          <w:p w14:paraId="5B9AD02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lastRenderedPageBreak/>
              <w:t>16.</w:t>
            </w: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D308225"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Kuglački klub Slavonija</w:t>
            </w:r>
          </w:p>
        </w:tc>
        <w:tc>
          <w:tcPr>
            <w:tcW w:w="1984" w:type="dxa"/>
            <w:shd w:val="clear" w:color="auto" w:fill="F2F2F2" w:themeFill="background1" w:themeFillShade="F2"/>
            <w:vAlign w:val="bottom"/>
          </w:tcPr>
          <w:p w14:paraId="28FDA9B2"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27.307,12</w:t>
            </w:r>
          </w:p>
        </w:tc>
      </w:tr>
      <w:tr w:rsidR="0047171A" w:rsidRPr="006F0790" w14:paraId="6B979EA7" w14:textId="77777777" w:rsidTr="00DC5829">
        <w:tc>
          <w:tcPr>
            <w:tcW w:w="0" w:type="auto"/>
            <w:tcBorders>
              <w:top w:val="single" w:sz="4" w:space="0" w:color="auto"/>
            </w:tcBorders>
            <w:shd w:val="clear" w:color="auto" w:fill="F2F2F2" w:themeFill="background1" w:themeFillShade="F2"/>
          </w:tcPr>
          <w:p w14:paraId="62824335"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17.</w:t>
            </w:r>
          </w:p>
        </w:tc>
        <w:tc>
          <w:tcPr>
            <w:tcW w:w="6691"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14:paraId="3A592431"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Kuglački klub Belina</w:t>
            </w:r>
          </w:p>
        </w:tc>
        <w:tc>
          <w:tcPr>
            <w:tcW w:w="1984" w:type="dxa"/>
            <w:shd w:val="clear" w:color="auto" w:fill="F2F2F2" w:themeFill="background1" w:themeFillShade="F2"/>
            <w:vAlign w:val="bottom"/>
          </w:tcPr>
          <w:p w14:paraId="08CE40C6"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19.418,40</w:t>
            </w:r>
          </w:p>
        </w:tc>
      </w:tr>
      <w:tr w:rsidR="0047171A" w:rsidRPr="006F0790" w14:paraId="16F7E0EB" w14:textId="77777777" w:rsidTr="00DC5829">
        <w:tc>
          <w:tcPr>
            <w:tcW w:w="0" w:type="auto"/>
            <w:shd w:val="clear" w:color="auto" w:fill="F2F2F2" w:themeFill="background1" w:themeFillShade="F2"/>
          </w:tcPr>
          <w:p w14:paraId="32AE6BBF"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18.</w:t>
            </w:r>
          </w:p>
        </w:tc>
        <w:tc>
          <w:tcPr>
            <w:tcW w:w="6691"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68685A9F" w14:textId="77777777" w:rsidR="0047171A" w:rsidRPr="006F0790" w:rsidRDefault="0047171A" w:rsidP="0047171A">
            <w:pPr>
              <w:spacing w:after="0" w:line="240" w:lineRule="auto"/>
              <w:rPr>
                <w:rFonts w:eastAsia="Times New Roman" w:cstheme="minorHAnsi"/>
                <w:sz w:val="24"/>
                <w:szCs w:val="24"/>
                <w:lang w:eastAsia="hr-HR"/>
              </w:rPr>
            </w:pPr>
            <w:r w:rsidRPr="006F0790">
              <w:rPr>
                <w:rFonts w:eastAsia="Times New Roman" w:cstheme="minorHAnsi"/>
                <w:bCs/>
                <w:sz w:val="24"/>
                <w:szCs w:val="24"/>
                <w:lang w:eastAsia="hr-HR"/>
              </w:rPr>
              <w:t>Šahovski klub Obrtnik</w:t>
            </w:r>
          </w:p>
        </w:tc>
        <w:tc>
          <w:tcPr>
            <w:tcW w:w="1984" w:type="dxa"/>
            <w:shd w:val="clear" w:color="auto" w:fill="F2F2F2" w:themeFill="background1" w:themeFillShade="F2"/>
            <w:vAlign w:val="bottom"/>
          </w:tcPr>
          <w:p w14:paraId="0669769C"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11.529,67</w:t>
            </w:r>
          </w:p>
        </w:tc>
      </w:tr>
      <w:tr w:rsidR="0047171A" w:rsidRPr="006F0790" w14:paraId="166CCADB" w14:textId="77777777" w:rsidTr="00DC5829">
        <w:tc>
          <w:tcPr>
            <w:tcW w:w="0" w:type="auto"/>
            <w:shd w:val="clear" w:color="auto" w:fill="F2F2F2" w:themeFill="background1" w:themeFillShade="F2"/>
          </w:tcPr>
          <w:p w14:paraId="3E7C4B39"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19.</w:t>
            </w:r>
          </w:p>
        </w:tc>
        <w:tc>
          <w:tcPr>
            <w:tcW w:w="6691" w:type="dxa"/>
            <w:tcBorders>
              <w:top w:val="nil"/>
              <w:left w:val="single" w:sz="8" w:space="0" w:color="auto"/>
              <w:bottom w:val="single" w:sz="8" w:space="0" w:color="auto"/>
              <w:right w:val="single" w:sz="4" w:space="0" w:color="auto"/>
            </w:tcBorders>
            <w:shd w:val="clear" w:color="auto" w:fill="F2F2F2" w:themeFill="background1" w:themeFillShade="F2"/>
            <w:vAlign w:val="bottom"/>
          </w:tcPr>
          <w:p w14:paraId="415E97DC"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Športsko ribolovno društvo Karas</w:t>
            </w:r>
          </w:p>
        </w:tc>
        <w:tc>
          <w:tcPr>
            <w:tcW w:w="1984" w:type="dxa"/>
            <w:shd w:val="clear" w:color="auto" w:fill="F2F2F2" w:themeFill="background1" w:themeFillShade="F2"/>
            <w:vAlign w:val="bottom"/>
          </w:tcPr>
          <w:p w14:paraId="64F497B4"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19.013,85</w:t>
            </w:r>
          </w:p>
        </w:tc>
      </w:tr>
      <w:tr w:rsidR="0047171A" w:rsidRPr="006F0790" w14:paraId="7A09A8D2" w14:textId="77777777" w:rsidTr="00DC5829">
        <w:tc>
          <w:tcPr>
            <w:tcW w:w="0" w:type="auto"/>
            <w:shd w:val="clear" w:color="auto" w:fill="F2F2F2" w:themeFill="background1" w:themeFillShade="F2"/>
          </w:tcPr>
          <w:p w14:paraId="66AEEDB3"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w:t>
            </w:r>
          </w:p>
        </w:tc>
        <w:tc>
          <w:tcPr>
            <w:tcW w:w="669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5FE1EA6E"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Planinarsko društvo „Zmajevac“</w:t>
            </w:r>
          </w:p>
        </w:tc>
        <w:tc>
          <w:tcPr>
            <w:tcW w:w="1984" w:type="dxa"/>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78EB6835" w14:textId="77777777" w:rsidR="0047171A" w:rsidRPr="006F0790" w:rsidRDefault="0047171A" w:rsidP="0047171A">
            <w:pPr>
              <w:spacing w:after="0" w:line="240" w:lineRule="auto"/>
              <w:jc w:val="right"/>
              <w:rPr>
                <w:rFonts w:eastAsia="Times New Roman" w:cstheme="minorHAnsi"/>
                <w:bCs/>
                <w:sz w:val="24"/>
                <w:szCs w:val="24"/>
                <w:lang w:eastAsia="hr-HR"/>
              </w:rPr>
            </w:pPr>
            <w:r w:rsidRPr="006F0790">
              <w:rPr>
                <w:rFonts w:eastAsia="Times New Roman" w:cstheme="minorHAnsi"/>
                <w:bCs/>
                <w:sz w:val="24"/>
                <w:szCs w:val="24"/>
                <w:lang w:eastAsia="hr-HR"/>
              </w:rPr>
              <w:t>7.556,00</w:t>
            </w:r>
          </w:p>
        </w:tc>
      </w:tr>
      <w:tr w:rsidR="0047171A" w:rsidRPr="006F0790" w14:paraId="3F1AC065" w14:textId="77777777" w:rsidTr="00DC5829">
        <w:tc>
          <w:tcPr>
            <w:tcW w:w="0" w:type="auto"/>
            <w:shd w:val="clear" w:color="auto" w:fill="F2F2F2" w:themeFill="background1" w:themeFillShade="F2"/>
          </w:tcPr>
          <w:p w14:paraId="5F9E6BF6"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21.</w:t>
            </w:r>
          </w:p>
        </w:tc>
        <w:tc>
          <w:tcPr>
            <w:tcW w:w="6691"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5BA096F4"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Fitnes klub Baš fit</w:t>
            </w:r>
          </w:p>
        </w:tc>
        <w:tc>
          <w:tcPr>
            <w:tcW w:w="1984" w:type="dxa"/>
            <w:tcBorders>
              <w:top w:val="single" w:sz="6"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3ACBFFA2" w14:textId="77777777" w:rsidR="0047171A" w:rsidRPr="006F0790" w:rsidRDefault="0047171A" w:rsidP="0047171A">
            <w:pPr>
              <w:spacing w:after="0" w:line="240" w:lineRule="auto"/>
              <w:jc w:val="right"/>
              <w:rPr>
                <w:rFonts w:eastAsia="Times New Roman" w:cstheme="minorHAnsi"/>
                <w:bCs/>
                <w:sz w:val="24"/>
                <w:szCs w:val="24"/>
                <w:lang w:eastAsia="hr-HR"/>
              </w:rPr>
            </w:pPr>
            <w:r w:rsidRPr="006F0790">
              <w:rPr>
                <w:rFonts w:eastAsia="Times New Roman" w:cstheme="minorHAnsi"/>
                <w:bCs/>
                <w:sz w:val="24"/>
                <w:szCs w:val="24"/>
                <w:lang w:eastAsia="hr-HR"/>
              </w:rPr>
              <w:t>3.693,00</w:t>
            </w:r>
          </w:p>
        </w:tc>
      </w:tr>
      <w:tr w:rsidR="0047171A" w:rsidRPr="006F0790" w14:paraId="2CE5535B" w14:textId="77777777" w:rsidTr="00DC5829">
        <w:tc>
          <w:tcPr>
            <w:tcW w:w="0" w:type="auto"/>
            <w:shd w:val="clear" w:color="auto" w:fill="F2F2F2" w:themeFill="background1" w:themeFillShade="F2"/>
          </w:tcPr>
          <w:p w14:paraId="0053B4AB"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22.</w:t>
            </w:r>
          </w:p>
        </w:tc>
        <w:tc>
          <w:tcPr>
            <w:tcW w:w="6691"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2646ACA9"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Udruga športske rekreacije Nora</w:t>
            </w:r>
          </w:p>
        </w:tc>
        <w:tc>
          <w:tcPr>
            <w:tcW w:w="1984" w:type="dxa"/>
            <w:tcBorders>
              <w:top w:val="single" w:sz="6"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005A8D24" w14:textId="77777777" w:rsidR="0047171A" w:rsidRPr="006F0790" w:rsidRDefault="0047171A" w:rsidP="0047171A">
            <w:pPr>
              <w:spacing w:after="0" w:line="240" w:lineRule="auto"/>
              <w:jc w:val="right"/>
              <w:rPr>
                <w:rFonts w:eastAsia="Times New Roman" w:cstheme="minorHAnsi"/>
                <w:bCs/>
                <w:sz w:val="24"/>
                <w:szCs w:val="24"/>
                <w:lang w:eastAsia="hr-HR"/>
              </w:rPr>
            </w:pPr>
            <w:r w:rsidRPr="006F0790">
              <w:rPr>
                <w:rFonts w:eastAsia="Times New Roman" w:cstheme="minorHAnsi"/>
                <w:bCs/>
                <w:sz w:val="24"/>
                <w:szCs w:val="24"/>
                <w:lang w:eastAsia="hr-HR"/>
              </w:rPr>
              <w:t>8.806,00</w:t>
            </w:r>
          </w:p>
        </w:tc>
      </w:tr>
      <w:tr w:rsidR="0047171A" w:rsidRPr="006F0790" w14:paraId="2802815D" w14:textId="77777777" w:rsidTr="00DC5829">
        <w:tc>
          <w:tcPr>
            <w:tcW w:w="0" w:type="auto"/>
            <w:shd w:val="clear" w:color="auto" w:fill="F2F2F2" w:themeFill="background1" w:themeFillShade="F2"/>
          </w:tcPr>
          <w:p w14:paraId="74BB8327"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23.</w:t>
            </w:r>
          </w:p>
        </w:tc>
        <w:tc>
          <w:tcPr>
            <w:tcW w:w="6691"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58A36721"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Športski nogometni klub Tomislav Veterani</w:t>
            </w:r>
          </w:p>
        </w:tc>
        <w:tc>
          <w:tcPr>
            <w:tcW w:w="1984" w:type="dxa"/>
            <w:tcBorders>
              <w:top w:val="single" w:sz="6"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0FB82F7D" w14:textId="77777777" w:rsidR="0047171A" w:rsidRPr="006F0790" w:rsidRDefault="0047171A" w:rsidP="0047171A">
            <w:pPr>
              <w:spacing w:after="0" w:line="240" w:lineRule="auto"/>
              <w:jc w:val="right"/>
              <w:rPr>
                <w:rFonts w:eastAsia="Times New Roman" w:cstheme="minorHAnsi"/>
                <w:bCs/>
                <w:sz w:val="24"/>
                <w:szCs w:val="24"/>
                <w:lang w:eastAsia="hr-HR"/>
              </w:rPr>
            </w:pPr>
            <w:r w:rsidRPr="006F0790">
              <w:rPr>
                <w:rFonts w:eastAsia="Times New Roman" w:cstheme="minorHAnsi"/>
                <w:bCs/>
                <w:sz w:val="24"/>
                <w:szCs w:val="24"/>
                <w:lang w:eastAsia="hr-HR"/>
              </w:rPr>
              <w:t>4.716,00</w:t>
            </w:r>
          </w:p>
        </w:tc>
      </w:tr>
      <w:tr w:rsidR="0047171A" w:rsidRPr="006F0790" w14:paraId="141CE172" w14:textId="77777777" w:rsidTr="00DC5829">
        <w:tc>
          <w:tcPr>
            <w:tcW w:w="0" w:type="auto"/>
            <w:shd w:val="clear" w:color="auto" w:fill="F2F2F2" w:themeFill="background1" w:themeFillShade="F2"/>
          </w:tcPr>
          <w:p w14:paraId="0329940C"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24.</w:t>
            </w:r>
          </w:p>
        </w:tc>
        <w:tc>
          <w:tcPr>
            <w:tcW w:w="6691" w:type="dxa"/>
            <w:tcBorders>
              <w:top w:val="nil"/>
              <w:left w:val="single" w:sz="8" w:space="0" w:color="auto"/>
              <w:bottom w:val="single" w:sz="8" w:space="0" w:color="auto"/>
              <w:right w:val="single" w:sz="8" w:space="0" w:color="auto"/>
            </w:tcBorders>
            <w:shd w:val="clear" w:color="auto" w:fill="F2F2F2" w:themeFill="background1" w:themeFillShade="F2"/>
            <w:vAlign w:val="bottom"/>
          </w:tcPr>
          <w:p w14:paraId="6D2139DE"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Veterani rukometnog kluba Novska</w:t>
            </w:r>
          </w:p>
        </w:tc>
        <w:tc>
          <w:tcPr>
            <w:tcW w:w="1984" w:type="dxa"/>
            <w:tcBorders>
              <w:top w:val="single" w:sz="6" w:space="0" w:color="000000"/>
              <w:left w:val="single" w:sz="6" w:space="0" w:color="000000"/>
              <w:bottom w:val="single" w:sz="6" w:space="0" w:color="000000"/>
              <w:right w:val="single" w:sz="8" w:space="0" w:color="000000"/>
            </w:tcBorders>
            <w:shd w:val="clear" w:color="auto" w:fill="F2F2F2" w:themeFill="background1" w:themeFillShade="F2"/>
            <w:vAlign w:val="bottom"/>
          </w:tcPr>
          <w:p w14:paraId="2EB5EB9E" w14:textId="77777777" w:rsidR="0047171A" w:rsidRPr="006F0790" w:rsidRDefault="0047171A" w:rsidP="0047171A">
            <w:pPr>
              <w:spacing w:after="0" w:line="240" w:lineRule="auto"/>
              <w:jc w:val="right"/>
              <w:rPr>
                <w:rFonts w:eastAsia="Times New Roman" w:cstheme="minorHAnsi"/>
                <w:bCs/>
                <w:sz w:val="24"/>
                <w:szCs w:val="24"/>
                <w:lang w:eastAsia="hr-HR"/>
              </w:rPr>
            </w:pPr>
            <w:r w:rsidRPr="006F0790">
              <w:rPr>
                <w:rFonts w:eastAsia="Times New Roman" w:cstheme="minorHAnsi"/>
                <w:bCs/>
                <w:sz w:val="24"/>
                <w:szCs w:val="24"/>
                <w:lang w:eastAsia="hr-HR"/>
              </w:rPr>
              <w:t>5.227,00</w:t>
            </w:r>
          </w:p>
        </w:tc>
      </w:tr>
      <w:tr w:rsidR="0047171A" w:rsidRPr="006F0790" w14:paraId="2278F9E3" w14:textId="77777777" w:rsidTr="00DC5829">
        <w:tc>
          <w:tcPr>
            <w:tcW w:w="0" w:type="auto"/>
            <w:shd w:val="clear" w:color="auto" w:fill="F2F2F2" w:themeFill="background1" w:themeFillShade="F2"/>
          </w:tcPr>
          <w:p w14:paraId="33018C1C"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25.</w:t>
            </w:r>
          </w:p>
        </w:tc>
        <w:tc>
          <w:tcPr>
            <w:tcW w:w="669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bottom"/>
          </w:tcPr>
          <w:p w14:paraId="5D68E2C4"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ŠSD OŠ Novska</w:t>
            </w:r>
          </w:p>
        </w:tc>
        <w:tc>
          <w:tcPr>
            <w:tcW w:w="1984" w:type="dxa"/>
            <w:tcBorders>
              <w:top w:val="single" w:sz="8" w:space="0" w:color="auto"/>
              <w:left w:val="single" w:sz="4" w:space="0" w:color="auto"/>
              <w:bottom w:val="single" w:sz="8" w:space="0" w:color="auto"/>
              <w:right w:val="single" w:sz="8" w:space="0" w:color="000000"/>
            </w:tcBorders>
            <w:shd w:val="clear" w:color="auto" w:fill="F2F2F2" w:themeFill="background1" w:themeFillShade="F2"/>
            <w:vAlign w:val="bottom"/>
          </w:tcPr>
          <w:p w14:paraId="1BD055D1"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17.497,00</w:t>
            </w:r>
          </w:p>
        </w:tc>
      </w:tr>
      <w:tr w:rsidR="0047171A" w:rsidRPr="006F0790" w14:paraId="4D7695BA" w14:textId="77777777" w:rsidTr="00DC5829">
        <w:tc>
          <w:tcPr>
            <w:tcW w:w="0" w:type="auto"/>
            <w:tcBorders>
              <w:bottom w:val="single" w:sz="4" w:space="0" w:color="auto"/>
            </w:tcBorders>
            <w:shd w:val="clear" w:color="auto" w:fill="F2F2F2" w:themeFill="background1" w:themeFillShade="F2"/>
          </w:tcPr>
          <w:p w14:paraId="16172D78"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26.</w:t>
            </w:r>
          </w:p>
        </w:tc>
        <w:tc>
          <w:tcPr>
            <w:tcW w:w="6691"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bottom"/>
          </w:tcPr>
          <w:p w14:paraId="12380A52"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ŠSD Srednjoškolac</w:t>
            </w:r>
          </w:p>
        </w:tc>
        <w:tc>
          <w:tcPr>
            <w:tcW w:w="1984" w:type="dxa"/>
            <w:tcBorders>
              <w:top w:val="single" w:sz="8" w:space="0" w:color="auto"/>
              <w:left w:val="single" w:sz="4" w:space="0" w:color="auto"/>
              <w:bottom w:val="single" w:sz="4" w:space="0" w:color="auto"/>
              <w:right w:val="single" w:sz="8" w:space="0" w:color="000000"/>
            </w:tcBorders>
            <w:shd w:val="clear" w:color="auto" w:fill="F2F2F2" w:themeFill="background1" w:themeFillShade="F2"/>
            <w:vAlign w:val="bottom"/>
          </w:tcPr>
          <w:p w14:paraId="0AF0A856"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15.837,00</w:t>
            </w:r>
          </w:p>
        </w:tc>
      </w:tr>
      <w:tr w:rsidR="0047171A" w:rsidRPr="006F0790" w14:paraId="6FA2F6A2" w14:textId="77777777" w:rsidTr="00DC5829">
        <w:tc>
          <w:tcPr>
            <w:tcW w:w="0" w:type="auto"/>
            <w:tcBorders>
              <w:top w:val="single" w:sz="4" w:space="0" w:color="auto"/>
              <w:bottom w:val="single" w:sz="4" w:space="0" w:color="auto"/>
              <w:right w:val="single" w:sz="4" w:space="0" w:color="auto"/>
            </w:tcBorders>
            <w:shd w:val="clear" w:color="auto" w:fill="F2F2F2" w:themeFill="background1" w:themeFillShade="F2"/>
          </w:tcPr>
          <w:p w14:paraId="595ADA09"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27.</w:t>
            </w: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D6B6077"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ŠSD OŠ Rajić</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607CDC" w14:textId="77777777" w:rsidR="0047171A" w:rsidRPr="006F0790" w:rsidRDefault="0047171A" w:rsidP="0047171A">
            <w:pPr>
              <w:spacing w:after="0" w:line="240" w:lineRule="auto"/>
              <w:jc w:val="right"/>
              <w:rPr>
                <w:rFonts w:eastAsia="Times New Roman" w:cstheme="minorHAnsi"/>
                <w:bCs/>
                <w:sz w:val="24"/>
                <w:szCs w:val="24"/>
                <w:lang w:eastAsia="hr-HR"/>
              </w:rPr>
            </w:pPr>
            <w:r w:rsidRPr="006F0790">
              <w:rPr>
                <w:rFonts w:eastAsia="Times New Roman" w:cstheme="minorHAnsi"/>
                <w:bCs/>
                <w:sz w:val="24"/>
                <w:szCs w:val="24"/>
                <w:lang w:eastAsia="hr-HR"/>
              </w:rPr>
              <w:t>6.666,00</w:t>
            </w:r>
          </w:p>
        </w:tc>
      </w:tr>
      <w:tr w:rsidR="0047171A" w:rsidRPr="006F0790" w14:paraId="378ED880" w14:textId="77777777" w:rsidTr="00DC5829">
        <w:tc>
          <w:tcPr>
            <w:tcW w:w="0" w:type="auto"/>
            <w:tcBorders>
              <w:top w:val="single" w:sz="4" w:space="0" w:color="auto"/>
            </w:tcBorders>
            <w:shd w:val="clear" w:color="auto" w:fill="F2F2F2" w:themeFill="background1" w:themeFillShade="F2"/>
          </w:tcPr>
          <w:p w14:paraId="59DCA8A6"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28.</w:t>
            </w:r>
          </w:p>
        </w:tc>
        <w:tc>
          <w:tcPr>
            <w:tcW w:w="6691" w:type="dxa"/>
            <w:tcBorders>
              <w:top w:val="single" w:sz="4" w:space="0" w:color="auto"/>
            </w:tcBorders>
            <w:shd w:val="clear" w:color="auto" w:fill="F2F2F2" w:themeFill="background1" w:themeFillShade="F2"/>
          </w:tcPr>
          <w:p w14:paraId="013ED5A1" w14:textId="77777777" w:rsidR="0047171A" w:rsidRPr="006F0790" w:rsidRDefault="0047171A" w:rsidP="0047171A">
            <w:pPr>
              <w:spacing w:after="0" w:line="240" w:lineRule="auto"/>
              <w:rPr>
                <w:rFonts w:eastAsia="Times New Roman" w:cstheme="minorHAnsi"/>
                <w:bCs/>
                <w:sz w:val="24"/>
                <w:szCs w:val="24"/>
                <w:lang w:eastAsia="hr-HR"/>
              </w:rPr>
            </w:pPr>
            <w:r w:rsidRPr="006F0790">
              <w:rPr>
                <w:rFonts w:eastAsia="Times New Roman" w:cstheme="minorHAnsi"/>
                <w:bCs/>
                <w:sz w:val="24"/>
                <w:szCs w:val="24"/>
                <w:lang w:eastAsia="hr-HR"/>
              </w:rPr>
              <w:t>Odbojkaški klub invalida Novska</w:t>
            </w:r>
          </w:p>
        </w:tc>
        <w:tc>
          <w:tcPr>
            <w:tcW w:w="1984" w:type="dxa"/>
            <w:tcBorders>
              <w:top w:val="single" w:sz="4" w:space="0" w:color="auto"/>
            </w:tcBorders>
            <w:shd w:val="clear" w:color="auto" w:fill="F2F2F2" w:themeFill="background1" w:themeFillShade="F2"/>
          </w:tcPr>
          <w:p w14:paraId="6296357D" w14:textId="77777777" w:rsidR="0047171A" w:rsidRPr="006F0790" w:rsidRDefault="0047171A" w:rsidP="0047171A">
            <w:pPr>
              <w:spacing w:after="0" w:line="240" w:lineRule="auto"/>
              <w:jc w:val="right"/>
              <w:rPr>
                <w:rFonts w:eastAsia="Times New Roman" w:cstheme="minorHAnsi"/>
                <w:sz w:val="24"/>
                <w:szCs w:val="24"/>
                <w:lang w:eastAsia="hr-HR"/>
              </w:rPr>
            </w:pPr>
            <w:r w:rsidRPr="006F0790">
              <w:rPr>
                <w:rFonts w:eastAsia="Times New Roman" w:cstheme="minorHAnsi"/>
                <w:sz w:val="24"/>
                <w:szCs w:val="24"/>
                <w:lang w:eastAsia="hr-HR"/>
              </w:rPr>
              <w:t>20.000,00</w:t>
            </w:r>
          </w:p>
        </w:tc>
      </w:tr>
    </w:tbl>
    <w:p w14:paraId="7E146E81" w14:textId="77777777" w:rsidR="0047171A" w:rsidRPr="006F0790" w:rsidRDefault="0047171A" w:rsidP="0047171A">
      <w:pPr>
        <w:spacing w:after="0" w:line="240" w:lineRule="auto"/>
        <w:jc w:val="both"/>
        <w:rPr>
          <w:rFonts w:eastAsia="Times New Roman" w:cstheme="minorHAnsi"/>
          <w:sz w:val="24"/>
          <w:szCs w:val="24"/>
          <w:lang w:eastAsia="hr-HR"/>
        </w:rPr>
      </w:pPr>
      <w:r w:rsidRPr="006F0790">
        <w:rPr>
          <w:rFonts w:eastAsia="Calibri" w:cstheme="minorHAnsi"/>
          <w:sz w:val="24"/>
          <w:szCs w:val="24"/>
          <w:lang w:eastAsia="hr-HR"/>
        </w:rPr>
        <w:t xml:space="preserve">                                                                                                                </w:t>
      </w:r>
    </w:p>
    <w:p w14:paraId="65201A34" w14:textId="77777777" w:rsidR="0047171A" w:rsidRPr="006F0790" w:rsidRDefault="0047171A" w:rsidP="0047171A">
      <w:pPr>
        <w:numPr>
          <w:ilvl w:val="0"/>
          <w:numId w:val="5"/>
        </w:num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Javnog </w:t>
      </w:r>
      <w:r w:rsidRPr="006F0790">
        <w:rPr>
          <w:rFonts w:eastAsia="Calibri" w:cstheme="minorHAnsi"/>
          <w:sz w:val="24"/>
          <w:szCs w:val="24"/>
          <w:lang w:eastAsia="hr-HR"/>
        </w:rPr>
        <w:t xml:space="preserve"> poziva za sufinanciranje </w:t>
      </w:r>
      <w:r w:rsidRPr="006F0790">
        <w:rPr>
          <w:rFonts w:eastAsia="Times New Roman" w:cstheme="minorHAnsi"/>
          <w:sz w:val="24"/>
          <w:szCs w:val="24"/>
          <w:lang w:eastAsia="hr-HR"/>
        </w:rPr>
        <w:t>troškova zakupa sportskih terena i sportske dvorane Srednje škole Novska u kojem su dodijeljene donacije za</w:t>
      </w:r>
      <w:r w:rsidRPr="006F0790">
        <w:rPr>
          <w:rFonts w:eastAsia="Calibri" w:cstheme="minorHAnsi"/>
          <w:sz w:val="24"/>
          <w:szCs w:val="24"/>
          <w:lang w:eastAsia="hr-HR"/>
        </w:rPr>
        <w:t xml:space="preserve"> 8 sportskih klubova u 2022. godini planirana sredstva su iznosila  62.000,00 kn:</w:t>
      </w:r>
    </w:p>
    <w:p w14:paraId="1B9A251E" w14:textId="77777777" w:rsidR="0047171A" w:rsidRPr="006F0790" w:rsidRDefault="0047171A" w:rsidP="0047171A">
      <w:pPr>
        <w:spacing w:after="0" w:line="240" w:lineRule="auto"/>
        <w:ind w:left="720"/>
        <w:jc w:val="both"/>
        <w:rPr>
          <w:rFonts w:eastAsia="Times New Roman" w:cstheme="minorHAnsi"/>
          <w:sz w:val="24"/>
          <w:szCs w:val="24"/>
          <w:lang w:eastAsia="hr-HR"/>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6440"/>
        <w:gridCol w:w="2100"/>
      </w:tblGrid>
      <w:tr w:rsidR="0047171A" w:rsidRPr="006F0790" w14:paraId="5DC7A136" w14:textId="77777777" w:rsidTr="00DC5829">
        <w:trPr>
          <w:trHeight w:val="267"/>
        </w:trPr>
        <w:tc>
          <w:tcPr>
            <w:tcW w:w="836" w:type="dxa"/>
            <w:shd w:val="clear" w:color="auto" w:fill="D9D9D9" w:themeFill="background1" w:themeFillShade="D9"/>
          </w:tcPr>
          <w:p w14:paraId="038EBCC7" w14:textId="77777777" w:rsidR="0047171A" w:rsidRPr="006F0790" w:rsidRDefault="0047171A" w:rsidP="00DC5829">
            <w:pPr>
              <w:spacing w:after="0" w:line="240" w:lineRule="auto"/>
              <w:jc w:val="center"/>
              <w:rPr>
                <w:rFonts w:eastAsia="Calibri" w:cstheme="minorHAnsi"/>
                <w:bCs/>
                <w:sz w:val="24"/>
                <w:szCs w:val="24"/>
                <w:lang w:eastAsia="hr-HR"/>
              </w:rPr>
            </w:pPr>
            <w:bookmarkStart w:id="2" w:name="_Hlk144899081"/>
            <w:r w:rsidRPr="006F0790">
              <w:rPr>
                <w:rFonts w:eastAsia="Calibri" w:cstheme="minorHAnsi"/>
                <w:bCs/>
                <w:sz w:val="24"/>
                <w:szCs w:val="24"/>
                <w:lang w:eastAsia="hr-HR"/>
              </w:rPr>
              <w:t>Rb.</w:t>
            </w:r>
          </w:p>
        </w:tc>
        <w:tc>
          <w:tcPr>
            <w:tcW w:w="6440" w:type="dxa"/>
            <w:shd w:val="clear" w:color="auto" w:fill="D9D9D9" w:themeFill="background1" w:themeFillShade="D9"/>
          </w:tcPr>
          <w:p w14:paraId="15ECDFB5" w14:textId="70BC2F1F"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Naziv kluba</w:t>
            </w:r>
          </w:p>
        </w:tc>
        <w:tc>
          <w:tcPr>
            <w:tcW w:w="2100" w:type="dxa"/>
            <w:shd w:val="clear" w:color="auto" w:fill="D9D9D9" w:themeFill="background1" w:themeFillShade="D9"/>
          </w:tcPr>
          <w:p w14:paraId="3B4EEC2F"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Ukupno kuna</w:t>
            </w:r>
          </w:p>
        </w:tc>
      </w:tr>
      <w:tr w:rsidR="0047171A" w:rsidRPr="006F0790" w14:paraId="1ED03137" w14:textId="77777777" w:rsidTr="00DC5829">
        <w:trPr>
          <w:trHeight w:val="267"/>
        </w:trPr>
        <w:tc>
          <w:tcPr>
            <w:tcW w:w="836" w:type="dxa"/>
            <w:shd w:val="clear" w:color="auto" w:fill="F2F2F2" w:themeFill="background1" w:themeFillShade="F2"/>
          </w:tcPr>
          <w:p w14:paraId="4E808229"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1.</w:t>
            </w:r>
          </w:p>
        </w:tc>
        <w:tc>
          <w:tcPr>
            <w:tcW w:w="6440" w:type="dxa"/>
            <w:shd w:val="clear" w:color="auto" w:fill="F2F2F2" w:themeFill="background1" w:themeFillShade="F2"/>
          </w:tcPr>
          <w:p w14:paraId="330E4E2A" w14:textId="77777777" w:rsidR="0047171A" w:rsidRPr="006F0790" w:rsidRDefault="0047171A" w:rsidP="0047171A">
            <w:pPr>
              <w:spacing w:after="0" w:line="240" w:lineRule="auto"/>
              <w:rPr>
                <w:rFonts w:eastAsia="Calibri" w:cstheme="minorHAnsi"/>
                <w:bCs/>
                <w:sz w:val="24"/>
                <w:szCs w:val="24"/>
                <w:lang w:eastAsia="hr-HR"/>
              </w:rPr>
            </w:pPr>
            <w:r w:rsidRPr="006F0790">
              <w:rPr>
                <w:rFonts w:eastAsia="Calibri" w:cstheme="minorHAnsi"/>
                <w:bCs/>
                <w:sz w:val="24"/>
                <w:szCs w:val="24"/>
                <w:lang w:eastAsia="hr-HR"/>
              </w:rPr>
              <w:t>KOŠARKAŠKI KLUB NOVSKA</w:t>
            </w:r>
          </w:p>
        </w:tc>
        <w:tc>
          <w:tcPr>
            <w:tcW w:w="2100" w:type="dxa"/>
            <w:shd w:val="clear" w:color="auto" w:fill="F2F2F2" w:themeFill="background1" w:themeFillShade="F2"/>
          </w:tcPr>
          <w:p w14:paraId="46D970FB" w14:textId="0FFA4E39" w:rsidR="0047171A" w:rsidRPr="006F0790" w:rsidRDefault="0047171A" w:rsidP="0047171A">
            <w:pPr>
              <w:spacing w:after="0" w:line="240" w:lineRule="auto"/>
              <w:jc w:val="right"/>
              <w:rPr>
                <w:rFonts w:eastAsia="Calibri" w:cstheme="minorHAnsi"/>
                <w:bCs/>
                <w:sz w:val="24"/>
                <w:szCs w:val="24"/>
                <w:lang w:eastAsia="hr-HR"/>
              </w:rPr>
            </w:pPr>
            <w:r w:rsidRPr="006F0790">
              <w:rPr>
                <w:rFonts w:eastAsia="Calibri" w:cstheme="minorHAnsi"/>
                <w:bCs/>
                <w:sz w:val="24"/>
                <w:szCs w:val="24"/>
                <w:lang w:eastAsia="hr-HR"/>
              </w:rPr>
              <w:t xml:space="preserve">11.000,00 </w:t>
            </w:r>
          </w:p>
        </w:tc>
      </w:tr>
      <w:bookmarkEnd w:id="2"/>
      <w:tr w:rsidR="0047171A" w:rsidRPr="006F0790" w14:paraId="0129FEC9" w14:textId="77777777" w:rsidTr="00DC5829">
        <w:trPr>
          <w:trHeight w:val="267"/>
        </w:trPr>
        <w:tc>
          <w:tcPr>
            <w:tcW w:w="836" w:type="dxa"/>
            <w:shd w:val="clear" w:color="auto" w:fill="F2F2F2" w:themeFill="background1" w:themeFillShade="F2"/>
          </w:tcPr>
          <w:p w14:paraId="33FCD144"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2.</w:t>
            </w:r>
          </w:p>
        </w:tc>
        <w:tc>
          <w:tcPr>
            <w:tcW w:w="6440" w:type="dxa"/>
            <w:shd w:val="clear" w:color="auto" w:fill="F2F2F2" w:themeFill="background1" w:themeFillShade="F2"/>
          </w:tcPr>
          <w:p w14:paraId="04F4DFB8" w14:textId="77777777" w:rsidR="0047171A" w:rsidRPr="006F0790" w:rsidRDefault="0047171A" w:rsidP="0047171A">
            <w:pPr>
              <w:spacing w:after="0" w:line="240" w:lineRule="auto"/>
              <w:rPr>
                <w:rFonts w:eastAsia="Calibri" w:cstheme="minorHAnsi"/>
                <w:bCs/>
                <w:sz w:val="24"/>
                <w:szCs w:val="24"/>
                <w:lang w:eastAsia="hr-HR"/>
              </w:rPr>
            </w:pPr>
            <w:r w:rsidRPr="006F0790">
              <w:rPr>
                <w:rFonts w:eastAsia="Calibri" w:cstheme="minorHAnsi"/>
                <w:bCs/>
                <w:sz w:val="24"/>
                <w:szCs w:val="24"/>
                <w:lang w:eastAsia="hr-HR"/>
              </w:rPr>
              <w:t>RUKOMETNI KLUB NOVSKA</w:t>
            </w:r>
          </w:p>
        </w:tc>
        <w:tc>
          <w:tcPr>
            <w:tcW w:w="2100" w:type="dxa"/>
            <w:shd w:val="clear" w:color="auto" w:fill="F2F2F2" w:themeFill="background1" w:themeFillShade="F2"/>
          </w:tcPr>
          <w:p w14:paraId="41374A4B" w14:textId="10979A2E" w:rsidR="0047171A" w:rsidRPr="006F0790" w:rsidRDefault="0047171A" w:rsidP="0047171A">
            <w:pPr>
              <w:spacing w:after="0" w:line="240" w:lineRule="auto"/>
              <w:jc w:val="right"/>
              <w:rPr>
                <w:rFonts w:eastAsia="Calibri" w:cstheme="minorHAnsi"/>
                <w:bCs/>
                <w:sz w:val="24"/>
                <w:szCs w:val="24"/>
                <w:lang w:eastAsia="hr-HR"/>
              </w:rPr>
            </w:pPr>
            <w:r w:rsidRPr="006F0790">
              <w:rPr>
                <w:rFonts w:eastAsia="Calibri" w:cstheme="minorHAnsi"/>
                <w:bCs/>
                <w:sz w:val="24"/>
                <w:szCs w:val="24"/>
                <w:lang w:eastAsia="hr-HR"/>
              </w:rPr>
              <w:t xml:space="preserve">16.500,00 </w:t>
            </w:r>
          </w:p>
        </w:tc>
      </w:tr>
      <w:tr w:rsidR="0047171A" w:rsidRPr="006F0790" w14:paraId="2E083FEB" w14:textId="77777777" w:rsidTr="00DC5829">
        <w:trPr>
          <w:trHeight w:val="306"/>
        </w:trPr>
        <w:tc>
          <w:tcPr>
            <w:tcW w:w="836" w:type="dxa"/>
            <w:shd w:val="clear" w:color="auto" w:fill="F2F2F2" w:themeFill="background1" w:themeFillShade="F2"/>
          </w:tcPr>
          <w:p w14:paraId="432008D6"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3.</w:t>
            </w:r>
          </w:p>
        </w:tc>
        <w:tc>
          <w:tcPr>
            <w:tcW w:w="6440" w:type="dxa"/>
            <w:shd w:val="clear" w:color="auto" w:fill="F2F2F2" w:themeFill="background1" w:themeFillShade="F2"/>
          </w:tcPr>
          <w:p w14:paraId="3EFFCCD7" w14:textId="77777777" w:rsidR="0047171A" w:rsidRPr="006F0790" w:rsidRDefault="0047171A" w:rsidP="0047171A">
            <w:pPr>
              <w:spacing w:after="0" w:line="240" w:lineRule="auto"/>
              <w:rPr>
                <w:rFonts w:eastAsia="Calibri" w:cstheme="minorHAnsi"/>
                <w:bCs/>
                <w:sz w:val="24"/>
                <w:szCs w:val="24"/>
                <w:lang w:eastAsia="hr-HR"/>
              </w:rPr>
            </w:pPr>
            <w:r w:rsidRPr="006F0790">
              <w:rPr>
                <w:rFonts w:eastAsia="Calibri" w:cstheme="minorHAnsi"/>
                <w:bCs/>
                <w:sz w:val="24"/>
                <w:szCs w:val="24"/>
                <w:lang w:eastAsia="hr-HR"/>
              </w:rPr>
              <w:t>VETERANSKI RUKOMETNI KLUB NOVSKA</w:t>
            </w:r>
          </w:p>
        </w:tc>
        <w:tc>
          <w:tcPr>
            <w:tcW w:w="2100" w:type="dxa"/>
            <w:shd w:val="clear" w:color="auto" w:fill="F2F2F2" w:themeFill="background1" w:themeFillShade="F2"/>
          </w:tcPr>
          <w:p w14:paraId="766223E7" w14:textId="23029667" w:rsidR="0047171A" w:rsidRPr="006F0790" w:rsidRDefault="0047171A" w:rsidP="0047171A">
            <w:pPr>
              <w:spacing w:after="0" w:line="240" w:lineRule="auto"/>
              <w:jc w:val="right"/>
              <w:rPr>
                <w:rFonts w:eastAsia="Calibri" w:cstheme="minorHAnsi"/>
                <w:bCs/>
                <w:sz w:val="24"/>
                <w:szCs w:val="24"/>
                <w:lang w:eastAsia="hr-HR"/>
              </w:rPr>
            </w:pPr>
            <w:r w:rsidRPr="006F0790">
              <w:rPr>
                <w:rFonts w:eastAsia="Calibri" w:cstheme="minorHAnsi"/>
                <w:bCs/>
                <w:sz w:val="24"/>
                <w:szCs w:val="24"/>
                <w:lang w:eastAsia="hr-HR"/>
              </w:rPr>
              <w:t xml:space="preserve">  2.000,00 </w:t>
            </w:r>
          </w:p>
        </w:tc>
      </w:tr>
      <w:tr w:rsidR="0047171A" w:rsidRPr="006F0790" w14:paraId="56F33094" w14:textId="77777777" w:rsidTr="00DC5829">
        <w:trPr>
          <w:trHeight w:val="267"/>
        </w:trPr>
        <w:tc>
          <w:tcPr>
            <w:tcW w:w="836" w:type="dxa"/>
            <w:shd w:val="clear" w:color="auto" w:fill="F2F2F2" w:themeFill="background1" w:themeFillShade="F2"/>
          </w:tcPr>
          <w:p w14:paraId="0D88DC89"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4.</w:t>
            </w:r>
          </w:p>
        </w:tc>
        <w:tc>
          <w:tcPr>
            <w:tcW w:w="6440" w:type="dxa"/>
            <w:shd w:val="clear" w:color="auto" w:fill="F2F2F2" w:themeFill="background1" w:themeFillShade="F2"/>
          </w:tcPr>
          <w:p w14:paraId="56813628" w14:textId="77777777" w:rsidR="0047171A" w:rsidRPr="006F0790" w:rsidRDefault="0047171A" w:rsidP="0047171A">
            <w:pPr>
              <w:spacing w:after="0" w:line="240" w:lineRule="auto"/>
              <w:rPr>
                <w:rFonts w:eastAsia="Calibri" w:cstheme="minorHAnsi"/>
                <w:bCs/>
                <w:sz w:val="24"/>
                <w:szCs w:val="24"/>
                <w:lang w:eastAsia="hr-HR"/>
              </w:rPr>
            </w:pPr>
            <w:r w:rsidRPr="006F0790">
              <w:rPr>
                <w:rFonts w:eastAsia="Calibri" w:cstheme="minorHAnsi"/>
                <w:bCs/>
                <w:sz w:val="24"/>
                <w:szCs w:val="24"/>
                <w:lang w:eastAsia="hr-HR"/>
              </w:rPr>
              <w:t>SPORTSKI NOGOMETNI KLUB LIBERTAS</w:t>
            </w:r>
          </w:p>
        </w:tc>
        <w:tc>
          <w:tcPr>
            <w:tcW w:w="2100" w:type="dxa"/>
            <w:shd w:val="clear" w:color="auto" w:fill="F2F2F2" w:themeFill="background1" w:themeFillShade="F2"/>
          </w:tcPr>
          <w:p w14:paraId="360773D3" w14:textId="3550B008" w:rsidR="0047171A" w:rsidRPr="006F0790" w:rsidRDefault="0047171A" w:rsidP="0047171A">
            <w:pPr>
              <w:spacing w:after="0" w:line="240" w:lineRule="auto"/>
              <w:jc w:val="right"/>
              <w:rPr>
                <w:rFonts w:eastAsia="Calibri" w:cstheme="minorHAnsi"/>
                <w:bCs/>
                <w:sz w:val="24"/>
                <w:szCs w:val="24"/>
                <w:lang w:eastAsia="hr-HR"/>
              </w:rPr>
            </w:pPr>
            <w:r w:rsidRPr="006F0790">
              <w:rPr>
                <w:rFonts w:eastAsia="Calibri" w:cstheme="minorHAnsi"/>
                <w:bCs/>
                <w:sz w:val="24"/>
                <w:szCs w:val="24"/>
                <w:lang w:eastAsia="hr-HR"/>
              </w:rPr>
              <w:t xml:space="preserve">  3.000,00 </w:t>
            </w:r>
          </w:p>
        </w:tc>
      </w:tr>
      <w:tr w:rsidR="0047171A" w:rsidRPr="006F0790" w14:paraId="532F6C22" w14:textId="77777777" w:rsidTr="00DC5829">
        <w:trPr>
          <w:trHeight w:val="267"/>
        </w:trPr>
        <w:tc>
          <w:tcPr>
            <w:tcW w:w="836" w:type="dxa"/>
            <w:shd w:val="clear" w:color="auto" w:fill="F2F2F2" w:themeFill="background1" w:themeFillShade="F2"/>
          </w:tcPr>
          <w:p w14:paraId="4A9B902E"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5.</w:t>
            </w:r>
          </w:p>
        </w:tc>
        <w:tc>
          <w:tcPr>
            <w:tcW w:w="6440" w:type="dxa"/>
            <w:shd w:val="clear" w:color="auto" w:fill="F2F2F2" w:themeFill="background1" w:themeFillShade="F2"/>
          </w:tcPr>
          <w:p w14:paraId="4CF71C90" w14:textId="77777777" w:rsidR="0047171A" w:rsidRPr="006F0790" w:rsidRDefault="0047171A" w:rsidP="0047171A">
            <w:pPr>
              <w:spacing w:after="0" w:line="240" w:lineRule="auto"/>
              <w:rPr>
                <w:rFonts w:eastAsia="Calibri" w:cstheme="minorHAnsi"/>
                <w:bCs/>
                <w:sz w:val="24"/>
                <w:szCs w:val="24"/>
                <w:lang w:eastAsia="hr-HR"/>
              </w:rPr>
            </w:pPr>
            <w:r w:rsidRPr="006F0790">
              <w:rPr>
                <w:rFonts w:eastAsia="Calibri" w:cstheme="minorHAnsi"/>
                <w:bCs/>
                <w:sz w:val="24"/>
                <w:szCs w:val="24"/>
                <w:lang w:eastAsia="hr-HR"/>
              </w:rPr>
              <w:t>ŽENSKI RUKOMETNI KLUB NOVSKA</w:t>
            </w:r>
          </w:p>
        </w:tc>
        <w:tc>
          <w:tcPr>
            <w:tcW w:w="2100" w:type="dxa"/>
            <w:shd w:val="clear" w:color="auto" w:fill="F2F2F2" w:themeFill="background1" w:themeFillShade="F2"/>
          </w:tcPr>
          <w:p w14:paraId="3F0F90B6" w14:textId="737DE8BD" w:rsidR="0047171A" w:rsidRPr="006F0790" w:rsidRDefault="0047171A" w:rsidP="0047171A">
            <w:pPr>
              <w:spacing w:after="0" w:line="240" w:lineRule="auto"/>
              <w:jc w:val="right"/>
              <w:rPr>
                <w:rFonts w:eastAsia="Calibri" w:cstheme="minorHAnsi"/>
                <w:bCs/>
                <w:sz w:val="24"/>
                <w:szCs w:val="24"/>
                <w:lang w:eastAsia="hr-HR"/>
              </w:rPr>
            </w:pPr>
            <w:r w:rsidRPr="006F0790">
              <w:rPr>
                <w:rFonts w:eastAsia="Calibri" w:cstheme="minorHAnsi"/>
                <w:bCs/>
                <w:sz w:val="24"/>
                <w:szCs w:val="24"/>
                <w:lang w:eastAsia="hr-HR"/>
              </w:rPr>
              <w:t xml:space="preserve">16.500,00 </w:t>
            </w:r>
          </w:p>
        </w:tc>
      </w:tr>
      <w:tr w:rsidR="0047171A" w:rsidRPr="006F0790" w14:paraId="3F2F60E6" w14:textId="77777777" w:rsidTr="00DC5829">
        <w:trPr>
          <w:trHeight w:val="267"/>
        </w:trPr>
        <w:tc>
          <w:tcPr>
            <w:tcW w:w="836" w:type="dxa"/>
            <w:shd w:val="clear" w:color="auto" w:fill="F2F2F2" w:themeFill="background1" w:themeFillShade="F2"/>
          </w:tcPr>
          <w:p w14:paraId="5D544245"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6.</w:t>
            </w:r>
          </w:p>
        </w:tc>
        <w:tc>
          <w:tcPr>
            <w:tcW w:w="6440" w:type="dxa"/>
            <w:shd w:val="clear" w:color="auto" w:fill="F2F2F2" w:themeFill="background1" w:themeFillShade="F2"/>
          </w:tcPr>
          <w:p w14:paraId="047F3CD1" w14:textId="77777777" w:rsidR="0047171A" w:rsidRPr="006F0790" w:rsidRDefault="0047171A" w:rsidP="0047171A">
            <w:pPr>
              <w:spacing w:after="0" w:line="240" w:lineRule="auto"/>
              <w:rPr>
                <w:rFonts w:eastAsia="Calibri" w:cstheme="minorHAnsi"/>
                <w:bCs/>
                <w:sz w:val="24"/>
                <w:szCs w:val="24"/>
                <w:lang w:eastAsia="hr-HR"/>
              </w:rPr>
            </w:pPr>
            <w:r w:rsidRPr="006F0790">
              <w:rPr>
                <w:rFonts w:eastAsia="Calibri" w:cstheme="minorHAnsi"/>
                <w:bCs/>
                <w:sz w:val="24"/>
                <w:szCs w:val="24"/>
                <w:lang w:eastAsia="hr-HR"/>
              </w:rPr>
              <w:t xml:space="preserve">BADMINTON KLUB NOVSKA </w:t>
            </w:r>
          </w:p>
        </w:tc>
        <w:tc>
          <w:tcPr>
            <w:tcW w:w="2100" w:type="dxa"/>
            <w:shd w:val="clear" w:color="auto" w:fill="F2F2F2" w:themeFill="background1" w:themeFillShade="F2"/>
          </w:tcPr>
          <w:p w14:paraId="204CD90C" w14:textId="40567F97" w:rsidR="0047171A" w:rsidRPr="006F0790" w:rsidRDefault="0047171A" w:rsidP="0047171A">
            <w:pPr>
              <w:spacing w:after="0" w:line="240" w:lineRule="auto"/>
              <w:jc w:val="right"/>
              <w:rPr>
                <w:rFonts w:eastAsia="Calibri" w:cstheme="minorHAnsi"/>
                <w:bCs/>
                <w:sz w:val="24"/>
                <w:szCs w:val="24"/>
                <w:lang w:eastAsia="hr-HR"/>
              </w:rPr>
            </w:pPr>
            <w:r w:rsidRPr="006F0790">
              <w:rPr>
                <w:rFonts w:eastAsia="Calibri" w:cstheme="minorHAnsi"/>
                <w:bCs/>
                <w:sz w:val="24"/>
                <w:szCs w:val="24"/>
                <w:lang w:eastAsia="hr-HR"/>
              </w:rPr>
              <w:t xml:space="preserve">  4.300,00 </w:t>
            </w:r>
          </w:p>
        </w:tc>
      </w:tr>
      <w:tr w:rsidR="0047171A" w:rsidRPr="006F0790" w14:paraId="02021DD2" w14:textId="77777777" w:rsidTr="00DC5829">
        <w:trPr>
          <w:trHeight w:val="267"/>
        </w:trPr>
        <w:tc>
          <w:tcPr>
            <w:tcW w:w="836" w:type="dxa"/>
            <w:shd w:val="clear" w:color="auto" w:fill="F2F2F2" w:themeFill="background1" w:themeFillShade="F2"/>
          </w:tcPr>
          <w:p w14:paraId="17A53298"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7.</w:t>
            </w:r>
          </w:p>
        </w:tc>
        <w:tc>
          <w:tcPr>
            <w:tcW w:w="6440" w:type="dxa"/>
            <w:shd w:val="clear" w:color="auto" w:fill="F2F2F2" w:themeFill="background1" w:themeFillShade="F2"/>
          </w:tcPr>
          <w:p w14:paraId="3792BF4B" w14:textId="77777777" w:rsidR="0047171A" w:rsidRPr="006F0790" w:rsidRDefault="0047171A" w:rsidP="0047171A">
            <w:pPr>
              <w:spacing w:after="0" w:line="240" w:lineRule="auto"/>
              <w:rPr>
                <w:rFonts w:eastAsia="Calibri" w:cstheme="minorHAnsi"/>
                <w:bCs/>
                <w:sz w:val="24"/>
                <w:szCs w:val="24"/>
                <w:lang w:eastAsia="hr-HR"/>
              </w:rPr>
            </w:pPr>
            <w:r w:rsidRPr="006F0790">
              <w:rPr>
                <w:rFonts w:eastAsia="Calibri" w:cstheme="minorHAnsi"/>
                <w:bCs/>
                <w:sz w:val="24"/>
                <w:szCs w:val="24"/>
                <w:lang w:eastAsia="hr-HR"/>
              </w:rPr>
              <w:t>TENISKI KLUB  NOVSKA</w:t>
            </w:r>
          </w:p>
        </w:tc>
        <w:tc>
          <w:tcPr>
            <w:tcW w:w="2100" w:type="dxa"/>
            <w:shd w:val="clear" w:color="auto" w:fill="F2F2F2" w:themeFill="background1" w:themeFillShade="F2"/>
          </w:tcPr>
          <w:p w14:paraId="13C1846E" w14:textId="5169911B" w:rsidR="0047171A" w:rsidRPr="006F0790" w:rsidRDefault="0047171A" w:rsidP="0047171A">
            <w:pPr>
              <w:spacing w:after="0" w:line="240" w:lineRule="auto"/>
              <w:jc w:val="right"/>
              <w:rPr>
                <w:rFonts w:eastAsia="Calibri" w:cstheme="minorHAnsi"/>
                <w:bCs/>
                <w:sz w:val="24"/>
                <w:szCs w:val="24"/>
                <w:lang w:eastAsia="hr-HR"/>
              </w:rPr>
            </w:pPr>
            <w:r w:rsidRPr="006F0790">
              <w:rPr>
                <w:rFonts w:eastAsia="Calibri" w:cstheme="minorHAnsi"/>
                <w:bCs/>
                <w:sz w:val="24"/>
                <w:szCs w:val="24"/>
                <w:lang w:eastAsia="hr-HR"/>
              </w:rPr>
              <w:t xml:space="preserve">  7.700,00 </w:t>
            </w:r>
          </w:p>
        </w:tc>
      </w:tr>
      <w:tr w:rsidR="0047171A" w:rsidRPr="006F0790" w14:paraId="58A8ACC2" w14:textId="77777777" w:rsidTr="00DC5829">
        <w:trPr>
          <w:trHeight w:val="267"/>
        </w:trPr>
        <w:tc>
          <w:tcPr>
            <w:tcW w:w="836" w:type="dxa"/>
            <w:shd w:val="clear" w:color="auto" w:fill="F2F2F2" w:themeFill="background1" w:themeFillShade="F2"/>
          </w:tcPr>
          <w:p w14:paraId="263EBB10" w14:textId="49843A44"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8.</w:t>
            </w:r>
          </w:p>
        </w:tc>
        <w:tc>
          <w:tcPr>
            <w:tcW w:w="6440" w:type="dxa"/>
            <w:shd w:val="clear" w:color="auto" w:fill="F2F2F2" w:themeFill="background1" w:themeFillShade="F2"/>
          </w:tcPr>
          <w:p w14:paraId="4F9B0A03" w14:textId="77777777" w:rsidR="0047171A" w:rsidRPr="006F0790" w:rsidRDefault="0047171A" w:rsidP="0047171A">
            <w:pPr>
              <w:spacing w:after="0" w:line="240" w:lineRule="auto"/>
              <w:rPr>
                <w:rFonts w:eastAsia="Calibri" w:cstheme="minorHAnsi"/>
                <w:bCs/>
                <w:sz w:val="24"/>
                <w:szCs w:val="24"/>
                <w:lang w:eastAsia="hr-HR"/>
              </w:rPr>
            </w:pPr>
            <w:r w:rsidRPr="006F0790">
              <w:rPr>
                <w:rFonts w:eastAsia="Calibri" w:cstheme="minorHAnsi"/>
                <w:bCs/>
                <w:sz w:val="24"/>
                <w:szCs w:val="24"/>
                <w:lang w:eastAsia="hr-HR"/>
              </w:rPr>
              <w:t xml:space="preserve">ODBOJKAŠKI KLUB INVALIDA </w:t>
            </w:r>
          </w:p>
        </w:tc>
        <w:tc>
          <w:tcPr>
            <w:tcW w:w="2100" w:type="dxa"/>
            <w:shd w:val="clear" w:color="auto" w:fill="F2F2F2" w:themeFill="background1" w:themeFillShade="F2"/>
          </w:tcPr>
          <w:p w14:paraId="09DC0496" w14:textId="59F09D10" w:rsidR="0047171A" w:rsidRPr="006F0790" w:rsidRDefault="0047171A" w:rsidP="0047171A">
            <w:pPr>
              <w:spacing w:after="0" w:line="240" w:lineRule="auto"/>
              <w:jc w:val="right"/>
              <w:rPr>
                <w:rFonts w:eastAsia="Calibri" w:cstheme="minorHAnsi"/>
                <w:bCs/>
                <w:sz w:val="24"/>
                <w:szCs w:val="24"/>
                <w:lang w:eastAsia="hr-HR"/>
              </w:rPr>
            </w:pPr>
            <w:r w:rsidRPr="006F0790">
              <w:rPr>
                <w:rFonts w:eastAsia="Calibri" w:cstheme="minorHAnsi"/>
                <w:bCs/>
                <w:sz w:val="24"/>
                <w:szCs w:val="24"/>
                <w:lang w:eastAsia="hr-HR"/>
              </w:rPr>
              <w:t xml:space="preserve">1.000,00  </w:t>
            </w:r>
          </w:p>
        </w:tc>
      </w:tr>
    </w:tbl>
    <w:p w14:paraId="59F86624" w14:textId="77777777" w:rsidR="0047171A" w:rsidRPr="006F0790" w:rsidRDefault="0047171A" w:rsidP="0047171A">
      <w:pPr>
        <w:pStyle w:val="Odlomakpopisa"/>
        <w:spacing w:after="0" w:line="240" w:lineRule="auto"/>
        <w:jc w:val="both"/>
        <w:rPr>
          <w:rFonts w:eastAsia="Times New Roman" w:cstheme="minorHAnsi"/>
          <w:sz w:val="24"/>
          <w:szCs w:val="24"/>
          <w:lang w:eastAsia="hr-HR"/>
        </w:rPr>
      </w:pPr>
    </w:p>
    <w:p w14:paraId="297360DA" w14:textId="77777777" w:rsidR="0047171A" w:rsidRPr="006F0790" w:rsidRDefault="0047171A" w:rsidP="0047171A">
      <w:pPr>
        <w:numPr>
          <w:ilvl w:val="0"/>
          <w:numId w:val="5"/>
        </w:num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Javnog poziva za organizaciju tradicionalnog 19. zimskog turnira u malom nogometu  „Novska 2022/2023“ sredstva su iznosila 30.000,00 kn:</w:t>
      </w:r>
    </w:p>
    <w:p w14:paraId="4A5742A4" w14:textId="77777777" w:rsidR="0047171A" w:rsidRPr="006F0790" w:rsidRDefault="0047171A" w:rsidP="0047171A">
      <w:pPr>
        <w:pStyle w:val="Odlomakpopisa"/>
        <w:spacing w:after="0" w:line="240" w:lineRule="auto"/>
        <w:jc w:val="both"/>
        <w:rPr>
          <w:rFonts w:eastAsia="Times New Roman" w:cstheme="minorHAnsi"/>
          <w:sz w:val="24"/>
          <w:szCs w:val="24"/>
          <w:lang w:eastAsia="hr-HR"/>
        </w:rPr>
      </w:pP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6440"/>
        <w:gridCol w:w="2100"/>
      </w:tblGrid>
      <w:tr w:rsidR="0047171A" w:rsidRPr="006F0790" w14:paraId="169243AE" w14:textId="77777777" w:rsidTr="00DC5829">
        <w:trPr>
          <w:trHeight w:val="267"/>
        </w:trPr>
        <w:tc>
          <w:tcPr>
            <w:tcW w:w="836" w:type="dxa"/>
            <w:shd w:val="clear" w:color="auto" w:fill="D9D9D9" w:themeFill="background1" w:themeFillShade="D9"/>
          </w:tcPr>
          <w:p w14:paraId="10A4774E"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Rb.</w:t>
            </w:r>
          </w:p>
        </w:tc>
        <w:tc>
          <w:tcPr>
            <w:tcW w:w="6440" w:type="dxa"/>
            <w:shd w:val="clear" w:color="auto" w:fill="D9D9D9" w:themeFill="background1" w:themeFillShade="D9"/>
          </w:tcPr>
          <w:p w14:paraId="1081AA21" w14:textId="7EC649FF"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Naziv kluba</w:t>
            </w:r>
          </w:p>
        </w:tc>
        <w:tc>
          <w:tcPr>
            <w:tcW w:w="2100" w:type="dxa"/>
            <w:shd w:val="clear" w:color="auto" w:fill="D9D9D9" w:themeFill="background1" w:themeFillShade="D9"/>
          </w:tcPr>
          <w:p w14:paraId="59686FB4"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Ukupno kuna</w:t>
            </w:r>
          </w:p>
        </w:tc>
      </w:tr>
      <w:tr w:rsidR="0047171A" w:rsidRPr="006F0790" w14:paraId="74D1E1F4" w14:textId="77777777" w:rsidTr="00DC5829">
        <w:trPr>
          <w:trHeight w:val="267"/>
        </w:trPr>
        <w:tc>
          <w:tcPr>
            <w:tcW w:w="836" w:type="dxa"/>
            <w:shd w:val="clear" w:color="auto" w:fill="F2F2F2" w:themeFill="background1" w:themeFillShade="F2"/>
          </w:tcPr>
          <w:p w14:paraId="043B2449" w14:textId="77777777" w:rsidR="0047171A" w:rsidRPr="006F0790" w:rsidRDefault="0047171A" w:rsidP="00DC5829">
            <w:pPr>
              <w:spacing w:after="0" w:line="240" w:lineRule="auto"/>
              <w:jc w:val="center"/>
              <w:rPr>
                <w:rFonts w:eastAsia="Calibri" w:cstheme="minorHAnsi"/>
                <w:bCs/>
                <w:sz w:val="24"/>
                <w:szCs w:val="24"/>
                <w:lang w:eastAsia="hr-HR"/>
              </w:rPr>
            </w:pPr>
            <w:r w:rsidRPr="006F0790">
              <w:rPr>
                <w:rFonts w:eastAsia="Calibri" w:cstheme="minorHAnsi"/>
                <w:bCs/>
                <w:sz w:val="24"/>
                <w:szCs w:val="24"/>
                <w:lang w:eastAsia="hr-HR"/>
              </w:rPr>
              <w:t>1.</w:t>
            </w:r>
          </w:p>
        </w:tc>
        <w:tc>
          <w:tcPr>
            <w:tcW w:w="6440" w:type="dxa"/>
            <w:shd w:val="clear" w:color="auto" w:fill="F2F2F2" w:themeFill="background1" w:themeFillShade="F2"/>
          </w:tcPr>
          <w:p w14:paraId="6BEBAF3A" w14:textId="77777777" w:rsidR="0047171A" w:rsidRPr="006F0790" w:rsidRDefault="0047171A" w:rsidP="0047171A">
            <w:pPr>
              <w:spacing w:after="0" w:line="240" w:lineRule="auto"/>
              <w:rPr>
                <w:rFonts w:eastAsia="Calibri" w:cstheme="minorHAnsi"/>
                <w:bCs/>
                <w:sz w:val="24"/>
                <w:szCs w:val="24"/>
                <w:lang w:eastAsia="hr-HR"/>
              </w:rPr>
            </w:pPr>
            <w:r w:rsidRPr="006F0790">
              <w:rPr>
                <w:rFonts w:eastAsia="Calibri" w:cstheme="minorHAnsi"/>
                <w:bCs/>
                <w:sz w:val="24"/>
                <w:szCs w:val="24"/>
                <w:lang w:eastAsia="hr-HR"/>
              </w:rPr>
              <w:t>SPORTSKI NOGOMETNI KLUB LIBERTAS</w:t>
            </w:r>
          </w:p>
        </w:tc>
        <w:tc>
          <w:tcPr>
            <w:tcW w:w="2100" w:type="dxa"/>
            <w:shd w:val="clear" w:color="auto" w:fill="F2F2F2" w:themeFill="background1" w:themeFillShade="F2"/>
          </w:tcPr>
          <w:p w14:paraId="4BAE3270" w14:textId="1811BE04" w:rsidR="0047171A" w:rsidRPr="006F0790" w:rsidRDefault="0047171A" w:rsidP="0047171A">
            <w:pPr>
              <w:spacing w:after="0" w:line="240" w:lineRule="auto"/>
              <w:jc w:val="right"/>
              <w:rPr>
                <w:rFonts w:eastAsia="Calibri" w:cstheme="minorHAnsi"/>
                <w:bCs/>
                <w:sz w:val="24"/>
                <w:szCs w:val="24"/>
                <w:lang w:eastAsia="hr-HR"/>
              </w:rPr>
            </w:pPr>
            <w:r w:rsidRPr="006F0790">
              <w:rPr>
                <w:rFonts w:eastAsia="Calibri" w:cstheme="minorHAnsi"/>
                <w:bCs/>
                <w:sz w:val="24"/>
                <w:szCs w:val="24"/>
                <w:lang w:eastAsia="hr-HR"/>
              </w:rPr>
              <w:t xml:space="preserve">30.000,00 </w:t>
            </w:r>
          </w:p>
        </w:tc>
      </w:tr>
    </w:tbl>
    <w:p w14:paraId="32D643BB" w14:textId="77777777" w:rsidR="0047171A" w:rsidRPr="006F0790" w:rsidRDefault="0047171A" w:rsidP="0047171A">
      <w:pPr>
        <w:spacing w:after="0" w:line="240" w:lineRule="auto"/>
        <w:jc w:val="both"/>
        <w:rPr>
          <w:rFonts w:eastAsia="Times New Roman" w:cstheme="minorHAnsi"/>
          <w:sz w:val="24"/>
          <w:szCs w:val="24"/>
          <w:lang w:eastAsia="hr-HR"/>
        </w:rPr>
      </w:pPr>
    </w:p>
    <w:p w14:paraId="1C964C3B" w14:textId="7D16C051" w:rsidR="0047171A" w:rsidRPr="006F0790" w:rsidRDefault="0047171A" w:rsidP="0047171A">
      <w:p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Organizacija memorijalnog turnira Sandro Marinić:</w:t>
      </w:r>
    </w:p>
    <w:p w14:paraId="4CF73572" w14:textId="77777777" w:rsidR="0047171A" w:rsidRPr="006F0790" w:rsidRDefault="0047171A" w:rsidP="0047171A">
      <w:pPr>
        <w:pStyle w:val="Odlomakpopisa"/>
        <w:numPr>
          <w:ilvl w:val="0"/>
          <w:numId w:val="5"/>
        </w:num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ŠNK Sloga </w:t>
      </w:r>
      <w:proofErr w:type="spellStart"/>
      <w:r w:rsidRPr="006F0790">
        <w:rPr>
          <w:rFonts w:eastAsia="Times New Roman" w:cstheme="minorHAnsi"/>
          <w:sz w:val="24"/>
          <w:szCs w:val="24"/>
          <w:lang w:eastAsia="hr-HR"/>
        </w:rPr>
        <w:t>Jazavica</w:t>
      </w:r>
      <w:proofErr w:type="spellEnd"/>
      <w:r w:rsidRPr="006F0790">
        <w:rPr>
          <w:rFonts w:eastAsia="Times New Roman" w:cstheme="minorHAnsi"/>
          <w:sz w:val="24"/>
          <w:szCs w:val="24"/>
          <w:lang w:eastAsia="hr-HR"/>
        </w:rPr>
        <w:t>-Roždanik, iznos od 5.000,00 kn</w:t>
      </w:r>
    </w:p>
    <w:p w14:paraId="42CA313A" w14:textId="77777777" w:rsidR="0047171A" w:rsidRPr="006F0790" w:rsidRDefault="0047171A" w:rsidP="0047171A">
      <w:pPr>
        <w:spacing w:after="0" w:line="240" w:lineRule="auto"/>
        <w:jc w:val="both"/>
        <w:rPr>
          <w:rFonts w:eastAsia="Times New Roman" w:cstheme="minorHAnsi"/>
          <w:sz w:val="24"/>
          <w:szCs w:val="24"/>
          <w:lang w:eastAsia="hr-HR"/>
        </w:rPr>
      </w:pPr>
    </w:p>
    <w:p w14:paraId="61CF5D9A" w14:textId="267A1D10" w:rsidR="0047171A" w:rsidRPr="006F0790" w:rsidRDefault="0047171A" w:rsidP="0047171A">
      <w:pPr>
        <w:widowControl w:val="0"/>
        <w:autoSpaceDE w:val="0"/>
        <w:autoSpaceDN w:val="0"/>
        <w:adjustRightInd w:val="0"/>
        <w:spacing w:after="0" w:line="240" w:lineRule="auto"/>
        <w:jc w:val="both"/>
        <w:rPr>
          <w:rFonts w:eastAsia="Calibri" w:cstheme="minorHAnsi"/>
          <w:sz w:val="24"/>
          <w:szCs w:val="24"/>
          <w:lang w:eastAsia="hr-HR"/>
        </w:rPr>
      </w:pPr>
      <w:r w:rsidRPr="006F0790">
        <w:rPr>
          <w:rFonts w:eastAsia="Calibri" w:cstheme="minorHAnsi"/>
          <w:sz w:val="24"/>
          <w:szCs w:val="24"/>
          <w:lang w:eastAsia="hr-HR"/>
        </w:rPr>
        <w:t xml:space="preserve">Iz </w:t>
      </w:r>
      <w:r w:rsidR="00DC5829">
        <w:rPr>
          <w:rFonts w:eastAsia="Calibri" w:cstheme="minorHAnsi"/>
          <w:sz w:val="24"/>
          <w:szCs w:val="24"/>
          <w:lang w:eastAsia="hr-HR"/>
        </w:rPr>
        <w:t>s</w:t>
      </w:r>
      <w:r w:rsidRPr="006F0790">
        <w:rPr>
          <w:rFonts w:eastAsia="Calibri" w:cstheme="minorHAnsi"/>
          <w:sz w:val="24"/>
          <w:szCs w:val="24"/>
          <w:lang w:eastAsia="hr-HR"/>
        </w:rPr>
        <w:t>redst</w:t>
      </w:r>
      <w:r w:rsidR="00DC5829">
        <w:rPr>
          <w:rFonts w:eastAsia="Calibri" w:cstheme="minorHAnsi"/>
          <w:sz w:val="24"/>
          <w:szCs w:val="24"/>
          <w:lang w:eastAsia="hr-HR"/>
        </w:rPr>
        <w:t>a</w:t>
      </w:r>
      <w:r w:rsidRPr="006F0790">
        <w:rPr>
          <w:rFonts w:eastAsia="Calibri" w:cstheme="minorHAnsi"/>
          <w:sz w:val="24"/>
          <w:szCs w:val="24"/>
          <w:lang w:eastAsia="hr-HR"/>
        </w:rPr>
        <w:t>va predviđenih za izvanredne donacije klubovima, koja su planirana u iznosu od 10.000,00 kn,  utrošeno je 86,04</w:t>
      </w:r>
      <w:r w:rsidR="00DC5829">
        <w:rPr>
          <w:rFonts w:eastAsia="Calibri" w:cstheme="minorHAnsi"/>
          <w:sz w:val="24"/>
          <w:szCs w:val="24"/>
          <w:lang w:eastAsia="hr-HR"/>
        </w:rPr>
        <w:t xml:space="preserve"> </w:t>
      </w:r>
      <w:r w:rsidRPr="006F0790">
        <w:rPr>
          <w:rFonts w:eastAsia="Calibri" w:cstheme="minorHAnsi"/>
          <w:sz w:val="24"/>
          <w:szCs w:val="24"/>
          <w:lang w:eastAsia="hr-HR"/>
        </w:rPr>
        <w:t>% od plana</w:t>
      </w:r>
      <w:r w:rsidR="00DC5829">
        <w:rPr>
          <w:rFonts w:eastAsia="Calibri" w:cstheme="minorHAnsi"/>
          <w:sz w:val="24"/>
          <w:szCs w:val="24"/>
          <w:lang w:eastAsia="hr-HR"/>
        </w:rPr>
        <w:t>,</w:t>
      </w:r>
      <w:r w:rsidRPr="006F0790">
        <w:rPr>
          <w:rFonts w:eastAsia="Calibri" w:cstheme="minorHAnsi"/>
          <w:sz w:val="24"/>
          <w:szCs w:val="24"/>
          <w:lang w:eastAsia="hr-HR"/>
        </w:rPr>
        <w:t xml:space="preserve"> i to : </w:t>
      </w:r>
    </w:p>
    <w:p w14:paraId="6B46CD7C" w14:textId="30A75F1F" w:rsidR="0047171A" w:rsidRPr="006F0790" w:rsidRDefault="00DC5829" w:rsidP="003458A5">
      <w:pPr>
        <w:pStyle w:val="Odlomakpopisa"/>
        <w:widowControl w:val="0"/>
        <w:numPr>
          <w:ilvl w:val="0"/>
          <w:numId w:val="16"/>
        </w:numPr>
        <w:autoSpaceDE w:val="0"/>
        <w:autoSpaceDN w:val="0"/>
        <w:adjustRightInd w:val="0"/>
        <w:spacing w:after="0" w:line="240" w:lineRule="auto"/>
        <w:jc w:val="both"/>
        <w:rPr>
          <w:rFonts w:eastAsia="Calibri" w:cstheme="minorHAnsi"/>
          <w:sz w:val="24"/>
          <w:szCs w:val="24"/>
          <w:lang w:eastAsia="hr-HR"/>
        </w:rPr>
      </w:pPr>
      <w:r>
        <w:rPr>
          <w:rFonts w:eastAsia="Calibri" w:cstheme="minorHAnsi"/>
          <w:sz w:val="24"/>
          <w:szCs w:val="24"/>
          <w:lang w:eastAsia="hr-HR"/>
        </w:rPr>
        <w:t>d</w:t>
      </w:r>
      <w:r w:rsidR="0047171A" w:rsidRPr="006F0790">
        <w:rPr>
          <w:rFonts w:eastAsia="Calibri" w:cstheme="minorHAnsi"/>
          <w:sz w:val="24"/>
          <w:szCs w:val="24"/>
          <w:lang w:eastAsia="hr-HR"/>
        </w:rPr>
        <w:t xml:space="preserve">onacija ŠNK  Nacional Stari Grabovac u iznosu  od 5.000,00 kn i </w:t>
      </w:r>
    </w:p>
    <w:p w14:paraId="16460782" w14:textId="2C430E9B" w:rsidR="0047171A" w:rsidRPr="006F0790" w:rsidRDefault="00DC5829" w:rsidP="003458A5">
      <w:pPr>
        <w:pStyle w:val="Odlomakpopisa"/>
        <w:widowControl w:val="0"/>
        <w:numPr>
          <w:ilvl w:val="0"/>
          <w:numId w:val="16"/>
        </w:numPr>
        <w:autoSpaceDE w:val="0"/>
        <w:autoSpaceDN w:val="0"/>
        <w:adjustRightInd w:val="0"/>
        <w:spacing w:after="0" w:line="240" w:lineRule="auto"/>
        <w:jc w:val="both"/>
        <w:rPr>
          <w:rFonts w:eastAsia="Calibri" w:cstheme="minorHAnsi"/>
          <w:sz w:val="24"/>
          <w:szCs w:val="24"/>
          <w:lang w:eastAsia="hr-HR"/>
        </w:rPr>
      </w:pPr>
      <w:r>
        <w:rPr>
          <w:rFonts w:eastAsia="Calibri" w:cstheme="minorHAnsi"/>
          <w:sz w:val="24"/>
          <w:szCs w:val="24"/>
          <w:lang w:eastAsia="hr-HR"/>
        </w:rPr>
        <w:t>d</w:t>
      </w:r>
      <w:r w:rsidR="0047171A" w:rsidRPr="006F0790">
        <w:rPr>
          <w:rFonts w:eastAsia="Calibri" w:cstheme="minorHAnsi"/>
          <w:sz w:val="24"/>
          <w:szCs w:val="24"/>
          <w:lang w:eastAsia="hr-HR"/>
        </w:rPr>
        <w:t xml:space="preserve">onacija ŠRK </w:t>
      </w:r>
      <w:proofErr w:type="spellStart"/>
      <w:r w:rsidR="0047171A" w:rsidRPr="006F0790">
        <w:rPr>
          <w:rFonts w:eastAsia="Calibri" w:cstheme="minorHAnsi"/>
          <w:sz w:val="24"/>
          <w:szCs w:val="24"/>
          <w:lang w:eastAsia="hr-HR"/>
        </w:rPr>
        <w:t>Krkuša</w:t>
      </w:r>
      <w:proofErr w:type="spellEnd"/>
      <w:r w:rsidR="0047171A" w:rsidRPr="006F0790">
        <w:rPr>
          <w:rFonts w:eastAsia="Calibri" w:cstheme="minorHAnsi"/>
          <w:sz w:val="24"/>
          <w:szCs w:val="24"/>
          <w:lang w:eastAsia="hr-HR"/>
        </w:rPr>
        <w:t xml:space="preserve"> 1984 u iznosu od 3.604,38 kn .</w:t>
      </w:r>
    </w:p>
    <w:p w14:paraId="179ACAA4" w14:textId="77777777" w:rsidR="0047171A" w:rsidRDefault="0047171A" w:rsidP="0047171A">
      <w:pPr>
        <w:pStyle w:val="Odlomakpopisa"/>
        <w:spacing w:after="0" w:line="240" w:lineRule="auto"/>
        <w:jc w:val="both"/>
        <w:rPr>
          <w:rFonts w:eastAsia="Times New Roman" w:cstheme="minorHAnsi"/>
          <w:sz w:val="24"/>
          <w:szCs w:val="24"/>
          <w:lang w:eastAsia="hr-HR"/>
        </w:rPr>
      </w:pPr>
    </w:p>
    <w:p w14:paraId="477478C6" w14:textId="77777777" w:rsidR="00440136" w:rsidRDefault="00440136" w:rsidP="0047171A">
      <w:pPr>
        <w:pStyle w:val="Odlomakpopisa"/>
        <w:spacing w:after="0" w:line="240" w:lineRule="auto"/>
        <w:jc w:val="both"/>
        <w:rPr>
          <w:rFonts w:eastAsia="Times New Roman" w:cstheme="minorHAnsi"/>
          <w:sz w:val="24"/>
          <w:szCs w:val="24"/>
          <w:lang w:eastAsia="hr-HR"/>
        </w:rPr>
      </w:pPr>
    </w:p>
    <w:p w14:paraId="67FD64E4" w14:textId="77777777" w:rsidR="00440136" w:rsidRDefault="00440136" w:rsidP="0047171A">
      <w:pPr>
        <w:pStyle w:val="Odlomakpopisa"/>
        <w:spacing w:after="0" w:line="240" w:lineRule="auto"/>
        <w:jc w:val="both"/>
        <w:rPr>
          <w:rFonts w:eastAsia="Times New Roman" w:cstheme="minorHAnsi"/>
          <w:sz w:val="24"/>
          <w:szCs w:val="24"/>
          <w:lang w:eastAsia="hr-HR"/>
        </w:rPr>
      </w:pPr>
    </w:p>
    <w:p w14:paraId="4F857126" w14:textId="77777777" w:rsidR="00440136" w:rsidRPr="006F0790" w:rsidRDefault="00440136" w:rsidP="0047171A">
      <w:pPr>
        <w:pStyle w:val="Odlomakpopisa"/>
        <w:spacing w:after="0" w:line="240" w:lineRule="auto"/>
        <w:jc w:val="both"/>
        <w:rPr>
          <w:rFonts w:eastAsia="Times New Roman" w:cstheme="minorHAnsi"/>
          <w:sz w:val="24"/>
          <w:szCs w:val="24"/>
          <w:lang w:eastAsia="hr-HR"/>
        </w:rPr>
      </w:pPr>
    </w:p>
    <w:p w14:paraId="285CA2D6" w14:textId="4150A9AB" w:rsidR="0047171A" w:rsidRPr="006F0790" w:rsidRDefault="00DC5829" w:rsidP="0047171A">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lastRenderedPageBreak/>
        <w:t>Za u</w:t>
      </w:r>
      <w:r w:rsidR="0047171A" w:rsidRPr="006F0790">
        <w:rPr>
          <w:rFonts w:eastAsia="Times New Roman" w:cstheme="minorHAnsi"/>
          <w:sz w:val="24"/>
          <w:szCs w:val="24"/>
          <w:lang w:eastAsia="hr-HR"/>
        </w:rPr>
        <w:t xml:space="preserve">savršavanje sportskih djelatnika planirano </w:t>
      </w:r>
      <w:r>
        <w:rPr>
          <w:rFonts w:eastAsia="Times New Roman" w:cstheme="minorHAnsi"/>
          <w:sz w:val="24"/>
          <w:szCs w:val="24"/>
          <w:lang w:eastAsia="hr-HR"/>
        </w:rPr>
        <w:t xml:space="preserve">je </w:t>
      </w:r>
      <w:r w:rsidR="0047171A" w:rsidRPr="006F0790">
        <w:rPr>
          <w:rFonts w:eastAsia="Times New Roman" w:cstheme="minorHAnsi"/>
          <w:sz w:val="24"/>
          <w:szCs w:val="24"/>
          <w:lang w:eastAsia="hr-HR"/>
        </w:rPr>
        <w:t>20.000,00 kn</w:t>
      </w:r>
      <w:r>
        <w:rPr>
          <w:rFonts w:eastAsia="Times New Roman" w:cstheme="minorHAnsi"/>
          <w:sz w:val="24"/>
          <w:szCs w:val="24"/>
          <w:lang w:eastAsia="hr-HR"/>
        </w:rPr>
        <w:t xml:space="preserve">, a </w:t>
      </w:r>
      <w:r w:rsidR="0047171A" w:rsidRPr="006F0790">
        <w:rPr>
          <w:rFonts w:eastAsia="Times New Roman" w:cstheme="minorHAnsi"/>
          <w:sz w:val="24"/>
          <w:szCs w:val="24"/>
          <w:lang w:eastAsia="hr-HR"/>
        </w:rPr>
        <w:t xml:space="preserve"> izvršeno 95,22</w:t>
      </w:r>
      <w:r>
        <w:rPr>
          <w:rFonts w:eastAsia="Times New Roman" w:cstheme="minorHAnsi"/>
          <w:sz w:val="24"/>
          <w:szCs w:val="24"/>
          <w:lang w:eastAsia="hr-HR"/>
        </w:rPr>
        <w:t xml:space="preserve"> </w:t>
      </w:r>
      <w:r w:rsidR="0047171A" w:rsidRPr="006F0790">
        <w:rPr>
          <w:rFonts w:eastAsia="Times New Roman" w:cstheme="minorHAnsi"/>
          <w:sz w:val="24"/>
          <w:szCs w:val="24"/>
          <w:lang w:eastAsia="hr-HR"/>
        </w:rPr>
        <w:t>% od plana  temeljem pristiglih prijava klubova</w:t>
      </w:r>
      <w:r>
        <w:rPr>
          <w:rFonts w:eastAsia="Times New Roman" w:cstheme="minorHAnsi"/>
          <w:sz w:val="24"/>
          <w:szCs w:val="24"/>
          <w:lang w:eastAsia="hr-HR"/>
        </w:rPr>
        <w:t>, i to</w:t>
      </w:r>
      <w:r w:rsidR="0047171A" w:rsidRPr="006F0790">
        <w:rPr>
          <w:rFonts w:eastAsia="Times New Roman" w:cstheme="minorHAnsi"/>
          <w:sz w:val="24"/>
          <w:szCs w:val="24"/>
          <w:lang w:eastAsia="hr-HR"/>
        </w:rPr>
        <w:t xml:space="preserve">: </w:t>
      </w:r>
    </w:p>
    <w:p w14:paraId="04DFBA7F" w14:textId="77777777" w:rsidR="0047171A" w:rsidRPr="006F0790" w:rsidRDefault="0047171A" w:rsidP="0047171A">
      <w:pPr>
        <w:spacing w:after="0" w:line="240" w:lineRule="auto"/>
        <w:jc w:val="both"/>
        <w:rPr>
          <w:rFonts w:eastAsia="Times New Roman" w:cstheme="minorHAnsi"/>
          <w:sz w:val="24"/>
          <w:szCs w:val="24"/>
          <w:lang w:eastAsia="hr-HR"/>
        </w:rPr>
      </w:pPr>
    </w:p>
    <w:p w14:paraId="160249F2" w14:textId="4E89D718" w:rsidR="0047171A" w:rsidRPr="006F0790" w:rsidRDefault="0047171A" w:rsidP="003458A5">
      <w:pPr>
        <w:pStyle w:val="Odlomakpopisa"/>
        <w:numPr>
          <w:ilvl w:val="0"/>
          <w:numId w:val="18"/>
        </w:num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SNK Libertas, iznos od 3.000,00 kn</w:t>
      </w:r>
      <w:r w:rsidR="00DC5829">
        <w:rPr>
          <w:rFonts w:eastAsia="Times New Roman" w:cstheme="minorHAnsi"/>
          <w:sz w:val="24"/>
          <w:szCs w:val="24"/>
          <w:lang w:eastAsia="hr-HR"/>
        </w:rPr>
        <w:t>,</w:t>
      </w:r>
      <w:r w:rsidRPr="006F0790">
        <w:rPr>
          <w:rFonts w:eastAsia="Times New Roman" w:cstheme="minorHAnsi"/>
          <w:sz w:val="24"/>
          <w:szCs w:val="24"/>
          <w:lang w:eastAsia="hr-HR"/>
        </w:rPr>
        <w:t xml:space="preserve"> </w:t>
      </w:r>
    </w:p>
    <w:p w14:paraId="70DB780B" w14:textId="190D829F" w:rsidR="0047171A" w:rsidRPr="006F0790" w:rsidRDefault="0047171A" w:rsidP="003458A5">
      <w:pPr>
        <w:pStyle w:val="Odlomakpopisa"/>
        <w:numPr>
          <w:ilvl w:val="0"/>
          <w:numId w:val="18"/>
        </w:num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RK Novska, iznos od  4.000,00 kn</w:t>
      </w:r>
      <w:r w:rsidR="00DC5829">
        <w:rPr>
          <w:rFonts w:eastAsia="Times New Roman" w:cstheme="minorHAnsi"/>
          <w:sz w:val="24"/>
          <w:szCs w:val="24"/>
          <w:lang w:eastAsia="hr-HR"/>
        </w:rPr>
        <w:t>,</w:t>
      </w:r>
      <w:r w:rsidRPr="006F0790">
        <w:rPr>
          <w:rFonts w:eastAsia="Times New Roman" w:cstheme="minorHAnsi"/>
          <w:sz w:val="24"/>
          <w:szCs w:val="24"/>
          <w:lang w:eastAsia="hr-HR"/>
        </w:rPr>
        <w:t xml:space="preserve">  </w:t>
      </w:r>
    </w:p>
    <w:p w14:paraId="2E992181" w14:textId="0783E11E" w:rsidR="0047171A" w:rsidRPr="006F0790" w:rsidRDefault="0047171A" w:rsidP="003458A5">
      <w:pPr>
        <w:pStyle w:val="Odlomakpopisa"/>
        <w:numPr>
          <w:ilvl w:val="0"/>
          <w:numId w:val="18"/>
        </w:num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Ženski rukometni klub Novska, iznos od 12.044,00 kn</w:t>
      </w:r>
      <w:r w:rsidR="00DC5829">
        <w:rPr>
          <w:rFonts w:eastAsia="Times New Roman" w:cstheme="minorHAnsi"/>
          <w:sz w:val="24"/>
          <w:szCs w:val="24"/>
          <w:lang w:eastAsia="hr-HR"/>
        </w:rPr>
        <w:t>.</w:t>
      </w:r>
    </w:p>
    <w:p w14:paraId="43A70DBB" w14:textId="77777777" w:rsidR="0047171A" w:rsidRPr="006F0790" w:rsidRDefault="0047171A" w:rsidP="0047171A">
      <w:pPr>
        <w:spacing w:after="0" w:line="240" w:lineRule="auto"/>
        <w:jc w:val="both"/>
        <w:rPr>
          <w:rFonts w:eastAsia="Times New Roman" w:cstheme="minorHAnsi"/>
          <w:sz w:val="24"/>
          <w:szCs w:val="24"/>
          <w:lang w:eastAsia="hr-HR"/>
        </w:rPr>
      </w:pPr>
      <w:r w:rsidRPr="006F0790">
        <w:rPr>
          <w:rFonts w:eastAsia="Times New Roman" w:cstheme="minorHAnsi"/>
          <w:sz w:val="24"/>
          <w:szCs w:val="24"/>
          <w:lang w:eastAsia="hr-HR"/>
        </w:rPr>
        <w:t xml:space="preserve">       </w:t>
      </w:r>
    </w:p>
    <w:p w14:paraId="7AC69DCA" w14:textId="77777777" w:rsidR="0047171A" w:rsidRPr="006F0790" w:rsidRDefault="0047171A" w:rsidP="0047171A">
      <w:pPr>
        <w:widowControl w:val="0"/>
        <w:autoSpaceDE w:val="0"/>
        <w:autoSpaceDN w:val="0"/>
        <w:adjustRightInd w:val="0"/>
        <w:spacing w:after="0" w:line="240" w:lineRule="auto"/>
        <w:jc w:val="both"/>
        <w:rPr>
          <w:rFonts w:eastAsia="Times New Roman" w:cstheme="minorHAnsi"/>
          <w:b/>
          <w:sz w:val="24"/>
          <w:szCs w:val="24"/>
          <w:lang w:eastAsia="hr-HR"/>
        </w:rPr>
      </w:pPr>
      <w:r w:rsidRPr="006F0790">
        <w:rPr>
          <w:rFonts w:eastAsia="Times New Roman" w:cstheme="minorHAnsi"/>
          <w:b/>
          <w:sz w:val="24"/>
          <w:szCs w:val="24"/>
          <w:lang w:eastAsia="hr-HR"/>
        </w:rPr>
        <w:t xml:space="preserve">1.8.2. Aktivnost 1008 A100002 Sufinanciranje rada Zajednice sportskih udruga Grada Novske </w:t>
      </w:r>
    </w:p>
    <w:p w14:paraId="30A04CF0" w14:textId="77777777" w:rsidR="0047171A" w:rsidRPr="006F0790" w:rsidRDefault="0047171A" w:rsidP="0047171A">
      <w:pPr>
        <w:widowControl w:val="0"/>
        <w:autoSpaceDE w:val="0"/>
        <w:autoSpaceDN w:val="0"/>
        <w:adjustRightInd w:val="0"/>
        <w:spacing w:after="0" w:line="240" w:lineRule="auto"/>
        <w:jc w:val="both"/>
        <w:rPr>
          <w:rFonts w:eastAsia="Times New Roman" w:cstheme="minorHAnsi"/>
          <w:b/>
          <w:sz w:val="24"/>
          <w:szCs w:val="24"/>
          <w:lang w:eastAsia="hr-HR"/>
        </w:rPr>
      </w:pPr>
    </w:p>
    <w:p w14:paraId="10B46516" w14:textId="47C0083E" w:rsidR="0047171A" w:rsidRPr="006F0790" w:rsidRDefault="0047171A" w:rsidP="0047171A">
      <w:pPr>
        <w:widowControl w:val="0"/>
        <w:autoSpaceDE w:val="0"/>
        <w:autoSpaceDN w:val="0"/>
        <w:adjustRightInd w:val="0"/>
        <w:spacing w:after="0" w:line="240" w:lineRule="auto"/>
        <w:jc w:val="both"/>
        <w:rPr>
          <w:rFonts w:eastAsia="Calibri" w:cstheme="minorHAnsi"/>
          <w:sz w:val="24"/>
          <w:szCs w:val="24"/>
        </w:rPr>
      </w:pPr>
      <w:r w:rsidRPr="006F0790">
        <w:rPr>
          <w:rFonts w:eastAsia="Times New Roman" w:cstheme="minorHAnsi"/>
          <w:sz w:val="24"/>
          <w:szCs w:val="24"/>
          <w:lang w:eastAsia="hr-HR"/>
        </w:rPr>
        <w:t>Aktivnost 1008</w:t>
      </w:r>
      <w:r w:rsidR="00DC5829">
        <w:rPr>
          <w:rFonts w:eastAsia="Times New Roman" w:cstheme="minorHAnsi"/>
          <w:sz w:val="24"/>
          <w:szCs w:val="24"/>
          <w:lang w:eastAsia="hr-HR"/>
        </w:rPr>
        <w:t xml:space="preserve"> </w:t>
      </w:r>
      <w:r w:rsidRPr="006F0790">
        <w:rPr>
          <w:rFonts w:eastAsia="Times New Roman" w:cstheme="minorHAnsi"/>
          <w:sz w:val="24"/>
          <w:szCs w:val="24"/>
          <w:lang w:eastAsia="hr-HR"/>
        </w:rPr>
        <w:t xml:space="preserve">A100002 </w:t>
      </w:r>
      <w:r w:rsidRPr="00DC5829">
        <w:rPr>
          <w:rFonts w:eastAsia="Times New Roman" w:cstheme="minorHAnsi"/>
          <w:i/>
          <w:iCs/>
          <w:sz w:val="24"/>
          <w:szCs w:val="24"/>
          <w:lang w:eastAsia="hr-HR"/>
        </w:rPr>
        <w:t>Sufinanciranje rada Zajednice sportskih</w:t>
      </w:r>
      <w:r w:rsidR="00DC5829">
        <w:rPr>
          <w:rFonts w:eastAsia="Times New Roman" w:cstheme="minorHAnsi"/>
          <w:i/>
          <w:iCs/>
          <w:sz w:val="24"/>
          <w:szCs w:val="24"/>
          <w:lang w:eastAsia="hr-HR"/>
        </w:rPr>
        <w:t xml:space="preserve"> </w:t>
      </w:r>
      <w:r w:rsidRPr="00DC5829">
        <w:rPr>
          <w:rFonts w:eastAsia="Times New Roman" w:cstheme="minorHAnsi"/>
          <w:i/>
          <w:iCs/>
          <w:sz w:val="24"/>
          <w:szCs w:val="24"/>
          <w:lang w:eastAsia="hr-HR"/>
        </w:rPr>
        <w:t>udruga Grada Novske</w:t>
      </w:r>
      <w:r w:rsidRPr="006F0790">
        <w:rPr>
          <w:rFonts w:eastAsia="Times New Roman" w:cstheme="minorHAnsi"/>
          <w:sz w:val="24"/>
          <w:szCs w:val="24"/>
          <w:lang w:eastAsia="hr-HR"/>
        </w:rPr>
        <w:t xml:space="preserve"> </w:t>
      </w:r>
      <w:r w:rsidRPr="006F0790">
        <w:rPr>
          <w:rFonts w:eastAsia="Calibri" w:cstheme="minorHAnsi"/>
          <w:sz w:val="24"/>
          <w:szCs w:val="24"/>
        </w:rPr>
        <w:t>izvršena je u iznosu od 574.266,98 kn ili 89,69</w:t>
      </w:r>
      <w:r w:rsidR="00DC5829">
        <w:rPr>
          <w:rFonts w:eastAsia="Calibri" w:cstheme="minorHAnsi"/>
          <w:sz w:val="24"/>
          <w:szCs w:val="24"/>
        </w:rPr>
        <w:t xml:space="preserve"> </w:t>
      </w:r>
      <w:r w:rsidRPr="006F0790">
        <w:rPr>
          <w:rFonts w:eastAsia="Calibri" w:cstheme="minorHAnsi"/>
          <w:sz w:val="24"/>
          <w:szCs w:val="24"/>
        </w:rPr>
        <w:t xml:space="preserve">% od plana, </w:t>
      </w:r>
      <w:r w:rsidR="00DC5829">
        <w:rPr>
          <w:rFonts w:eastAsia="Calibri" w:cstheme="minorHAnsi"/>
          <w:sz w:val="24"/>
          <w:szCs w:val="24"/>
        </w:rPr>
        <w:t>te</w:t>
      </w:r>
      <w:r w:rsidRPr="006F0790">
        <w:rPr>
          <w:rFonts w:eastAsia="Calibri" w:cstheme="minorHAnsi"/>
          <w:sz w:val="24"/>
          <w:szCs w:val="24"/>
        </w:rPr>
        <w:t xml:space="preserve"> obuhvaća:</w:t>
      </w:r>
    </w:p>
    <w:p w14:paraId="7396C4EC" w14:textId="77777777" w:rsidR="0047171A" w:rsidRPr="006F0790" w:rsidRDefault="0047171A" w:rsidP="0047171A">
      <w:pPr>
        <w:widowControl w:val="0"/>
        <w:autoSpaceDE w:val="0"/>
        <w:autoSpaceDN w:val="0"/>
        <w:adjustRightInd w:val="0"/>
        <w:spacing w:after="0" w:line="240" w:lineRule="auto"/>
        <w:jc w:val="both"/>
        <w:rPr>
          <w:rFonts w:eastAsia="Calibri" w:cstheme="minorHAnsi"/>
          <w:sz w:val="24"/>
          <w:szCs w:val="24"/>
        </w:rPr>
      </w:pPr>
    </w:p>
    <w:p w14:paraId="7A0D79F5" w14:textId="77777777" w:rsidR="0047171A" w:rsidRPr="006F0790" w:rsidRDefault="0047171A" w:rsidP="003458A5">
      <w:pPr>
        <w:pStyle w:val="Odlomakpopisa"/>
        <w:widowControl w:val="0"/>
        <w:numPr>
          <w:ilvl w:val="0"/>
          <w:numId w:val="19"/>
        </w:numPr>
        <w:autoSpaceDE w:val="0"/>
        <w:autoSpaceDN w:val="0"/>
        <w:adjustRightInd w:val="0"/>
        <w:spacing w:after="0" w:line="240" w:lineRule="auto"/>
        <w:jc w:val="both"/>
        <w:rPr>
          <w:rFonts w:eastAsia="Calibri" w:cstheme="minorHAnsi"/>
          <w:sz w:val="24"/>
          <w:szCs w:val="24"/>
        </w:rPr>
      </w:pPr>
      <w:r w:rsidRPr="006F0790">
        <w:rPr>
          <w:rFonts w:eastAsia="Calibri" w:cstheme="minorHAnsi"/>
          <w:sz w:val="24"/>
          <w:szCs w:val="24"/>
        </w:rPr>
        <w:t xml:space="preserve">Redovne materijalne troškove Zajednice koji su izvršeni u iznosu od 74.201,34 kn ili 77,45 % od plana, </w:t>
      </w:r>
    </w:p>
    <w:p w14:paraId="720C9F51" w14:textId="77777777" w:rsidR="0047171A" w:rsidRPr="006F0790" w:rsidRDefault="0047171A" w:rsidP="003458A5">
      <w:pPr>
        <w:pStyle w:val="Odlomakpopisa"/>
        <w:widowControl w:val="0"/>
        <w:numPr>
          <w:ilvl w:val="0"/>
          <w:numId w:val="19"/>
        </w:numPr>
        <w:autoSpaceDE w:val="0"/>
        <w:autoSpaceDN w:val="0"/>
        <w:adjustRightInd w:val="0"/>
        <w:spacing w:after="0" w:line="240" w:lineRule="auto"/>
        <w:jc w:val="both"/>
        <w:rPr>
          <w:rFonts w:eastAsia="Calibri" w:cstheme="minorHAnsi"/>
          <w:sz w:val="24"/>
          <w:szCs w:val="24"/>
        </w:rPr>
      </w:pPr>
      <w:r w:rsidRPr="006F0790">
        <w:rPr>
          <w:rFonts w:eastAsia="Calibri" w:cstheme="minorHAnsi"/>
          <w:sz w:val="24"/>
          <w:szCs w:val="24"/>
        </w:rPr>
        <w:t>Troškove plaća zaposlenika koji su izvršeni u iznosu od 451.185,88 kn ili 92,17% od plana,</w:t>
      </w:r>
    </w:p>
    <w:p w14:paraId="6948D53E" w14:textId="77777777" w:rsidR="0047171A" w:rsidRPr="006F0790" w:rsidRDefault="0047171A" w:rsidP="003458A5">
      <w:pPr>
        <w:pStyle w:val="Odlomakpopisa"/>
        <w:widowControl w:val="0"/>
        <w:numPr>
          <w:ilvl w:val="0"/>
          <w:numId w:val="19"/>
        </w:numPr>
        <w:autoSpaceDE w:val="0"/>
        <w:autoSpaceDN w:val="0"/>
        <w:adjustRightInd w:val="0"/>
        <w:spacing w:after="0" w:line="240" w:lineRule="auto"/>
        <w:jc w:val="both"/>
        <w:rPr>
          <w:rFonts w:eastAsia="Calibri" w:cstheme="minorHAnsi"/>
          <w:sz w:val="24"/>
          <w:szCs w:val="24"/>
        </w:rPr>
      </w:pPr>
      <w:r w:rsidRPr="006F0790">
        <w:rPr>
          <w:rFonts w:eastAsia="Calibri" w:cstheme="minorHAnsi"/>
          <w:sz w:val="24"/>
          <w:szCs w:val="24"/>
        </w:rPr>
        <w:t>Kapitalnu donaciju – otplata kredita za vozilo u iznosu od 43.879,76 kn ili 87,76% od plana</w:t>
      </w:r>
      <w:bookmarkEnd w:id="1"/>
      <w:r w:rsidRPr="006F0790">
        <w:rPr>
          <w:rFonts w:eastAsia="Calibri" w:cstheme="minorHAnsi"/>
          <w:sz w:val="24"/>
          <w:szCs w:val="24"/>
        </w:rPr>
        <w:t>.</w:t>
      </w:r>
    </w:p>
    <w:p w14:paraId="2A299E3E" w14:textId="77777777" w:rsidR="0047171A" w:rsidRPr="006F0790" w:rsidRDefault="0047171A" w:rsidP="003458A5">
      <w:pPr>
        <w:pStyle w:val="Odlomakpopisa"/>
        <w:widowControl w:val="0"/>
        <w:numPr>
          <w:ilvl w:val="0"/>
          <w:numId w:val="19"/>
        </w:numPr>
        <w:autoSpaceDE w:val="0"/>
        <w:autoSpaceDN w:val="0"/>
        <w:adjustRightInd w:val="0"/>
        <w:spacing w:after="0" w:line="240" w:lineRule="auto"/>
        <w:jc w:val="both"/>
        <w:rPr>
          <w:rFonts w:eastAsia="Calibri" w:cstheme="minorHAnsi"/>
          <w:sz w:val="24"/>
          <w:szCs w:val="24"/>
        </w:rPr>
      </w:pPr>
      <w:r w:rsidRPr="006F0790">
        <w:rPr>
          <w:rFonts w:eastAsia="Calibri" w:cstheme="minorHAnsi"/>
          <w:sz w:val="24"/>
          <w:szCs w:val="24"/>
        </w:rPr>
        <w:t xml:space="preserve">Kapitalnu donaciju – nabava </w:t>
      </w:r>
      <w:proofErr w:type="spellStart"/>
      <w:r w:rsidRPr="006F0790">
        <w:rPr>
          <w:rFonts w:eastAsia="Calibri" w:cstheme="minorHAnsi"/>
          <w:sz w:val="24"/>
          <w:szCs w:val="24"/>
        </w:rPr>
        <w:t>polirke</w:t>
      </w:r>
      <w:proofErr w:type="spellEnd"/>
      <w:r w:rsidRPr="006F0790">
        <w:rPr>
          <w:rFonts w:eastAsia="Calibri" w:cstheme="minorHAnsi"/>
          <w:sz w:val="24"/>
          <w:szCs w:val="24"/>
        </w:rPr>
        <w:t xml:space="preserve"> za kuglanu u iznosu od 5.000,00 kn ili 100% od plana.</w:t>
      </w:r>
    </w:p>
    <w:p w14:paraId="19A86786" w14:textId="77777777" w:rsidR="0047171A" w:rsidRPr="006F0790" w:rsidRDefault="0047171A" w:rsidP="0047171A">
      <w:pPr>
        <w:pStyle w:val="Odlomakpopisa"/>
        <w:widowControl w:val="0"/>
        <w:autoSpaceDE w:val="0"/>
        <w:autoSpaceDN w:val="0"/>
        <w:adjustRightInd w:val="0"/>
        <w:spacing w:after="0" w:line="240" w:lineRule="auto"/>
        <w:jc w:val="both"/>
        <w:rPr>
          <w:rFonts w:eastAsia="Calibri" w:cstheme="minorHAnsi"/>
          <w:sz w:val="24"/>
          <w:szCs w:val="24"/>
        </w:rPr>
      </w:pPr>
    </w:p>
    <w:p w14:paraId="6C983F97"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1.9. Program 1009 MANIFESTACIJE</w:t>
      </w:r>
    </w:p>
    <w:p w14:paraId="745AC7C0" w14:textId="77777777" w:rsidR="00440136" w:rsidRPr="006F0790" w:rsidRDefault="00440136" w:rsidP="0047171A">
      <w:pPr>
        <w:spacing w:after="0" w:line="240" w:lineRule="auto"/>
        <w:jc w:val="both"/>
        <w:rPr>
          <w:rFonts w:eastAsia="Calibri" w:cstheme="minorHAnsi"/>
          <w:b/>
          <w:sz w:val="24"/>
          <w:szCs w:val="24"/>
        </w:rPr>
      </w:pPr>
    </w:p>
    <w:p w14:paraId="6B99E921" w14:textId="2D091FFF" w:rsidR="0047171A" w:rsidRDefault="0047171A" w:rsidP="0047171A">
      <w:pPr>
        <w:spacing w:after="0" w:line="240" w:lineRule="auto"/>
        <w:jc w:val="both"/>
        <w:rPr>
          <w:rFonts w:eastAsia="Calibri" w:cstheme="minorHAnsi"/>
          <w:bCs/>
          <w:sz w:val="24"/>
          <w:szCs w:val="24"/>
        </w:rPr>
      </w:pPr>
      <w:r w:rsidRPr="006F0790">
        <w:rPr>
          <w:rFonts w:eastAsia="Calibri" w:cstheme="minorHAnsi"/>
          <w:sz w:val="24"/>
          <w:szCs w:val="24"/>
        </w:rPr>
        <w:t>Program 1009 MANIFESTACIJE izvršen je u iznosu od 126.785,14 kn ili 93,91</w:t>
      </w:r>
      <w:r w:rsidR="00DC5829">
        <w:rPr>
          <w:rFonts w:eastAsia="Calibri" w:cstheme="minorHAnsi"/>
          <w:sz w:val="24"/>
          <w:szCs w:val="24"/>
        </w:rPr>
        <w:t xml:space="preserve"> </w:t>
      </w:r>
      <w:r w:rsidRPr="006F0790">
        <w:rPr>
          <w:rFonts w:eastAsia="Calibri" w:cstheme="minorHAnsi"/>
          <w:sz w:val="24"/>
          <w:szCs w:val="24"/>
        </w:rPr>
        <w:t xml:space="preserve">% od plana. </w:t>
      </w:r>
      <w:r w:rsidRPr="00440136">
        <w:rPr>
          <w:rFonts w:eastAsia="Calibri" w:cstheme="minorHAnsi"/>
          <w:bCs/>
          <w:sz w:val="24"/>
          <w:szCs w:val="24"/>
        </w:rPr>
        <w:t>Ovaj program obuhvaća sljedeći tekući projekt:</w:t>
      </w:r>
    </w:p>
    <w:p w14:paraId="3F57629D" w14:textId="77777777" w:rsidR="00440136" w:rsidRPr="00440136" w:rsidRDefault="00440136" w:rsidP="0047171A">
      <w:pPr>
        <w:spacing w:after="0" w:line="240" w:lineRule="auto"/>
        <w:jc w:val="both"/>
        <w:rPr>
          <w:rFonts w:eastAsia="Calibri" w:cstheme="minorHAnsi"/>
          <w:sz w:val="24"/>
          <w:szCs w:val="24"/>
        </w:rPr>
      </w:pPr>
    </w:p>
    <w:p w14:paraId="0A917D0B"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 xml:space="preserve">1.9.1. Tekući projekt 1009 T100001  Dan Grada  </w:t>
      </w:r>
    </w:p>
    <w:p w14:paraId="399710CA" w14:textId="77777777" w:rsidR="00440136" w:rsidRPr="006F0790" w:rsidRDefault="00440136" w:rsidP="0047171A">
      <w:pPr>
        <w:spacing w:after="0" w:line="240" w:lineRule="auto"/>
        <w:jc w:val="both"/>
        <w:rPr>
          <w:rFonts w:eastAsia="Calibri" w:cstheme="minorHAnsi"/>
          <w:b/>
          <w:sz w:val="24"/>
          <w:szCs w:val="24"/>
        </w:rPr>
      </w:pPr>
    </w:p>
    <w:p w14:paraId="0A76D1C3" w14:textId="6B4E75CB"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Tekući projekt 1009 T100001  </w:t>
      </w:r>
      <w:r w:rsidRPr="00DC5829">
        <w:rPr>
          <w:rFonts w:eastAsia="Calibri" w:cstheme="minorHAnsi"/>
          <w:i/>
          <w:iCs/>
          <w:sz w:val="24"/>
          <w:szCs w:val="24"/>
        </w:rPr>
        <w:t>Dan Grada</w:t>
      </w:r>
      <w:r w:rsidRPr="006F0790">
        <w:rPr>
          <w:rFonts w:eastAsia="Calibri" w:cstheme="minorHAnsi"/>
          <w:sz w:val="24"/>
          <w:szCs w:val="24"/>
        </w:rPr>
        <w:t xml:space="preserve">  izvršen je u iznosu od 126.785,14 kn. Obilježavanje Dana Grada Novske – LUKOVA trajalo je od 11.</w:t>
      </w:r>
      <w:r w:rsidR="00DC5829">
        <w:rPr>
          <w:rFonts w:eastAsia="Calibri" w:cstheme="minorHAnsi"/>
          <w:sz w:val="24"/>
          <w:szCs w:val="24"/>
        </w:rPr>
        <w:t xml:space="preserve"> do </w:t>
      </w:r>
      <w:r w:rsidRPr="006F0790">
        <w:rPr>
          <w:rFonts w:eastAsia="Calibri" w:cstheme="minorHAnsi"/>
          <w:sz w:val="24"/>
          <w:szCs w:val="24"/>
        </w:rPr>
        <w:t xml:space="preserve">18. listopada uz  održane mnoge  kulturno-umjetničke  programe, s posebnim naglaskom na programe  „s daškom prošlosti“ i slavljenje 680 godina od spomena imena Grada Novske. U programima je sudjelovao veliki broj sudionika  i posjetitelja. </w:t>
      </w:r>
    </w:p>
    <w:p w14:paraId="0D9FFC93" w14:textId="77777777" w:rsidR="00440136" w:rsidRPr="006F0790" w:rsidRDefault="00440136" w:rsidP="0047171A">
      <w:pPr>
        <w:spacing w:after="0" w:line="240" w:lineRule="auto"/>
        <w:jc w:val="both"/>
        <w:rPr>
          <w:rFonts w:eastAsia="Calibri" w:cstheme="minorHAnsi"/>
          <w:sz w:val="24"/>
          <w:szCs w:val="24"/>
        </w:rPr>
      </w:pPr>
    </w:p>
    <w:p w14:paraId="0B59D340"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1.10. Program 1010 SJEĆANJA NA DOMOVINSKI RAT</w:t>
      </w:r>
    </w:p>
    <w:p w14:paraId="71C07B07" w14:textId="77777777" w:rsidR="00440136" w:rsidRPr="006F0790" w:rsidRDefault="00440136" w:rsidP="0047171A">
      <w:pPr>
        <w:spacing w:after="0" w:line="240" w:lineRule="auto"/>
        <w:jc w:val="both"/>
        <w:rPr>
          <w:rFonts w:eastAsia="Calibri" w:cstheme="minorHAnsi"/>
          <w:b/>
          <w:sz w:val="24"/>
          <w:szCs w:val="24"/>
        </w:rPr>
      </w:pPr>
    </w:p>
    <w:p w14:paraId="1009F494" w14:textId="61923218"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Program 1010 SJEĆANJA NA DOMOVINSKI RAT izvršen je u izvještajnom razdoblju u iznosu od 109.214,61 kn ili 99,73</w:t>
      </w:r>
      <w:r w:rsidR="00DC5829">
        <w:rPr>
          <w:rFonts w:eastAsia="Calibri" w:cstheme="minorHAnsi"/>
          <w:sz w:val="24"/>
          <w:szCs w:val="24"/>
        </w:rPr>
        <w:t xml:space="preserve"> </w:t>
      </w:r>
      <w:r w:rsidRPr="006F0790">
        <w:rPr>
          <w:rFonts w:eastAsia="Calibri" w:cstheme="minorHAnsi"/>
          <w:sz w:val="24"/>
          <w:szCs w:val="24"/>
        </w:rPr>
        <w:t xml:space="preserve">% </w:t>
      </w:r>
      <w:r w:rsidR="00440136">
        <w:rPr>
          <w:rFonts w:eastAsia="Calibri" w:cstheme="minorHAnsi"/>
          <w:sz w:val="24"/>
          <w:szCs w:val="24"/>
        </w:rPr>
        <w:t xml:space="preserve">, </w:t>
      </w:r>
      <w:r w:rsidRPr="006F0790">
        <w:rPr>
          <w:rFonts w:eastAsia="Calibri" w:cstheme="minorHAnsi"/>
          <w:sz w:val="24"/>
          <w:szCs w:val="24"/>
        </w:rPr>
        <w:t>i to za sljedeći tekući projekt:</w:t>
      </w:r>
    </w:p>
    <w:p w14:paraId="34F5A065" w14:textId="77777777" w:rsidR="00440136" w:rsidRPr="006F0790" w:rsidRDefault="00440136" w:rsidP="0047171A">
      <w:pPr>
        <w:spacing w:after="0" w:line="240" w:lineRule="auto"/>
        <w:jc w:val="both"/>
        <w:rPr>
          <w:rFonts w:eastAsia="Calibri" w:cstheme="minorHAnsi"/>
          <w:sz w:val="24"/>
          <w:szCs w:val="24"/>
        </w:rPr>
      </w:pPr>
    </w:p>
    <w:p w14:paraId="68F87953"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 xml:space="preserve">1.10.1. Tekući projekt 1010 T100001 Obilježavanje prigodnih datuma </w:t>
      </w:r>
    </w:p>
    <w:p w14:paraId="0E5E58AD" w14:textId="77777777" w:rsidR="00440136" w:rsidRPr="006F0790" w:rsidRDefault="00440136" w:rsidP="0047171A">
      <w:pPr>
        <w:spacing w:after="0" w:line="240" w:lineRule="auto"/>
        <w:jc w:val="both"/>
        <w:rPr>
          <w:rFonts w:eastAsia="Calibri" w:cstheme="minorHAnsi"/>
          <w:b/>
          <w:sz w:val="24"/>
          <w:szCs w:val="24"/>
        </w:rPr>
      </w:pPr>
    </w:p>
    <w:p w14:paraId="1F5361C3" w14:textId="40989A63"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Tekući projekt 1010 T100001 </w:t>
      </w:r>
      <w:r w:rsidRPr="00DC5829">
        <w:rPr>
          <w:rFonts w:eastAsia="Calibri" w:cstheme="minorHAnsi"/>
          <w:i/>
          <w:iCs/>
          <w:sz w:val="24"/>
          <w:szCs w:val="24"/>
        </w:rPr>
        <w:t>Obilježavanje prigodnih datuma</w:t>
      </w:r>
      <w:r w:rsidRPr="006F0790">
        <w:rPr>
          <w:rFonts w:eastAsia="Calibri" w:cstheme="minorHAnsi"/>
          <w:sz w:val="24"/>
          <w:szCs w:val="24"/>
        </w:rPr>
        <w:t xml:space="preserve"> u izvještajnom razdoblju izvršen je u iznosu od 109.214,61 kn ili 99,73</w:t>
      </w:r>
      <w:r w:rsidR="00DC5829">
        <w:rPr>
          <w:rFonts w:eastAsia="Calibri" w:cstheme="minorHAnsi"/>
          <w:sz w:val="24"/>
          <w:szCs w:val="24"/>
        </w:rPr>
        <w:t xml:space="preserve"> </w:t>
      </w:r>
      <w:r w:rsidRPr="006F0790">
        <w:rPr>
          <w:rFonts w:eastAsia="Calibri" w:cstheme="minorHAnsi"/>
          <w:sz w:val="24"/>
          <w:szCs w:val="24"/>
        </w:rPr>
        <w:t xml:space="preserve">% . Za obilježavanje akcije „Bljesak“ utrošeno je 55.480,20 kn, a za obilježavanje Dana hrvatskih branitelja Grada Novske utrošen je iznos od 53.734,41 kn. </w:t>
      </w:r>
    </w:p>
    <w:p w14:paraId="38D47592" w14:textId="77777777" w:rsidR="0047171A" w:rsidRPr="006F0790" w:rsidRDefault="0047171A" w:rsidP="0047171A">
      <w:pPr>
        <w:spacing w:after="0" w:line="240" w:lineRule="auto"/>
        <w:jc w:val="both"/>
        <w:rPr>
          <w:rFonts w:eastAsia="Calibri" w:cstheme="minorHAnsi"/>
          <w:sz w:val="24"/>
          <w:szCs w:val="24"/>
        </w:rPr>
      </w:pPr>
    </w:p>
    <w:p w14:paraId="49AF44A5" w14:textId="77730330"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lastRenderedPageBreak/>
        <w:t xml:space="preserve">1.11. Program 1011 „ZAŽELI“, II. </w:t>
      </w:r>
      <w:r w:rsidR="00440136">
        <w:rPr>
          <w:rFonts w:eastAsia="Calibri" w:cstheme="minorHAnsi"/>
          <w:b/>
          <w:sz w:val="24"/>
          <w:szCs w:val="24"/>
        </w:rPr>
        <w:t>f</w:t>
      </w:r>
      <w:r w:rsidRPr="006F0790">
        <w:rPr>
          <w:rFonts w:eastAsia="Calibri" w:cstheme="minorHAnsi"/>
          <w:b/>
          <w:sz w:val="24"/>
          <w:szCs w:val="24"/>
        </w:rPr>
        <w:t>aza</w:t>
      </w:r>
    </w:p>
    <w:p w14:paraId="494E8C72" w14:textId="77777777" w:rsidR="00440136" w:rsidRPr="006F0790" w:rsidRDefault="00440136" w:rsidP="0047171A">
      <w:pPr>
        <w:spacing w:after="0" w:line="240" w:lineRule="auto"/>
        <w:jc w:val="both"/>
        <w:rPr>
          <w:rFonts w:eastAsia="Calibri" w:cstheme="minorHAnsi"/>
          <w:b/>
          <w:sz w:val="24"/>
          <w:szCs w:val="24"/>
        </w:rPr>
      </w:pPr>
    </w:p>
    <w:p w14:paraId="63E94947" w14:textId="751FDA71"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Program 1011 „ZAŽELI“, II. faza, izvršen je u iznosu od 928.628,54 kn ili 100</w:t>
      </w:r>
      <w:r w:rsidR="007D4E4E">
        <w:rPr>
          <w:rFonts w:eastAsia="Calibri" w:cstheme="minorHAnsi"/>
          <w:sz w:val="24"/>
          <w:szCs w:val="24"/>
        </w:rPr>
        <w:t>,00</w:t>
      </w:r>
      <w:r w:rsidRPr="006F0790">
        <w:rPr>
          <w:rFonts w:eastAsia="Calibri" w:cstheme="minorHAnsi"/>
          <w:sz w:val="24"/>
          <w:szCs w:val="24"/>
        </w:rPr>
        <w:t>%, a program obuhvaća sljedeći tekući projekt:</w:t>
      </w:r>
    </w:p>
    <w:p w14:paraId="76764B50" w14:textId="77777777" w:rsidR="00440136" w:rsidRPr="006F0790" w:rsidRDefault="00440136" w:rsidP="0047171A">
      <w:pPr>
        <w:spacing w:after="0" w:line="240" w:lineRule="auto"/>
        <w:jc w:val="both"/>
        <w:rPr>
          <w:rFonts w:eastAsia="Calibri" w:cstheme="minorHAnsi"/>
          <w:sz w:val="24"/>
          <w:szCs w:val="24"/>
        </w:rPr>
      </w:pPr>
    </w:p>
    <w:p w14:paraId="07AD12BF"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 xml:space="preserve">1.11.1. Tekući projekt 1011 T10001 – „ŽELIM RADITI, ŽELIM POMOĆI!, II. faza“  </w:t>
      </w:r>
    </w:p>
    <w:p w14:paraId="76DEC41A" w14:textId="77777777" w:rsidR="00440136" w:rsidRPr="006F0790" w:rsidRDefault="00440136" w:rsidP="0047171A">
      <w:pPr>
        <w:spacing w:after="0" w:line="240" w:lineRule="auto"/>
        <w:jc w:val="both"/>
        <w:rPr>
          <w:rFonts w:eastAsia="Calibri" w:cstheme="minorHAnsi"/>
          <w:b/>
          <w:sz w:val="24"/>
          <w:szCs w:val="24"/>
        </w:rPr>
      </w:pPr>
    </w:p>
    <w:p w14:paraId="15B4D6B9" w14:textId="5A32988E"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Tekući projekt 1011 T10001 – „ŽELIM RADITI, ŽELIM POMOĆI!, II. faza“, u izvršen je u iznosu od 9</w:t>
      </w:r>
      <w:r w:rsidR="007D4E4E">
        <w:rPr>
          <w:rFonts w:eastAsia="Calibri" w:cstheme="minorHAnsi"/>
          <w:sz w:val="24"/>
          <w:szCs w:val="24"/>
        </w:rPr>
        <w:t>28</w:t>
      </w:r>
      <w:r w:rsidRPr="006F0790">
        <w:rPr>
          <w:rFonts w:eastAsia="Calibri" w:cstheme="minorHAnsi"/>
          <w:sz w:val="24"/>
          <w:szCs w:val="24"/>
        </w:rPr>
        <w:t>.</w:t>
      </w:r>
      <w:r w:rsidR="007D4E4E">
        <w:rPr>
          <w:rFonts w:eastAsia="Calibri" w:cstheme="minorHAnsi"/>
          <w:sz w:val="24"/>
          <w:szCs w:val="24"/>
        </w:rPr>
        <w:t>6</w:t>
      </w:r>
      <w:r w:rsidRPr="006F0790">
        <w:rPr>
          <w:rFonts w:eastAsia="Calibri" w:cstheme="minorHAnsi"/>
          <w:sz w:val="24"/>
          <w:szCs w:val="24"/>
        </w:rPr>
        <w:t>28,</w:t>
      </w:r>
      <w:r w:rsidR="007D4E4E">
        <w:rPr>
          <w:rFonts w:eastAsia="Calibri" w:cstheme="minorHAnsi"/>
          <w:sz w:val="24"/>
          <w:szCs w:val="24"/>
        </w:rPr>
        <w:t>5</w:t>
      </w:r>
      <w:r w:rsidRPr="006F0790">
        <w:rPr>
          <w:rFonts w:eastAsia="Calibri" w:cstheme="minorHAnsi"/>
          <w:sz w:val="24"/>
          <w:szCs w:val="24"/>
        </w:rPr>
        <w:t>4 kn</w:t>
      </w:r>
      <w:r w:rsidR="007D4E4E">
        <w:rPr>
          <w:rFonts w:eastAsia="Calibri" w:cstheme="minorHAnsi"/>
          <w:sz w:val="24"/>
          <w:szCs w:val="24"/>
        </w:rPr>
        <w:t xml:space="preserve">. </w:t>
      </w:r>
      <w:r w:rsidRPr="006F0790">
        <w:rPr>
          <w:rFonts w:eastAsia="Calibri" w:cstheme="minorHAnsi"/>
          <w:sz w:val="24"/>
          <w:szCs w:val="24"/>
        </w:rPr>
        <w:t xml:space="preserve">Na projektu je do 7. srpnja bio zaposlen koordinator i voditelj projekta, a  40 žena s korisnicima koje su radile do 1. travnja 2022. godine, kada je održana i završna konferencija projekta. </w:t>
      </w:r>
    </w:p>
    <w:p w14:paraId="559E2690" w14:textId="62135B39"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Sredstva su utrošena za plaće  40 zaposlenih žena u programu pomoći starijim i nemoćnim osobama s područja Grada Novske koje skrbe za ukupno 400 korisnika, u iznosu od 556.697,78 kn, te doprinose na plaće u iznosu od 91.854,98 kn, na plaće za koordinatora projekta i voditelja projekta u iznosu od 118.970,49 kn, te doprinose na plaće  u iznosu od 19.630,11 kn,  trošak regresa i božićnice u iznosu od 2.000,00 kn, za prijevozne troškove na posao i s posla u iznosu od 41.614,30 kn , za nabavu higijenskih paketa korisnicima u iznosu od 16.590,00 kn, promidžbu i vidljivost, iznos od 14.700,00 kn, nabava opreme, iznos od 31.985,88 kn, te za ostale troškove, iznos od 7.105,00 kn, te za edukaciju zaposlenih žena u iznosu od 27.480,00 kn.</w:t>
      </w:r>
    </w:p>
    <w:p w14:paraId="5E5443C6" w14:textId="77777777" w:rsidR="00440136" w:rsidRPr="006F0790" w:rsidRDefault="00440136" w:rsidP="0047171A">
      <w:pPr>
        <w:spacing w:after="0" w:line="240" w:lineRule="auto"/>
        <w:jc w:val="both"/>
        <w:rPr>
          <w:rFonts w:eastAsia="Calibri" w:cstheme="minorHAnsi"/>
          <w:sz w:val="24"/>
          <w:szCs w:val="24"/>
        </w:rPr>
      </w:pPr>
    </w:p>
    <w:p w14:paraId="2F3A345C"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1.12. Program 1012  PROGRAM ZA DJECU I MLADE</w:t>
      </w:r>
    </w:p>
    <w:p w14:paraId="0B9B6782" w14:textId="77777777" w:rsidR="00440136" w:rsidRPr="006F0790" w:rsidRDefault="00440136" w:rsidP="0047171A">
      <w:pPr>
        <w:spacing w:after="0" w:line="240" w:lineRule="auto"/>
        <w:jc w:val="both"/>
        <w:rPr>
          <w:rFonts w:eastAsia="Calibri" w:cstheme="minorHAnsi"/>
          <w:b/>
          <w:sz w:val="24"/>
          <w:szCs w:val="24"/>
        </w:rPr>
      </w:pPr>
    </w:p>
    <w:p w14:paraId="66F7834A" w14:textId="1B9F792B"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Program 1012  PROGRAM ZA DJECU I MLADE izvršen je u iznosu od 22.817,96 kn ili 99,18</w:t>
      </w:r>
      <w:r w:rsidR="007D4E4E">
        <w:rPr>
          <w:rFonts w:eastAsia="Calibri" w:cstheme="minorHAnsi"/>
          <w:sz w:val="24"/>
          <w:szCs w:val="24"/>
        </w:rPr>
        <w:t xml:space="preserve"> </w:t>
      </w:r>
      <w:r w:rsidRPr="006F0790">
        <w:rPr>
          <w:rFonts w:eastAsia="Calibri" w:cstheme="minorHAnsi"/>
          <w:sz w:val="24"/>
          <w:szCs w:val="24"/>
        </w:rPr>
        <w:t>% od plana, a program se sastoji od sljedećih tekućih projekata:</w:t>
      </w:r>
    </w:p>
    <w:p w14:paraId="70CC1CC1" w14:textId="77777777" w:rsidR="00440136" w:rsidRPr="006F0790" w:rsidRDefault="00440136" w:rsidP="0047171A">
      <w:pPr>
        <w:spacing w:after="0" w:line="240" w:lineRule="auto"/>
        <w:jc w:val="both"/>
        <w:rPr>
          <w:rFonts w:eastAsia="Calibri" w:cstheme="minorHAnsi"/>
          <w:sz w:val="24"/>
          <w:szCs w:val="24"/>
        </w:rPr>
      </w:pPr>
    </w:p>
    <w:p w14:paraId="40748DDE" w14:textId="4FF829D5"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 xml:space="preserve">1.12.1. Tekući projekt 1012 T10001  Grad Novska prijatelj djece </w:t>
      </w:r>
    </w:p>
    <w:p w14:paraId="5558639F" w14:textId="77777777" w:rsidR="00440136" w:rsidRPr="006F0790" w:rsidRDefault="00440136" w:rsidP="0047171A">
      <w:pPr>
        <w:spacing w:after="0" w:line="240" w:lineRule="auto"/>
        <w:jc w:val="both"/>
        <w:rPr>
          <w:rFonts w:eastAsia="Calibri" w:cstheme="minorHAnsi"/>
          <w:b/>
          <w:sz w:val="24"/>
          <w:szCs w:val="24"/>
        </w:rPr>
      </w:pPr>
    </w:p>
    <w:p w14:paraId="52734B46" w14:textId="364F5C8B"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Tekući projekt 1012 T10001 – </w:t>
      </w:r>
      <w:r w:rsidRPr="007D4E4E">
        <w:rPr>
          <w:rFonts w:eastAsia="Calibri" w:cstheme="minorHAnsi"/>
          <w:i/>
          <w:iCs/>
          <w:sz w:val="24"/>
          <w:szCs w:val="24"/>
        </w:rPr>
        <w:t>Grad Novska prijatelj djece</w:t>
      </w:r>
      <w:r w:rsidRPr="006F0790">
        <w:rPr>
          <w:rFonts w:eastAsia="Calibri" w:cstheme="minorHAnsi"/>
          <w:sz w:val="24"/>
          <w:szCs w:val="24"/>
        </w:rPr>
        <w:t xml:space="preserve"> u izvještajnom razdoblju izvršen je u iznosu od 1.875,00 kn ili 9,38</w:t>
      </w:r>
      <w:r w:rsidR="007D4E4E">
        <w:rPr>
          <w:rFonts w:eastAsia="Calibri" w:cstheme="minorHAnsi"/>
          <w:sz w:val="24"/>
          <w:szCs w:val="24"/>
        </w:rPr>
        <w:t xml:space="preserve"> </w:t>
      </w:r>
      <w:r w:rsidRPr="006F0790">
        <w:rPr>
          <w:rFonts w:eastAsia="Calibri" w:cstheme="minorHAnsi"/>
          <w:sz w:val="24"/>
          <w:szCs w:val="24"/>
        </w:rPr>
        <w:t>% od plana. Sredstva su utrošena na godišnju kotizaciju Savezu društ</w:t>
      </w:r>
      <w:r w:rsidR="007D4E4E">
        <w:rPr>
          <w:rFonts w:eastAsia="Calibri" w:cstheme="minorHAnsi"/>
          <w:sz w:val="24"/>
          <w:szCs w:val="24"/>
        </w:rPr>
        <w:t>a</w:t>
      </w:r>
      <w:r w:rsidRPr="006F0790">
        <w:rPr>
          <w:rFonts w:eastAsia="Calibri" w:cstheme="minorHAnsi"/>
          <w:sz w:val="24"/>
          <w:szCs w:val="24"/>
        </w:rPr>
        <w:t xml:space="preserve">va naša djeca. </w:t>
      </w:r>
    </w:p>
    <w:p w14:paraId="09429DE3" w14:textId="77777777" w:rsidR="00440136" w:rsidRPr="006F0790" w:rsidRDefault="00440136" w:rsidP="0047171A">
      <w:pPr>
        <w:spacing w:after="0" w:line="240" w:lineRule="auto"/>
        <w:jc w:val="both"/>
        <w:rPr>
          <w:rFonts w:eastAsia="Calibri" w:cstheme="minorHAnsi"/>
          <w:sz w:val="24"/>
          <w:szCs w:val="24"/>
        </w:rPr>
      </w:pPr>
    </w:p>
    <w:p w14:paraId="2C1B9D2A"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1.12.2. Tekući projekt 1012 T1003 Konferencija „Europska godina mladih“</w:t>
      </w:r>
    </w:p>
    <w:p w14:paraId="039A6BEC" w14:textId="77777777" w:rsidR="00440136" w:rsidRPr="006F0790" w:rsidRDefault="00440136" w:rsidP="0047171A">
      <w:pPr>
        <w:spacing w:after="0" w:line="240" w:lineRule="auto"/>
        <w:jc w:val="both"/>
        <w:rPr>
          <w:rFonts w:eastAsia="Calibri" w:cstheme="minorHAnsi"/>
          <w:b/>
          <w:sz w:val="24"/>
          <w:szCs w:val="24"/>
        </w:rPr>
      </w:pPr>
    </w:p>
    <w:p w14:paraId="3A691AD7" w14:textId="1D9E10BF"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Tekući projekt 1012 T1003 </w:t>
      </w:r>
      <w:r w:rsidRPr="007D4E4E">
        <w:rPr>
          <w:rFonts w:eastAsia="Calibri" w:cstheme="minorHAnsi"/>
          <w:i/>
          <w:iCs/>
          <w:sz w:val="24"/>
          <w:szCs w:val="24"/>
        </w:rPr>
        <w:t>Europska godina mladih</w:t>
      </w:r>
      <w:r w:rsidRPr="006F0790">
        <w:rPr>
          <w:rFonts w:eastAsia="Calibri" w:cstheme="minorHAnsi"/>
          <w:sz w:val="24"/>
          <w:szCs w:val="24"/>
        </w:rPr>
        <w:t xml:space="preserve"> izvršen je u izvještajnom razdoblju u iznosu od 17.936,39 kn ili 99,65</w:t>
      </w:r>
      <w:r w:rsidR="007D4E4E">
        <w:rPr>
          <w:rFonts w:eastAsia="Calibri" w:cstheme="minorHAnsi"/>
          <w:sz w:val="24"/>
          <w:szCs w:val="24"/>
        </w:rPr>
        <w:t xml:space="preserve"> </w:t>
      </w:r>
      <w:r w:rsidRPr="006F0790">
        <w:rPr>
          <w:rFonts w:eastAsia="Calibri" w:cstheme="minorHAnsi"/>
          <w:sz w:val="24"/>
          <w:szCs w:val="24"/>
        </w:rPr>
        <w:t xml:space="preserve">% od plana. </w:t>
      </w:r>
    </w:p>
    <w:p w14:paraId="7C695C59" w14:textId="77777777" w:rsidR="007D4E4E" w:rsidRDefault="0047171A" w:rsidP="00440136">
      <w:pPr>
        <w:pStyle w:val="StandardWeb"/>
        <w:spacing w:before="0" w:beforeAutospacing="0" w:after="0" w:afterAutospacing="0"/>
        <w:jc w:val="both"/>
        <w:textAlignment w:val="baseline"/>
        <w:rPr>
          <w:rFonts w:asciiTheme="minorHAnsi" w:hAnsiTheme="minorHAnsi" w:cstheme="minorHAnsi"/>
        </w:rPr>
      </w:pPr>
      <w:r w:rsidRPr="006F0790">
        <w:rPr>
          <w:rFonts w:asciiTheme="minorHAnsi" w:hAnsiTheme="minorHAnsi" w:cstheme="minorHAnsi"/>
        </w:rPr>
        <w:t xml:space="preserve">Nakon što je u veljači 2022. godine Središnji državni ured za demografiju i mlade u </w:t>
      </w:r>
      <w:proofErr w:type="spellStart"/>
      <w:r w:rsidRPr="006F0790">
        <w:rPr>
          <w:rFonts w:asciiTheme="minorHAnsi" w:hAnsiTheme="minorHAnsi" w:cstheme="minorHAnsi"/>
        </w:rPr>
        <w:t>Novskoj</w:t>
      </w:r>
      <w:proofErr w:type="spellEnd"/>
      <w:r w:rsidRPr="006F0790">
        <w:rPr>
          <w:rFonts w:asciiTheme="minorHAnsi" w:hAnsiTheme="minorHAnsi" w:cstheme="minorHAnsi"/>
        </w:rPr>
        <w:t> organizirao  konferenciju „Mladi – pokretači suvremenih industrija“ kojom je Ured službeno započeo obilježavanje 2022. godine kao Europske godine mladih u Poduzetničkom inkubatoru PISMO </w:t>
      </w:r>
      <w:proofErr w:type="spellStart"/>
      <w:r w:rsidRPr="006F0790">
        <w:rPr>
          <w:rFonts w:asciiTheme="minorHAnsi" w:hAnsiTheme="minorHAnsi" w:cstheme="minorHAnsi"/>
        </w:rPr>
        <w:t>powered</w:t>
      </w:r>
      <w:proofErr w:type="spellEnd"/>
      <w:r w:rsidRPr="006F0790">
        <w:rPr>
          <w:rFonts w:asciiTheme="minorHAnsi" w:hAnsiTheme="minorHAnsi" w:cstheme="minorHAnsi"/>
        </w:rPr>
        <w:t xml:space="preserve"> </w:t>
      </w:r>
      <w:proofErr w:type="spellStart"/>
      <w:r w:rsidRPr="006F0790">
        <w:rPr>
          <w:rFonts w:asciiTheme="minorHAnsi" w:hAnsiTheme="minorHAnsi" w:cstheme="minorHAnsi"/>
        </w:rPr>
        <w:t>by</w:t>
      </w:r>
      <w:proofErr w:type="spellEnd"/>
      <w:r w:rsidRPr="006F0790">
        <w:rPr>
          <w:rFonts w:asciiTheme="minorHAnsi" w:hAnsiTheme="minorHAnsi" w:cstheme="minorHAnsi"/>
        </w:rPr>
        <w:t xml:space="preserve"> A1, a koja je započela  uvodnim govorom Željke Josić, državne tajnice Središnjeg državnog ureda za demografiju i mlade, te govorima Josipa </w:t>
      </w:r>
      <w:proofErr w:type="spellStart"/>
      <w:r w:rsidRPr="006F0790">
        <w:rPr>
          <w:rFonts w:asciiTheme="minorHAnsi" w:hAnsiTheme="minorHAnsi" w:cstheme="minorHAnsi"/>
        </w:rPr>
        <w:t>Jagodara</w:t>
      </w:r>
      <w:proofErr w:type="spellEnd"/>
      <w:r w:rsidRPr="006F0790">
        <w:rPr>
          <w:rFonts w:asciiTheme="minorHAnsi" w:hAnsiTheme="minorHAnsi" w:cstheme="minorHAnsi"/>
        </w:rPr>
        <w:t xml:space="preserve">, predsjednika Savjeta za mlade Vlade Republike Hrvatske, govora putem video prijenosa povjerenice Europske unije za demokraciju i demografiju Dubravke Šuice kao i Sarah El </w:t>
      </w:r>
      <w:proofErr w:type="spellStart"/>
      <w:r w:rsidRPr="006F0790">
        <w:rPr>
          <w:rFonts w:asciiTheme="minorHAnsi" w:hAnsiTheme="minorHAnsi" w:cstheme="minorHAnsi"/>
        </w:rPr>
        <w:t>Haïry</w:t>
      </w:r>
      <w:proofErr w:type="spellEnd"/>
      <w:r w:rsidRPr="006F0790">
        <w:rPr>
          <w:rFonts w:asciiTheme="minorHAnsi" w:hAnsiTheme="minorHAnsi" w:cstheme="minorHAnsi"/>
        </w:rPr>
        <w:t xml:space="preserve">, državne tajnica za mlade Republike Francuske kao zemlje predsjedateljice EU, kao i gradonačelnika Marina </w:t>
      </w:r>
      <w:proofErr w:type="spellStart"/>
      <w:r w:rsidRPr="006F0790">
        <w:rPr>
          <w:rFonts w:asciiTheme="minorHAnsi" w:hAnsiTheme="minorHAnsi" w:cstheme="minorHAnsi"/>
        </w:rPr>
        <w:t>Piletića</w:t>
      </w:r>
      <w:proofErr w:type="spellEnd"/>
      <w:r w:rsidRPr="006F0790">
        <w:rPr>
          <w:rFonts w:asciiTheme="minorHAnsi" w:hAnsiTheme="minorHAnsi" w:cstheme="minorHAnsi"/>
        </w:rPr>
        <w:t xml:space="preserve">, </w:t>
      </w:r>
      <w:r w:rsidRPr="007D4E4E">
        <w:rPr>
          <w:rFonts w:asciiTheme="minorHAnsi" w:hAnsiTheme="minorHAnsi" w:cstheme="minorHAnsi"/>
        </w:rPr>
        <w:t>dana</w:t>
      </w:r>
      <w:r w:rsidRPr="006F0790">
        <w:rPr>
          <w:rFonts w:asciiTheme="minorHAnsi" w:hAnsiTheme="minorHAnsi" w:cstheme="minorHAnsi"/>
        </w:rPr>
        <w:t xml:space="preserve"> </w:t>
      </w:r>
      <w:r w:rsidR="007D4E4E">
        <w:rPr>
          <w:rFonts w:asciiTheme="minorHAnsi" w:hAnsiTheme="minorHAnsi" w:cstheme="minorHAnsi"/>
        </w:rPr>
        <w:t xml:space="preserve">24. svibnja 2022. godine u PISMU 2 održana je Konferencija gradova prijatelja Novske pod nazivom „Europska godina mladih – povezivanje za budućnost“. </w:t>
      </w:r>
    </w:p>
    <w:p w14:paraId="782CD2B2" w14:textId="13074141" w:rsidR="007D4E4E" w:rsidRDefault="007D4E4E" w:rsidP="00440136">
      <w:pPr>
        <w:pStyle w:val="StandardWeb"/>
        <w:spacing w:before="0" w:beforeAutospacing="0" w:after="0" w:afterAutospacing="0"/>
        <w:jc w:val="both"/>
        <w:textAlignment w:val="baseline"/>
        <w:rPr>
          <w:rFonts w:asciiTheme="minorHAnsi" w:hAnsiTheme="minorHAnsi" w:cstheme="minorHAnsi"/>
        </w:rPr>
      </w:pPr>
      <w:r>
        <w:rPr>
          <w:rFonts w:asciiTheme="minorHAnsi" w:hAnsiTheme="minorHAnsi" w:cstheme="minorHAnsi"/>
        </w:rPr>
        <w:lastRenderedPageBreak/>
        <w:t xml:space="preserve">Nakon pozdravnih govora predsjednika Savjeta mladih Grada Novske Karla Kesića i gradonačelnice Marije </w:t>
      </w:r>
      <w:proofErr w:type="spellStart"/>
      <w:r>
        <w:rPr>
          <w:rFonts w:asciiTheme="minorHAnsi" w:hAnsiTheme="minorHAnsi" w:cstheme="minorHAnsi"/>
        </w:rPr>
        <w:t>Kušmiš</w:t>
      </w:r>
      <w:proofErr w:type="spellEnd"/>
      <w:r>
        <w:rPr>
          <w:rFonts w:asciiTheme="minorHAnsi" w:hAnsiTheme="minorHAnsi" w:cstheme="minorHAnsi"/>
        </w:rPr>
        <w:t xml:space="preserve">, uslijedilo je predstavljanje projekata mladih gradova prijatelja, i to Biograd na Moru, Dugo Selo, Ivanić Grad, Križevci, </w:t>
      </w:r>
      <w:proofErr w:type="spellStart"/>
      <w:r>
        <w:rPr>
          <w:rFonts w:asciiTheme="minorHAnsi" w:hAnsiTheme="minorHAnsi" w:cstheme="minorHAnsi"/>
        </w:rPr>
        <w:t>Le</w:t>
      </w:r>
      <w:proofErr w:type="spellEnd"/>
      <w:r>
        <w:rPr>
          <w:rFonts w:asciiTheme="minorHAnsi" w:hAnsiTheme="minorHAnsi" w:cstheme="minorHAnsi"/>
        </w:rPr>
        <w:t xml:space="preserve"> </w:t>
      </w:r>
      <w:proofErr w:type="spellStart"/>
      <w:r>
        <w:rPr>
          <w:rFonts w:asciiTheme="minorHAnsi" w:hAnsiTheme="minorHAnsi" w:cstheme="minorHAnsi"/>
        </w:rPr>
        <w:t>Touvet</w:t>
      </w:r>
      <w:proofErr w:type="spellEnd"/>
      <w:r>
        <w:rPr>
          <w:rFonts w:asciiTheme="minorHAnsi" w:hAnsiTheme="minorHAnsi" w:cstheme="minorHAnsi"/>
        </w:rPr>
        <w:t xml:space="preserve">, </w:t>
      </w:r>
      <w:proofErr w:type="spellStart"/>
      <w:r>
        <w:rPr>
          <w:rFonts w:asciiTheme="minorHAnsi" w:hAnsiTheme="minorHAnsi" w:cstheme="minorHAnsi"/>
        </w:rPr>
        <w:t>Mengen</w:t>
      </w:r>
      <w:proofErr w:type="spellEnd"/>
      <w:r>
        <w:rPr>
          <w:rFonts w:asciiTheme="minorHAnsi" w:hAnsiTheme="minorHAnsi" w:cstheme="minorHAnsi"/>
        </w:rPr>
        <w:t>, Samobor, Tomislavgrad, Varaždin i Vrbovec. Uslijedila je panel rasprava – Jesu li gradovi prijatelji ili konkurencija? -, obilazak Centra za mlade, IDI – Inkubator društvenih inovacija te turističko razgledanje grada. U isto vrijeme umjetnici/</w:t>
      </w:r>
      <w:proofErr w:type="spellStart"/>
      <w:r>
        <w:rPr>
          <w:rFonts w:asciiTheme="minorHAnsi" w:hAnsiTheme="minorHAnsi" w:cstheme="minorHAnsi"/>
        </w:rPr>
        <w:t>grafiteri</w:t>
      </w:r>
      <w:proofErr w:type="spellEnd"/>
      <w:r>
        <w:rPr>
          <w:rFonts w:asciiTheme="minorHAnsi" w:hAnsiTheme="minorHAnsi" w:cstheme="minorHAnsi"/>
        </w:rPr>
        <w:t xml:space="preserve"> na lokaciji Osnovne škole Novska su započeli s oslikavanjem dogovorenih površina. Sredstva su utrošena za organizaciju konferencije.</w:t>
      </w:r>
    </w:p>
    <w:p w14:paraId="465CCFAA" w14:textId="77777777" w:rsidR="00440136" w:rsidRPr="006F0790" w:rsidRDefault="00440136" w:rsidP="0047171A">
      <w:pPr>
        <w:pStyle w:val="StandardWeb"/>
        <w:shd w:val="clear" w:color="auto" w:fill="FFFFFF" w:themeFill="background1"/>
        <w:spacing w:before="0" w:beforeAutospacing="0" w:after="0" w:afterAutospacing="0"/>
        <w:jc w:val="both"/>
        <w:textAlignment w:val="baseline"/>
        <w:rPr>
          <w:rFonts w:asciiTheme="minorHAnsi" w:hAnsiTheme="minorHAnsi" w:cstheme="minorHAnsi"/>
          <w:shd w:val="clear" w:color="auto" w:fill="F7F7F9"/>
        </w:rPr>
      </w:pPr>
    </w:p>
    <w:p w14:paraId="0668E59B"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1.13. Program 1013  OPERATIVNI PROGRAM  - UČINKOVITI LJUDSKI POTENCIJALI</w:t>
      </w:r>
    </w:p>
    <w:p w14:paraId="5A9DE993" w14:textId="77777777" w:rsidR="00440136" w:rsidRPr="006F0790" w:rsidRDefault="00440136" w:rsidP="0047171A">
      <w:pPr>
        <w:spacing w:after="0" w:line="240" w:lineRule="auto"/>
        <w:jc w:val="both"/>
        <w:rPr>
          <w:rFonts w:eastAsia="Calibri" w:cstheme="minorHAnsi"/>
          <w:b/>
          <w:sz w:val="24"/>
          <w:szCs w:val="24"/>
        </w:rPr>
      </w:pPr>
    </w:p>
    <w:p w14:paraId="013D25FB" w14:textId="185F18A8"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noProof/>
          <w:sz w:val="24"/>
          <w:szCs w:val="24"/>
          <w:lang w:eastAsia="hr-HR"/>
        </w:rPr>
        <w:drawing>
          <wp:anchor distT="0" distB="0" distL="114300" distR="114300" simplePos="0" relativeHeight="251656192" behindDoc="0" locked="0" layoutInCell="1" allowOverlap="1" wp14:anchorId="46A359A7" wp14:editId="03B335F6">
            <wp:simplePos x="0" y="0"/>
            <wp:positionH relativeFrom="margin">
              <wp:posOffset>3852545</wp:posOffset>
            </wp:positionH>
            <wp:positionV relativeFrom="paragraph">
              <wp:posOffset>1152525</wp:posOffset>
            </wp:positionV>
            <wp:extent cx="1190625" cy="663714"/>
            <wp:effectExtent l="0" t="0" r="0"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663714"/>
                    </a:xfrm>
                    <a:prstGeom prst="rect">
                      <a:avLst/>
                    </a:prstGeom>
                    <a:noFill/>
                  </pic:spPr>
                </pic:pic>
              </a:graphicData>
            </a:graphic>
            <wp14:sizeRelH relativeFrom="margin">
              <wp14:pctWidth>0</wp14:pctWidth>
            </wp14:sizeRelH>
            <wp14:sizeRelV relativeFrom="margin">
              <wp14:pctHeight>0</wp14:pctHeight>
            </wp14:sizeRelV>
          </wp:anchor>
        </w:drawing>
      </w:r>
      <w:r w:rsidRPr="006F0790">
        <w:rPr>
          <w:rFonts w:eastAsia="Calibri" w:cstheme="minorHAnsi"/>
          <w:sz w:val="24"/>
          <w:szCs w:val="24"/>
        </w:rPr>
        <w:t>Program 1013  OPERATIVNI PROGRAM  - UČINKOVITI LJUDSKI POTENCIJALI, u izvještajnom razdoblju  izvršen je u iznosu od 353.203,64 kn ili 91,47</w:t>
      </w:r>
      <w:r w:rsidR="007D4E4E">
        <w:rPr>
          <w:rFonts w:eastAsia="Calibri" w:cstheme="minorHAnsi"/>
          <w:sz w:val="24"/>
          <w:szCs w:val="24"/>
        </w:rPr>
        <w:t xml:space="preserve"> </w:t>
      </w:r>
      <w:r w:rsidRPr="006F0790">
        <w:rPr>
          <w:rFonts w:eastAsia="Calibri" w:cstheme="minorHAnsi"/>
          <w:sz w:val="24"/>
          <w:szCs w:val="24"/>
        </w:rPr>
        <w:t>% od plana. Program se provodio u skladu s Ugovorom o dodjeli bespovratnih sredstava za projekte koji se financiraju iz Europskog socijalnog fonda (ESF) u financijskom razdoblju od 2014-2020. godine, Kodni broj: UP.02.2.2.06.0404, od 6. travnja 2020. godine, a trajao je 24 mjeseca, do 6. travnja 2022. godine.</w:t>
      </w:r>
    </w:p>
    <w:p w14:paraId="21E6CA47" w14:textId="77777777"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Ovaj program obuhvaćao je sljedeći projekt:</w:t>
      </w:r>
    </w:p>
    <w:p w14:paraId="391FA80E" w14:textId="77777777" w:rsidR="00440136" w:rsidRPr="006F0790" w:rsidRDefault="00440136" w:rsidP="0047171A">
      <w:pPr>
        <w:spacing w:after="0" w:line="240" w:lineRule="auto"/>
        <w:jc w:val="both"/>
        <w:rPr>
          <w:rFonts w:eastAsia="Calibri" w:cstheme="minorHAnsi"/>
          <w:sz w:val="24"/>
          <w:szCs w:val="24"/>
        </w:rPr>
      </w:pPr>
    </w:p>
    <w:p w14:paraId="2DEAD332"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 xml:space="preserve">1.13.1. Aktivnost 1013 A10002 „ Dom izvan doma“ </w:t>
      </w:r>
    </w:p>
    <w:p w14:paraId="3650C015" w14:textId="77777777" w:rsidR="00440136" w:rsidRPr="006F0790" w:rsidRDefault="00440136" w:rsidP="0047171A">
      <w:pPr>
        <w:spacing w:after="0" w:line="240" w:lineRule="auto"/>
        <w:jc w:val="both"/>
        <w:rPr>
          <w:rFonts w:eastAsia="Calibri" w:cstheme="minorHAnsi"/>
          <w:b/>
          <w:sz w:val="24"/>
          <w:szCs w:val="24"/>
        </w:rPr>
      </w:pPr>
    </w:p>
    <w:p w14:paraId="24B4FC7F" w14:textId="58CEEA84"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Aktivnost 1013 A10002 </w:t>
      </w:r>
      <w:r w:rsidRPr="007D4E4E">
        <w:rPr>
          <w:rFonts w:eastAsia="Calibri" w:cstheme="minorHAnsi"/>
          <w:i/>
          <w:iCs/>
          <w:sz w:val="24"/>
          <w:szCs w:val="24"/>
        </w:rPr>
        <w:t>„ Dom izvan doma“</w:t>
      </w:r>
      <w:r w:rsidRPr="006F0790">
        <w:rPr>
          <w:rFonts w:eastAsia="Calibri" w:cstheme="minorHAnsi"/>
          <w:sz w:val="24"/>
          <w:szCs w:val="24"/>
        </w:rPr>
        <w:t xml:space="preserve"> izvršen</w:t>
      </w:r>
      <w:r w:rsidR="007D4E4E">
        <w:rPr>
          <w:rFonts w:eastAsia="Calibri" w:cstheme="minorHAnsi"/>
          <w:sz w:val="24"/>
          <w:szCs w:val="24"/>
        </w:rPr>
        <w:t>a</w:t>
      </w:r>
      <w:r w:rsidRPr="006F0790">
        <w:rPr>
          <w:rFonts w:eastAsia="Calibri" w:cstheme="minorHAnsi"/>
          <w:sz w:val="24"/>
          <w:szCs w:val="24"/>
        </w:rPr>
        <w:t xml:space="preserve"> je u izvještajnom razdoblju u iznosu od 353.203,64 kn ili 91,47</w:t>
      </w:r>
      <w:r w:rsidR="007D4E4E">
        <w:rPr>
          <w:rFonts w:eastAsia="Calibri" w:cstheme="minorHAnsi"/>
          <w:sz w:val="24"/>
          <w:szCs w:val="24"/>
        </w:rPr>
        <w:t xml:space="preserve"> </w:t>
      </w:r>
      <w:r w:rsidRPr="006F0790">
        <w:rPr>
          <w:rFonts w:eastAsia="Calibri" w:cstheme="minorHAnsi"/>
          <w:sz w:val="24"/>
          <w:szCs w:val="24"/>
        </w:rPr>
        <w:t>% od plana, a sredstva su utrošena za sljedeće aktivnosti i namjene:</w:t>
      </w:r>
    </w:p>
    <w:p w14:paraId="4E474F5E" w14:textId="6190AF80" w:rsidR="0047171A" w:rsidRPr="006F0790" w:rsidRDefault="0047171A" w:rsidP="0047171A">
      <w:pPr>
        <w:pStyle w:val="Odlomakpopisa"/>
        <w:numPr>
          <w:ilvl w:val="0"/>
          <w:numId w:val="6"/>
        </w:numPr>
        <w:spacing w:after="0" w:line="240" w:lineRule="auto"/>
        <w:jc w:val="both"/>
        <w:rPr>
          <w:rFonts w:cstheme="minorHAnsi"/>
          <w:sz w:val="24"/>
          <w:szCs w:val="24"/>
        </w:rPr>
      </w:pPr>
      <w:r w:rsidRPr="006F0790">
        <w:rPr>
          <w:rFonts w:cstheme="minorHAnsi"/>
          <w:sz w:val="24"/>
          <w:szCs w:val="24"/>
        </w:rPr>
        <w:t>Isplaćena je plaća i doprinos na plaću te prijevoz zaposlenom koordinatoru koji radi s ciljnom skupinom u ukupnom  iznosu od 45.446,43 kn</w:t>
      </w:r>
      <w:r w:rsidR="007D4E4E">
        <w:rPr>
          <w:rFonts w:cstheme="minorHAnsi"/>
          <w:sz w:val="24"/>
          <w:szCs w:val="24"/>
        </w:rPr>
        <w:t>;</w:t>
      </w:r>
    </w:p>
    <w:p w14:paraId="20BCA653" w14:textId="0FDF9A63" w:rsidR="0047171A" w:rsidRPr="006F0790" w:rsidRDefault="0047171A" w:rsidP="0047171A">
      <w:pPr>
        <w:pStyle w:val="Zaglavlje"/>
        <w:numPr>
          <w:ilvl w:val="0"/>
          <w:numId w:val="6"/>
        </w:numPr>
        <w:tabs>
          <w:tab w:val="left" w:pos="708"/>
        </w:tabs>
        <w:jc w:val="both"/>
        <w:rPr>
          <w:rFonts w:cstheme="minorHAnsi"/>
          <w:sz w:val="24"/>
          <w:szCs w:val="24"/>
        </w:rPr>
      </w:pPr>
      <w:r w:rsidRPr="006F0790">
        <w:rPr>
          <w:rFonts w:cstheme="minorHAnsi"/>
          <w:sz w:val="24"/>
          <w:szCs w:val="24"/>
        </w:rPr>
        <w:t>Troškovi osvježenja na  kreativnim radionicama s ciljnom skupinom  u iznosu od 385,67 kn</w:t>
      </w:r>
      <w:r w:rsidR="007D4E4E">
        <w:rPr>
          <w:rFonts w:cstheme="minorHAnsi"/>
          <w:sz w:val="24"/>
          <w:szCs w:val="24"/>
        </w:rPr>
        <w:t>;</w:t>
      </w:r>
    </w:p>
    <w:p w14:paraId="00457FCB" w14:textId="5926CA7E" w:rsidR="0047171A" w:rsidRPr="006F0790" w:rsidRDefault="0047171A" w:rsidP="0047171A">
      <w:pPr>
        <w:pStyle w:val="Zaglavlje"/>
        <w:numPr>
          <w:ilvl w:val="0"/>
          <w:numId w:val="6"/>
        </w:numPr>
        <w:tabs>
          <w:tab w:val="left" w:pos="708"/>
        </w:tabs>
        <w:jc w:val="both"/>
        <w:rPr>
          <w:rFonts w:cstheme="minorHAnsi"/>
          <w:sz w:val="24"/>
          <w:szCs w:val="24"/>
        </w:rPr>
      </w:pPr>
      <w:r w:rsidRPr="006F0790">
        <w:rPr>
          <w:rFonts w:cstheme="minorHAnsi"/>
          <w:sz w:val="24"/>
          <w:szCs w:val="24"/>
        </w:rPr>
        <w:t xml:space="preserve">Troškovi mjesečne </w:t>
      </w:r>
      <w:proofErr w:type="spellStart"/>
      <w:r w:rsidRPr="006F0790">
        <w:rPr>
          <w:rFonts w:cstheme="minorHAnsi"/>
          <w:sz w:val="24"/>
          <w:szCs w:val="24"/>
        </w:rPr>
        <w:t>suprervizije</w:t>
      </w:r>
      <w:proofErr w:type="spellEnd"/>
      <w:r w:rsidRPr="006F0790">
        <w:rPr>
          <w:rFonts w:cstheme="minorHAnsi"/>
          <w:sz w:val="24"/>
          <w:szCs w:val="24"/>
        </w:rPr>
        <w:t xml:space="preserve"> s </w:t>
      </w:r>
      <w:proofErr w:type="spellStart"/>
      <w:r w:rsidRPr="006F0790">
        <w:rPr>
          <w:rFonts w:cstheme="minorHAnsi"/>
          <w:sz w:val="24"/>
          <w:szCs w:val="24"/>
        </w:rPr>
        <w:t>podugovorenim</w:t>
      </w:r>
      <w:proofErr w:type="spellEnd"/>
      <w:r w:rsidRPr="006F0790">
        <w:rPr>
          <w:rFonts w:cstheme="minorHAnsi"/>
          <w:sz w:val="24"/>
          <w:szCs w:val="24"/>
        </w:rPr>
        <w:t xml:space="preserve"> pružateljem usluge supervizije koordinatora dnevnih aktivnosti u trajanju po 4/mjesec, za travanj, svibanj i lipanj, kao i troškovi šestomjesečne edukacije voditelja mjera obiteljsko-pravne zaštite koju je provodilo POU Novska, kao podugovoren izvršitelj usluge u ukupnom iznosu od 5.250</w:t>
      </w:r>
      <w:r w:rsidR="007D4E4E">
        <w:rPr>
          <w:rFonts w:cstheme="minorHAnsi"/>
          <w:sz w:val="24"/>
          <w:szCs w:val="24"/>
        </w:rPr>
        <w:t>,00 kn;</w:t>
      </w:r>
    </w:p>
    <w:p w14:paraId="054446B9" w14:textId="1F7D11EB" w:rsidR="0047171A" w:rsidRPr="006F0790" w:rsidRDefault="005C563E" w:rsidP="0047171A">
      <w:pPr>
        <w:pStyle w:val="Odlomakpopisa"/>
        <w:numPr>
          <w:ilvl w:val="0"/>
          <w:numId w:val="6"/>
        </w:numPr>
        <w:spacing w:after="0" w:line="240" w:lineRule="auto"/>
        <w:jc w:val="both"/>
        <w:rPr>
          <w:rFonts w:cstheme="minorHAnsi"/>
          <w:sz w:val="24"/>
          <w:szCs w:val="24"/>
        </w:rPr>
      </w:pPr>
      <w:r>
        <w:rPr>
          <w:rFonts w:cstheme="minorHAnsi"/>
          <w:sz w:val="24"/>
          <w:szCs w:val="24"/>
        </w:rPr>
        <w:t>Za</w:t>
      </w:r>
      <w:r w:rsidR="0047171A" w:rsidRPr="006F0790">
        <w:rPr>
          <w:rFonts w:cstheme="minorHAnsi"/>
          <w:sz w:val="24"/>
          <w:szCs w:val="24"/>
        </w:rPr>
        <w:t xml:space="preserve"> upravljanj</w:t>
      </w:r>
      <w:r>
        <w:rPr>
          <w:rFonts w:cstheme="minorHAnsi"/>
          <w:sz w:val="24"/>
          <w:szCs w:val="24"/>
        </w:rPr>
        <w:t>e</w:t>
      </w:r>
      <w:r w:rsidR="0047171A" w:rsidRPr="006F0790">
        <w:rPr>
          <w:rFonts w:cstheme="minorHAnsi"/>
          <w:sz w:val="24"/>
          <w:szCs w:val="24"/>
        </w:rPr>
        <w:t xml:space="preserve"> projektom plać</w:t>
      </w:r>
      <w:r>
        <w:rPr>
          <w:rFonts w:cstheme="minorHAnsi"/>
          <w:sz w:val="24"/>
          <w:szCs w:val="24"/>
        </w:rPr>
        <w:t>e</w:t>
      </w:r>
      <w:r w:rsidR="0047171A" w:rsidRPr="006F0790">
        <w:rPr>
          <w:rFonts w:cstheme="minorHAnsi"/>
          <w:sz w:val="24"/>
          <w:szCs w:val="24"/>
        </w:rPr>
        <w:t>na je naknada u ukupnom iznosu od 17.181,69 kn</w:t>
      </w:r>
      <w:r w:rsidR="007D4E4E">
        <w:rPr>
          <w:rFonts w:cstheme="minorHAnsi"/>
          <w:sz w:val="24"/>
          <w:szCs w:val="24"/>
        </w:rPr>
        <w:t>;</w:t>
      </w:r>
    </w:p>
    <w:p w14:paraId="2759CE9F" w14:textId="737BC53A" w:rsidR="0047171A" w:rsidRPr="006F0790" w:rsidRDefault="0047171A" w:rsidP="0047171A">
      <w:pPr>
        <w:pStyle w:val="Zaglavlje"/>
        <w:numPr>
          <w:ilvl w:val="0"/>
          <w:numId w:val="6"/>
        </w:numPr>
        <w:tabs>
          <w:tab w:val="left" w:pos="708"/>
        </w:tabs>
        <w:jc w:val="both"/>
        <w:rPr>
          <w:rFonts w:cstheme="minorHAnsi"/>
          <w:sz w:val="24"/>
          <w:szCs w:val="24"/>
        </w:rPr>
      </w:pPr>
      <w:r w:rsidRPr="006F0790">
        <w:rPr>
          <w:rFonts w:cstheme="minorHAnsi"/>
          <w:sz w:val="24"/>
          <w:szCs w:val="24"/>
        </w:rPr>
        <w:t>Za mjesečno emitiranje spota trajanju od 30 se</w:t>
      </w:r>
      <w:r w:rsidR="00B45E55">
        <w:rPr>
          <w:rFonts w:cstheme="minorHAnsi"/>
          <w:sz w:val="24"/>
          <w:szCs w:val="24"/>
        </w:rPr>
        <w:t>kundi</w:t>
      </w:r>
      <w:r w:rsidRPr="006F0790">
        <w:rPr>
          <w:rFonts w:cstheme="minorHAnsi"/>
          <w:sz w:val="24"/>
          <w:szCs w:val="24"/>
        </w:rPr>
        <w:t xml:space="preserve"> na Radio postaji Novska, te za izradu  </w:t>
      </w:r>
      <w:proofErr w:type="spellStart"/>
      <w:r w:rsidRPr="006F0790">
        <w:rPr>
          <w:rFonts w:cstheme="minorHAnsi"/>
          <w:sz w:val="24"/>
          <w:szCs w:val="24"/>
        </w:rPr>
        <w:t>podstranice</w:t>
      </w:r>
      <w:proofErr w:type="spellEnd"/>
      <w:r w:rsidRPr="006F0790">
        <w:rPr>
          <w:rFonts w:cstheme="minorHAnsi"/>
          <w:sz w:val="24"/>
          <w:szCs w:val="24"/>
        </w:rPr>
        <w:t xml:space="preserve"> </w:t>
      </w:r>
      <w:hyperlink r:id="rId10" w:history="1">
        <w:r w:rsidRPr="006F0790">
          <w:rPr>
            <w:rStyle w:val="Hiperveza"/>
            <w:rFonts w:cstheme="minorHAnsi"/>
            <w:sz w:val="24"/>
            <w:szCs w:val="24"/>
          </w:rPr>
          <w:t>https://domizvandoma.com</w:t>
        </w:r>
      </w:hyperlink>
      <w:r w:rsidRPr="006F0790">
        <w:rPr>
          <w:rFonts w:cstheme="minorHAnsi"/>
          <w:sz w:val="24"/>
          <w:szCs w:val="24"/>
        </w:rPr>
        <w:t xml:space="preserve"> na postojećoj mrežnoj stranici Grada Novske, kao i za mjesečno održavanje iste utrošeno je ukupno  19.375,00 kn</w:t>
      </w:r>
      <w:r w:rsidR="007D4E4E">
        <w:rPr>
          <w:rFonts w:cstheme="minorHAnsi"/>
          <w:sz w:val="24"/>
          <w:szCs w:val="24"/>
        </w:rPr>
        <w:t>;</w:t>
      </w:r>
    </w:p>
    <w:p w14:paraId="3B588071" w14:textId="4FC57336" w:rsidR="0047171A" w:rsidRPr="006F0790" w:rsidRDefault="0047171A" w:rsidP="0047171A">
      <w:pPr>
        <w:pStyle w:val="Odlomakpopisa"/>
        <w:numPr>
          <w:ilvl w:val="0"/>
          <w:numId w:val="6"/>
        </w:numPr>
        <w:spacing w:after="0" w:line="240" w:lineRule="auto"/>
        <w:jc w:val="both"/>
        <w:rPr>
          <w:rFonts w:cstheme="minorHAnsi"/>
          <w:sz w:val="24"/>
          <w:szCs w:val="24"/>
        </w:rPr>
      </w:pPr>
      <w:r w:rsidRPr="006F0790">
        <w:rPr>
          <w:rFonts w:cstheme="minorHAnsi"/>
          <w:sz w:val="24"/>
          <w:szCs w:val="24"/>
        </w:rPr>
        <w:t>Za prijevoz ciljnih skupina od mjesta prebivališta do prostora poludnevnog boravka na adresi Trg Đure Szabe 7, Novska, ugovoren je poseban prijevoz do mjeseca travnja, a za tu namjenu utrošen je iznos od 21.537,50 kn</w:t>
      </w:r>
      <w:r w:rsidR="007D4E4E">
        <w:rPr>
          <w:rFonts w:cstheme="minorHAnsi"/>
          <w:sz w:val="24"/>
          <w:szCs w:val="24"/>
        </w:rPr>
        <w:t>;</w:t>
      </w:r>
      <w:r w:rsidRPr="006F0790">
        <w:rPr>
          <w:rFonts w:cstheme="minorHAnsi"/>
          <w:sz w:val="24"/>
          <w:szCs w:val="24"/>
        </w:rPr>
        <w:t xml:space="preserve"> </w:t>
      </w:r>
    </w:p>
    <w:p w14:paraId="4D443811" w14:textId="3EC9DE36" w:rsidR="0047171A" w:rsidRPr="006F0790" w:rsidRDefault="0047171A" w:rsidP="0047171A">
      <w:pPr>
        <w:pStyle w:val="Odlomakpopisa"/>
        <w:numPr>
          <w:ilvl w:val="0"/>
          <w:numId w:val="6"/>
        </w:numPr>
        <w:spacing w:after="0" w:line="240" w:lineRule="auto"/>
        <w:jc w:val="both"/>
        <w:rPr>
          <w:rFonts w:cstheme="minorHAnsi"/>
          <w:sz w:val="24"/>
          <w:szCs w:val="24"/>
        </w:rPr>
      </w:pPr>
      <w:r w:rsidRPr="006F0790">
        <w:rPr>
          <w:rFonts w:cstheme="minorHAnsi"/>
          <w:iCs/>
          <w:sz w:val="24"/>
          <w:szCs w:val="24"/>
        </w:rPr>
        <w:t xml:space="preserve">Trošak osvježenja na </w:t>
      </w:r>
      <w:r w:rsidRPr="006F0790">
        <w:rPr>
          <w:rFonts w:cstheme="minorHAnsi"/>
          <w:sz w:val="24"/>
          <w:szCs w:val="24"/>
        </w:rPr>
        <w:t>edukaciji voditelja mjera obiteljsko</w:t>
      </w:r>
      <w:r w:rsidR="005C563E">
        <w:rPr>
          <w:rFonts w:cstheme="minorHAnsi"/>
          <w:sz w:val="24"/>
          <w:szCs w:val="24"/>
        </w:rPr>
        <w:t>-</w:t>
      </w:r>
      <w:r w:rsidRPr="006F0790">
        <w:rPr>
          <w:rFonts w:cstheme="minorHAnsi"/>
          <w:sz w:val="24"/>
          <w:szCs w:val="24"/>
        </w:rPr>
        <w:t>pravne zaštite u ukupnom iznosu od 8.925,00 kn</w:t>
      </w:r>
      <w:r w:rsidR="005C563E">
        <w:rPr>
          <w:rFonts w:cstheme="minorHAnsi"/>
          <w:sz w:val="24"/>
          <w:szCs w:val="24"/>
        </w:rPr>
        <w:t>;</w:t>
      </w:r>
      <w:r w:rsidRPr="006F0790">
        <w:rPr>
          <w:rFonts w:cstheme="minorHAnsi"/>
          <w:sz w:val="24"/>
          <w:szCs w:val="24"/>
        </w:rPr>
        <w:t xml:space="preserve"> </w:t>
      </w:r>
    </w:p>
    <w:p w14:paraId="4D27D192" w14:textId="615E821A" w:rsidR="0047171A" w:rsidRPr="006F0790" w:rsidRDefault="0047171A" w:rsidP="0047171A">
      <w:pPr>
        <w:pStyle w:val="Odlomakpopisa"/>
        <w:numPr>
          <w:ilvl w:val="0"/>
          <w:numId w:val="6"/>
        </w:numPr>
        <w:spacing w:after="0" w:line="240" w:lineRule="auto"/>
        <w:jc w:val="both"/>
        <w:rPr>
          <w:rFonts w:cstheme="minorHAnsi"/>
          <w:sz w:val="24"/>
          <w:szCs w:val="24"/>
        </w:rPr>
      </w:pPr>
      <w:r w:rsidRPr="006F0790">
        <w:rPr>
          <w:rFonts w:cstheme="minorHAnsi"/>
          <w:sz w:val="24"/>
          <w:szCs w:val="24"/>
        </w:rPr>
        <w:t>Za trošak vanjske usluge za edukacije, iznos od 76.525,00 kn</w:t>
      </w:r>
      <w:r w:rsidR="005C563E">
        <w:rPr>
          <w:rFonts w:cstheme="minorHAnsi"/>
          <w:sz w:val="24"/>
          <w:szCs w:val="24"/>
        </w:rPr>
        <w:t>;</w:t>
      </w:r>
    </w:p>
    <w:p w14:paraId="0B9FAF60" w14:textId="23D1F5E6" w:rsidR="0047171A" w:rsidRPr="006F0790" w:rsidRDefault="0047171A" w:rsidP="0047171A">
      <w:pPr>
        <w:pStyle w:val="Odlomakpopisa"/>
        <w:numPr>
          <w:ilvl w:val="0"/>
          <w:numId w:val="6"/>
        </w:numPr>
        <w:spacing w:after="0" w:line="240" w:lineRule="auto"/>
        <w:jc w:val="both"/>
        <w:rPr>
          <w:rFonts w:cstheme="minorHAnsi"/>
          <w:sz w:val="24"/>
          <w:szCs w:val="24"/>
        </w:rPr>
      </w:pPr>
      <w:r w:rsidRPr="006F0790">
        <w:rPr>
          <w:rFonts w:cstheme="minorHAnsi"/>
          <w:sz w:val="24"/>
          <w:szCs w:val="24"/>
        </w:rPr>
        <w:t>Za plaćanje mjesečnih režijskih troškova, te troškova nabave neprehrambenih proizvoda (sredstva za čišćenje, ubrusi, wc papir i sl.) potrebnih za održavanje čistoće prostora i održavanje uvjeta za pružanje usluge poludnevnog boravka utrošeno je  ukupno   11.838,00 kn</w:t>
      </w:r>
      <w:r w:rsidR="005C563E">
        <w:rPr>
          <w:rFonts w:cstheme="minorHAnsi"/>
          <w:sz w:val="24"/>
          <w:szCs w:val="24"/>
        </w:rPr>
        <w:t>;</w:t>
      </w:r>
    </w:p>
    <w:p w14:paraId="0817A77B" w14:textId="0E5FBB6B" w:rsidR="0047171A" w:rsidRPr="006F0790" w:rsidRDefault="0047171A" w:rsidP="0047171A">
      <w:pPr>
        <w:pStyle w:val="Odlomakpopisa"/>
        <w:numPr>
          <w:ilvl w:val="0"/>
          <w:numId w:val="6"/>
        </w:numPr>
        <w:spacing w:after="0" w:line="240" w:lineRule="auto"/>
        <w:jc w:val="both"/>
        <w:rPr>
          <w:rFonts w:cstheme="minorHAnsi"/>
          <w:sz w:val="24"/>
          <w:szCs w:val="24"/>
        </w:rPr>
      </w:pPr>
      <w:r w:rsidRPr="006F0790">
        <w:rPr>
          <w:rFonts w:cstheme="minorHAnsi"/>
          <w:sz w:val="24"/>
          <w:szCs w:val="24"/>
        </w:rPr>
        <w:t xml:space="preserve"> Za organizaciju završne konferencije utrošen je iznos od 12.500,00 kn</w:t>
      </w:r>
      <w:r w:rsidR="005C563E">
        <w:rPr>
          <w:rFonts w:cstheme="minorHAnsi"/>
          <w:sz w:val="24"/>
          <w:szCs w:val="24"/>
        </w:rPr>
        <w:t>;</w:t>
      </w:r>
    </w:p>
    <w:p w14:paraId="0E80D69B" w14:textId="3343CBA9" w:rsidR="0047171A" w:rsidRPr="006F0790" w:rsidRDefault="0047171A" w:rsidP="0047171A">
      <w:pPr>
        <w:pStyle w:val="Odlomakpopisa"/>
        <w:numPr>
          <w:ilvl w:val="0"/>
          <w:numId w:val="6"/>
        </w:numPr>
        <w:spacing w:after="0" w:line="240" w:lineRule="auto"/>
        <w:jc w:val="both"/>
        <w:rPr>
          <w:rFonts w:cstheme="minorHAnsi"/>
          <w:sz w:val="24"/>
          <w:szCs w:val="24"/>
        </w:rPr>
      </w:pPr>
      <w:r w:rsidRPr="006F0790">
        <w:rPr>
          <w:rFonts w:cstheme="minorHAnsi"/>
          <w:sz w:val="24"/>
          <w:szCs w:val="24"/>
        </w:rPr>
        <w:lastRenderedPageBreak/>
        <w:t>Za obilježavanja obilježavanje prigodnih datuma  ukupno je utrošeno 5.106,40 kn</w:t>
      </w:r>
      <w:r w:rsidR="005C563E">
        <w:rPr>
          <w:rFonts w:cstheme="minorHAnsi"/>
          <w:sz w:val="24"/>
          <w:szCs w:val="24"/>
        </w:rPr>
        <w:t>;</w:t>
      </w:r>
      <w:r w:rsidRPr="006F0790">
        <w:rPr>
          <w:rFonts w:cstheme="minorHAnsi"/>
          <w:sz w:val="24"/>
          <w:szCs w:val="24"/>
        </w:rPr>
        <w:t xml:space="preserve"> </w:t>
      </w:r>
    </w:p>
    <w:p w14:paraId="7FB59F45" w14:textId="4AE8E6B0" w:rsidR="0047171A" w:rsidRPr="006F0790" w:rsidRDefault="0047171A" w:rsidP="0047171A">
      <w:pPr>
        <w:pStyle w:val="Odlomakpopisa"/>
        <w:numPr>
          <w:ilvl w:val="0"/>
          <w:numId w:val="6"/>
        </w:numPr>
        <w:spacing w:after="0" w:line="240" w:lineRule="auto"/>
        <w:jc w:val="both"/>
        <w:rPr>
          <w:rFonts w:cstheme="minorHAnsi"/>
          <w:sz w:val="24"/>
          <w:szCs w:val="24"/>
        </w:rPr>
      </w:pPr>
      <w:r w:rsidRPr="006F0790">
        <w:rPr>
          <w:rFonts w:cstheme="minorHAnsi"/>
          <w:sz w:val="24"/>
          <w:szCs w:val="24"/>
        </w:rPr>
        <w:t>Za trošak izleta utrošen je iznos od 7.980,00 kn</w:t>
      </w:r>
      <w:r w:rsidR="005C563E">
        <w:rPr>
          <w:rFonts w:cstheme="minorHAnsi"/>
          <w:sz w:val="24"/>
          <w:szCs w:val="24"/>
        </w:rPr>
        <w:t>;</w:t>
      </w:r>
    </w:p>
    <w:p w14:paraId="75AC0549" w14:textId="63E6D509" w:rsidR="0047171A" w:rsidRDefault="0047171A" w:rsidP="0047171A">
      <w:pPr>
        <w:pStyle w:val="Odlomakpopisa"/>
        <w:numPr>
          <w:ilvl w:val="0"/>
          <w:numId w:val="6"/>
        </w:numPr>
        <w:spacing w:after="0" w:line="240" w:lineRule="auto"/>
        <w:jc w:val="both"/>
        <w:rPr>
          <w:rFonts w:cstheme="minorHAnsi"/>
          <w:sz w:val="24"/>
          <w:szCs w:val="24"/>
        </w:rPr>
      </w:pPr>
      <w:r w:rsidRPr="006F0790">
        <w:rPr>
          <w:rFonts w:cstheme="minorHAnsi"/>
          <w:sz w:val="24"/>
          <w:szCs w:val="24"/>
        </w:rPr>
        <w:t>Trošak razmjene iznosio je 24.529,00 kn</w:t>
      </w:r>
      <w:r w:rsidR="005C563E">
        <w:rPr>
          <w:rFonts w:cstheme="minorHAnsi"/>
          <w:sz w:val="24"/>
          <w:szCs w:val="24"/>
        </w:rPr>
        <w:t>.</w:t>
      </w:r>
    </w:p>
    <w:p w14:paraId="53FD641C" w14:textId="77777777" w:rsidR="00440136" w:rsidRPr="006F0790" w:rsidRDefault="00440136" w:rsidP="00440136">
      <w:pPr>
        <w:pStyle w:val="Odlomakpopisa"/>
        <w:spacing w:after="0" w:line="240" w:lineRule="auto"/>
        <w:jc w:val="both"/>
        <w:rPr>
          <w:rFonts w:cstheme="minorHAnsi"/>
          <w:sz w:val="24"/>
          <w:szCs w:val="24"/>
        </w:rPr>
      </w:pPr>
    </w:p>
    <w:p w14:paraId="6353BF06"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 xml:space="preserve">1.14. Program 1014 ŠIRENJE MREŽE SOCIJALNIH USLUGA U ZAJEDNICI, I.FAZA  </w:t>
      </w:r>
    </w:p>
    <w:p w14:paraId="182D2C02" w14:textId="77777777" w:rsidR="00440136" w:rsidRPr="006F0790" w:rsidRDefault="00440136" w:rsidP="0047171A">
      <w:pPr>
        <w:spacing w:after="0" w:line="240" w:lineRule="auto"/>
        <w:jc w:val="both"/>
        <w:rPr>
          <w:rFonts w:eastAsia="Calibri" w:cstheme="minorHAnsi"/>
          <w:b/>
          <w:sz w:val="24"/>
          <w:szCs w:val="24"/>
        </w:rPr>
      </w:pPr>
    </w:p>
    <w:p w14:paraId="1ED42C9D" w14:textId="56AD89C4"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Program 1014 ŠIRENJE MREŽE SOCIJALNIH USLUGA U ZAJEDNICI, I.FAZA, u izvještajnom razdoblju izvršen je u iznosu od 142.358,49 kn ili 55,94</w:t>
      </w:r>
      <w:r w:rsidR="005C563E">
        <w:rPr>
          <w:rFonts w:eastAsia="Calibri" w:cstheme="minorHAnsi"/>
          <w:sz w:val="24"/>
          <w:szCs w:val="24"/>
        </w:rPr>
        <w:t xml:space="preserve"> </w:t>
      </w:r>
      <w:r w:rsidRPr="006F0790">
        <w:rPr>
          <w:rFonts w:eastAsia="Calibri" w:cstheme="minorHAnsi"/>
          <w:sz w:val="24"/>
          <w:szCs w:val="24"/>
        </w:rPr>
        <w:t>%</w:t>
      </w:r>
      <w:r w:rsidR="005C563E">
        <w:rPr>
          <w:rFonts w:eastAsia="Calibri" w:cstheme="minorHAnsi"/>
          <w:sz w:val="24"/>
          <w:szCs w:val="24"/>
        </w:rPr>
        <w:t>,</w:t>
      </w:r>
      <w:r w:rsidRPr="006F0790">
        <w:rPr>
          <w:rFonts w:eastAsia="Calibri" w:cstheme="minorHAnsi"/>
          <w:sz w:val="24"/>
          <w:szCs w:val="24"/>
        </w:rPr>
        <w:t xml:space="preserve"> i to za potrebe sljedećeg tekućeg projekta:</w:t>
      </w:r>
    </w:p>
    <w:p w14:paraId="0412028B" w14:textId="77777777" w:rsidR="00440136" w:rsidRPr="006F0790" w:rsidRDefault="00440136" w:rsidP="0047171A">
      <w:pPr>
        <w:spacing w:after="0" w:line="240" w:lineRule="auto"/>
        <w:jc w:val="both"/>
        <w:rPr>
          <w:rFonts w:eastAsia="Calibri" w:cstheme="minorHAnsi"/>
          <w:b/>
          <w:sz w:val="24"/>
          <w:szCs w:val="24"/>
        </w:rPr>
      </w:pPr>
    </w:p>
    <w:p w14:paraId="4CC037EF"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 xml:space="preserve">1.14.1. Tekući projekt 1014 T10001  „ Ne ovisnosti “ </w:t>
      </w:r>
    </w:p>
    <w:p w14:paraId="6BD6E153" w14:textId="77777777" w:rsidR="00440136" w:rsidRPr="006F0790" w:rsidRDefault="00440136" w:rsidP="0047171A">
      <w:pPr>
        <w:spacing w:after="0" w:line="240" w:lineRule="auto"/>
        <w:jc w:val="both"/>
        <w:rPr>
          <w:rFonts w:eastAsia="Calibri" w:cstheme="minorHAnsi"/>
          <w:sz w:val="24"/>
          <w:szCs w:val="24"/>
        </w:rPr>
      </w:pPr>
    </w:p>
    <w:p w14:paraId="052EAECF" w14:textId="33AF4EAD"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Tekući projekt 1014 T10001  „ Ne ovisnosti</w:t>
      </w:r>
      <w:r w:rsidR="005C563E">
        <w:rPr>
          <w:rFonts w:eastAsia="Calibri" w:cstheme="minorHAnsi"/>
          <w:sz w:val="24"/>
          <w:szCs w:val="24"/>
        </w:rPr>
        <w:t>!</w:t>
      </w:r>
      <w:r w:rsidRPr="006F0790">
        <w:rPr>
          <w:rFonts w:eastAsia="Calibri" w:cstheme="minorHAnsi"/>
          <w:sz w:val="24"/>
          <w:szCs w:val="24"/>
        </w:rPr>
        <w:t>“ u izvještajnom razdoblju izvršen je u iznosu od 142.358,49 kn ili 55,94 % za sljedeće aktivnosti i troškove:</w:t>
      </w:r>
    </w:p>
    <w:p w14:paraId="6AF4ECA6" w14:textId="013168FF" w:rsidR="0047171A" w:rsidRPr="006F0790" w:rsidRDefault="0047171A" w:rsidP="0047171A">
      <w:pPr>
        <w:pStyle w:val="Odlomakpopisa"/>
        <w:numPr>
          <w:ilvl w:val="0"/>
          <w:numId w:val="8"/>
        </w:numPr>
        <w:spacing w:after="0" w:line="240" w:lineRule="auto"/>
        <w:jc w:val="both"/>
        <w:rPr>
          <w:rFonts w:eastAsia="Calibri" w:cstheme="minorHAnsi"/>
          <w:sz w:val="24"/>
          <w:szCs w:val="24"/>
        </w:rPr>
      </w:pPr>
      <w:r w:rsidRPr="006F0790">
        <w:rPr>
          <w:rFonts w:cstheme="minorHAnsi"/>
          <w:sz w:val="24"/>
          <w:szCs w:val="24"/>
        </w:rPr>
        <w:t>Za uslugu vođenja projekta, za 6 mjeseci trajanja projekta</w:t>
      </w:r>
      <w:r w:rsidR="005C563E">
        <w:rPr>
          <w:rFonts w:cstheme="minorHAnsi"/>
          <w:sz w:val="24"/>
          <w:szCs w:val="24"/>
        </w:rPr>
        <w:t>,</w:t>
      </w:r>
      <w:r w:rsidRPr="006F0790">
        <w:rPr>
          <w:rFonts w:cstheme="minorHAnsi"/>
          <w:sz w:val="24"/>
          <w:szCs w:val="24"/>
        </w:rPr>
        <w:t xml:space="preserve"> utrošeno je ukupno  39.130,49 kn,  </w:t>
      </w:r>
    </w:p>
    <w:p w14:paraId="51279803" w14:textId="5F95AA8B" w:rsidR="0047171A" w:rsidRPr="006F0790" w:rsidRDefault="0047171A" w:rsidP="0047171A">
      <w:pPr>
        <w:pStyle w:val="Odlomakpopisa"/>
        <w:numPr>
          <w:ilvl w:val="0"/>
          <w:numId w:val="8"/>
        </w:numPr>
        <w:spacing w:after="0" w:line="240" w:lineRule="auto"/>
        <w:jc w:val="both"/>
        <w:rPr>
          <w:rFonts w:eastAsia="Calibri" w:cstheme="minorHAnsi"/>
          <w:sz w:val="24"/>
          <w:szCs w:val="24"/>
        </w:rPr>
      </w:pPr>
      <w:r w:rsidRPr="006F0790">
        <w:rPr>
          <w:rFonts w:cstheme="minorHAnsi"/>
          <w:sz w:val="24"/>
          <w:szCs w:val="24"/>
        </w:rPr>
        <w:t>Za nabavu jumbo plakata i dr. promotivnog materijala utrošen je iznos od 24.500,00 kn,</w:t>
      </w:r>
    </w:p>
    <w:p w14:paraId="76FF80BB" w14:textId="38F4B461" w:rsidR="0047171A" w:rsidRPr="006F0790" w:rsidRDefault="0047171A" w:rsidP="0047171A">
      <w:pPr>
        <w:pStyle w:val="Odlomakpopisa"/>
        <w:numPr>
          <w:ilvl w:val="0"/>
          <w:numId w:val="8"/>
        </w:numPr>
        <w:spacing w:after="0" w:line="240" w:lineRule="auto"/>
        <w:jc w:val="both"/>
        <w:rPr>
          <w:rFonts w:cstheme="minorHAnsi"/>
          <w:sz w:val="24"/>
          <w:szCs w:val="24"/>
        </w:rPr>
      </w:pPr>
      <w:r w:rsidRPr="006F0790">
        <w:rPr>
          <w:rFonts w:cstheme="minorHAnsi"/>
          <w:sz w:val="24"/>
          <w:szCs w:val="24"/>
        </w:rPr>
        <w:t>Za osposobljavanje i edukaciju utrošen je iznos od 44.800</w:t>
      </w:r>
      <w:r w:rsidR="005C563E">
        <w:rPr>
          <w:rFonts w:cstheme="minorHAnsi"/>
          <w:sz w:val="24"/>
          <w:szCs w:val="24"/>
        </w:rPr>
        <w:t>,00</w:t>
      </w:r>
      <w:r w:rsidRPr="006F0790">
        <w:rPr>
          <w:rFonts w:cstheme="minorHAnsi"/>
          <w:sz w:val="24"/>
          <w:szCs w:val="24"/>
        </w:rPr>
        <w:t xml:space="preserve"> kn </w:t>
      </w:r>
      <w:r w:rsidR="005C563E">
        <w:rPr>
          <w:rFonts w:cstheme="minorHAnsi"/>
          <w:sz w:val="24"/>
          <w:szCs w:val="24"/>
        </w:rPr>
        <w:t>;</w:t>
      </w:r>
    </w:p>
    <w:p w14:paraId="42FA7760" w14:textId="2E2AE4EF" w:rsidR="0047171A" w:rsidRPr="006F0790" w:rsidRDefault="0047171A" w:rsidP="0047171A">
      <w:pPr>
        <w:pStyle w:val="Odlomakpopisa"/>
        <w:numPr>
          <w:ilvl w:val="0"/>
          <w:numId w:val="8"/>
        </w:numPr>
        <w:spacing w:after="0" w:line="240" w:lineRule="auto"/>
        <w:jc w:val="both"/>
        <w:rPr>
          <w:rFonts w:cstheme="minorHAnsi"/>
          <w:sz w:val="24"/>
          <w:szCs w:val="24"/>
        </w:rPr>
      </w:pPr>
      <w:r w:rsidRPr="006F0790">
        <w:rPr>
          <w:rFonts w:cstheme="minorHAnsi"/>
          <w:sz w:val="24"/>
          <w:szCs w:val="24"/>
        </w:rPr>
        <w:t>Za grafičke usluge vezane uz izradu promo materijala utrošen je iznos od 10.000,00 kn</w:t>
      </w:r>
      <w:r w:rsidR="005C563E">
        <w:rPr>
          <w:rFonts w:cstheme="minorHAnsi"/>
          <w:sz w:val="24"/>
          <w:szCs w:val="24"/>
        </w:rPr>
        <w:t>;</w:t>
      </w:r>
    </w:p>
    <w:p w14:paraId="1DC27804" w14:textId="3B4D6EB7" w:rsidR="0047171A" w:rsidRPr="006F0790" w:rsidRDefault="0047171A" w:rsidP="0047171A">
      <w:pPr>
        <w:pStyle w:val="Odlomakpopisa"/>
        <w:numPr>
          <w:ilvl w:val="0"/>
          <w:numId w:val="8"/>
        </w:numPr>
        <w:spacing w:after="0" w:line="240" w:lineRule="auto"/>
        <w:jc w:val="both"/>
        <w:rPr>
          <w:rFonts w:cstheme="minorHAnsi"/>
          <w:sz w:val="24"/>
          <w:szCs w:val="24"/>
        </w:rPr>
      </w:pPr>
      <w:r w:rsidRPr="006F0790">
        <w:rPr>
          <w:rFonts w:cstheme="minorHAnsi"/>
          <w:sz w:val="24"/>
          <w:szCs w:val="24"/>
        </w:rPr>
        <w:t>Za studijsko putovanje utrošen je iznos od 3.650,00 kn</w:t>
      </w:r>
      <w:r w:rsidR="005C563E">
        <w:rPr>
          <w:rFonts w:cstheme="minorHAnsi"/>
          <w:sz w:val="24"/>
          <w:szCs w:val="24"/>
        </w:rPr>
        <w:t>;</w:t>
      </w:r>
    </w:p>
    <w:p w14:paraId="4882F8A3" w14:textId="3D96192E" w:rsidR="0047171A" w:rsidRPr="006F0790" w:rsidRDefault="0047171A" w:rsidP="0047171A">
      <w:pPr>
        <w:pStyle w:val="Odlomakpopisa"/>
        <w:numPr>
          <w:ilvl w:val="0"/>
          <w:numId w:val="8"/>
        </w:numPr>
        <w:spacing w:after="0" w:line="240" w:lineRule="auto"/>
        <w:jc w:val="both"/>
        <w:rPr>
          <w:rFonts w:cstheme="minorHAnsi"/>
          <w:sz w:val="24"/>
          <w:szCs w:val="24"/>
        </w:rPr>
      </w:pPr>
      <w:r w:rsidRPr="006F0790">
        <w:rPr>
          <w:rFonts w:cstheme="minorHAnsi"/>
          <w:sz w:val="24"/>
          <w:szCs w:val="24"/>
        </w:rPr>
        <w:t>Za nabavu plakata utrošen je iznos od 4.562,50 kn</w:t>
      </w:r>
      <w:r w:rsidR="005C563E">
        <w:rPr>
          <w:rFonts w:cstheme="minorHAnsi"/>
          <w:sz w:val="24"/>
          <w:szCs w:val="24"/>
        </w:rPr>
        <w:t>;</w:t>
      </w:r>
    </w:p>
    <w:p w14:paraId="63894E1E" w14:textId="1F244A18" w:rsidR="0047171A" w:rsidRPr="006F0790" w:rsidRDefault="0047171A" w:rsidP="0047171A">
      <w:pPr>
        <w:pStyle w:val="Odlomakpopisa"/>
        <w:numPr>
          <w:ilvl w:val="0"/>
          <w:numId w:val="8"/>
        </w:numPr>
        <w:spacing w:after="0" w:line="240" w:lineRule="auto"/>
        <w:jc w:val="both"/>
        <w:rPr>
          <w:rFonts w:cstheme="minorHAnsi"/>
          <w:sz w:val="24"/>
          <w:szCs w:val="24"/>
        </w:rPr>
      </w:pPr>
      <w:r w:rsidRPr="006F0790">
        <w:rPr>
          <w:rFonts w:cstheme="minorHAnsi"/>
          <w:sz w:val="24"/>
          <w:szCs w:val="24"/>
        </w:rPr>
        <w:t>Za osvježenja na radionicama i na početnoj i završnoj radionici utrošeno je 6.750,00 kn</w:t>
      </w:r>
      <w:r w:rsidR="005C563E">
        <w:rPr>
          <w:rFonts w:cstheme="minorHAnsi"/>
          <w:sz w:val="24"/>
          <w:szCs w:val="24"/>
        </w:rPr>
        <w:t>;</w:t>
      </w:r>
    </w:p>
    <w:p w14:paraId="2586CAFD" w14:textId="77777777" w:rsidR="0047171A" w:rsidRPr="006F0790" w:rsidRDefault="0047171A" w:rsidP="0047171A">
      <w:pPr>
        <w:pStyle w:val="Odlomakpopisa"/>
        <w:numPr>
          <w:ilvl w:val="0"/>
          <w:numId w:val="8"/>
        </w:numPr>
        <w:spacing w:after="0" w:line="240" w:lineRule="auto"/>
        <w:jc w:val="both"/>
        <w:rPr>
          <w:rFonts w:cstheme="minorHAnsi"/>
          <w:sz w:val="24"/>
          <w:szCs w:val="24"/>
        </w:rPr>
      </w:pPr>
      <w:r w:rsidRPr="006F0790">
        <w:rPr>
          <w:rFonts w:cstheme="minorHAnsi"/>
          <w:sz w:val="24"/>
          <w:szCs w:val="24"/>
        </w:rPr>
        <w:t xml:space="preserve">Za organizaciju početne i završne konferencije utrošen je iznos od 8.000,00 kn te </w:t>
      </w:r>
    </w:p>
    <w:p w14:paraId="3F260994" w14:textId="77777777" w:rsidR="0047171A" w:rsidRPr="006F0790" w:rsidRDefault="0047171A" w:rsidP="0047171A">
      <w:pPr>
        <w:pStyle w:val="Odlomakpopisa"/>
        <w:numPr>
          <w:ilvl w:val="0"/>
          <w:numId w:val="8"/>
        </w:numPr>
        <w:spacing w:after="0" w:line="240" w:lineRule="auto"/>
        <w:jc w:val="both"/>
        <w:rPr>
          <w:rFonts w:eastAsia="Calibri" w:cstheme="minorHAnsi"/>
          <w:sz w:val="24"/>
          <w:szCs w:val="24"/>
        </w:rPr>
      </w:pPr>
      <w:r w:rsidRPr="006F0790">
        <w:rPr>
          <w:rFonts w:cstheme="minorHAnsi"/>
          <w:sz w:val="24"/>
          <w:szCs w:val="24"/>
        </w:rPr>
        <w:t>Za neizravne troškove utrošen je iznos od 965,50 kn.</w:t>
      </w:r>
    </w:p>
    <w:p w14:paraId="077B69BD" w14:textId="50AFB718"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U sklopu projekta redovno su održavane radionice za ovisnike o kockanju i alkoholu (jednom tjedno, u posebnim terminima za svaku radionicu) na kojima je sudjelovalo ukupno 19 ovisnika.</w:t>
      </w:r>
      <w:r w:rsidR="005C563E">
        <w:rPr>
          <w:rFonts w:eastAsia="Calibri" w:cstheme="minorHAnsi"/>
          <w:sz w:val="24"/>
          <w:szCs w:val="24"/>
        </w:rPr>
        <w:t xml:space="preserve"> </w:t>
      </w:r>
      <w:r w:rsidRPr="006F0790">
        <w:rPr>
          <w:rFonts w:eastAsia="Calibri" w:cstheme="minorHAnsi"/>
          <w:sz w:val="24"/>
          <w:szCs w:val="24"/>
        </w:rPr>
        <w:t xml:space="preserve">Radionice su se održavale do 1. kolovoza 2022. godine u prostorijama </w:t>
      </w:r>
      <w:r w:rsidR="00440136">
        <w:rPr>
          <w:rFonts w:eastAsia="Calibri" w:cstheme="minorHAnsi"/>
          <w:sz w:val="24"/>
          <w:szCs w:val="24"/>
        </w:rPr>
        <w:t>s</w:t>
      </w:r>
      <w:r w:rsidRPr="006F0790">
        <w:rPr>
          <w:rFonts w:eastAsia="Calibri" w:cstheme="minorHAnsi"/>
          <w:sz w:val="24"/>
          <w:szCs w:val="24"/>
        </w:rPr>
        <w:t>portske dvorane.</w:t>
      </w:r>
    </w:p>
    <w:p w14:paraId="3ACAC97C" w14:textId="77777777" w:rsidR="00440136" w:rsidRPr="006F0790" w:rsidRDefault="00440136" w:rsidP="0047171A">
      <w:pPr>
        <w:spacing w:after="0" w:line="240" w:lineRule="auto"/>
        <w:jc w:val="both"/>
        <w:rPr>
          <w:rFonts w:eastAsia="Calibri" w:cstheme="minorHAnsi"/>
          <w:sz w:val="24"/>
          <w:szCs w:val="24"/>
        </w:rPr>
      </w:pPr>
    </w:p>
    <w:p w14:paraId="24942C1D" w14:textId="36B94385" w:rsidR="0047171A" w:rsidRPr="00440136" w:rsidRDefault="0047171A" w:rsidP="00440136">
      <w:pPr>
        <w:pStyle w:val="Odlomakpopisa"/>
        <w:numPr>
          <w:ilvl w:val="1"/>
          <w:numId w:val="7"/>
        </w:numPr>
        <w:spacing w:after="0" w:line="240" w:lineRule="auto"/>
        <w:ind w:left="720"/>
        <w:jc w:val="both"/>
        <w:rPr>
          <w:rFonts w:eastAsia="Calibri" w:cstheme="minorHAnsi"/>
          <w:b/>
          <w:sz w:val="24"/>
          <w:szCs w:val="24"/>
        </w:rPr>
      </w:pPr>
      <w:r w:rsidRPr="00440136">
        <w:rPr>
          <w:rFonts w:eastAsia="Calibri" w:cstheme="minorHAnsi"/>
          <w:b/>
          <w:sz w:val="24"/>
          <w:szCs w:val="24"/>
        </w:rPr>
        <w:t>Program 1015  PROGRAMI U KULTURI PUČKOG OTVORENOG UČILIŠTA</w:t>
      </w:r>
    </w:p>
    <w:p w14:paraId="4DB869A2" w14:textId="77777777" w:rsidR="00440136" w:rsidRPr="00440136" w:rsidRDefault="00440136" w:rsidP="00440136">
      <w:pPr>
        <w:pStyle w:val="Odlomakpopisa"/>
        <w:spacing w:after="0" w:line="240" w:lineRule="auto"/>
        <w:ind w:left="1080"/>
        <w:jc w:val="both"/>
        <w:rPr>
          <w:rFonts w:eastAsia="Calibri" w:cstheme="minorHAnsi"/>
          <w:b/>
          <w:sz w:val="24"/>
          <w:szCs w:val="24"/>
        </w:rPr>
      </w:pPr>
    </w:p>
    <w:p w14:paraId="636D0DB4" w14:textId="000FE3AC" w:rsidR="0047171A" w:rsidRDefault="0047171A" w:rsidP="0047171A">
      <w:pPr>
        <w:spacing w:after="0" w:line="240" w:lineRule="auto"/>
        <w:jc w:val="both"/>
        <w:rPr>
          <w:rFonts w:cstheme="minorHAnsi"/>
          <w:sz w:val="24"/>
          <w:szCs w:val="24"/>
        </w:rPr>
      </w:pPr>
      <w:r w:rsidRPr="006F0790">
        <w:rPr>
          <w:rFonts w:cstheme="minorHAnsi"/>
          <w:sz w:val="24"/>
          <w:szCs w:val="24"/>
        </w:rPr>
        <w:t>Program 1015 PROGRAMI U KULTURI PUČKOG OTVORENOG UČILIŠTA u izvještajnom razdoblju izvršen je u iznosu od 828.836,94 kn ili 82,96</w:t>
      </w:r>
      <w:r w:rsidR="005C563E">
        <w:rPr>
          <w:rFonts w:cstheme="minorHAnsi"/>
          <w:sz w:val="24"/>
          <w:szCs w:val="24"/>
        </w:rPr>
        <w:t xml:space="preserve"> </w:t>
      </w:r>
      <w:r w:rsidRPr="006F0790">
        <w:rPr>
          <w:rFonts w:cstheme="minorHAnsi"/>
          <w:sz w:val="24"/>
          <w:szCs w:val="24"/>
        </w:rPr>
        <w:t>% za sljedeće aktivnosti i projekte:</w:t>
      </w:r>
    </w:p>
    <w:p w14:paraId="69B3A2EE" w14:textId="77777777" w:rsidR="0047171A" w:rsidRPr="006F0790" w:rsidRDefault="0047171A" w:rsidP="0047171A">
      <w:pPr>
        <w:spacing w:after="0" w:line="240" w:lineRule="auto"/>
        <w:jc w:val="both"/>
        <w:rPr>
          <w:rFonts w:cstheme="minorHAnsi"/>
          <w:sz w:val="24"/>
          <w:szCs w:val="24"/>
        </w:rPr>
      </w:pPr>
    </w:p>
    <w:p w14:paraId="7ADB7244" w14:textId="1A7D4C3B" w:rsidR="00440136" w:rsidRDefault="00440136" w:rsidP="005C563E">
      <w:pPr>
        <w:spacing w:after="0" w:line="240" w:lineRule="auto"/>
        <w:jc w:val="both"/>
        <w:rPr>
          <w:rFonts w:cstheme="minorHAnsi"/>
          <w:b/>
          <w:bCs/>
          <w:iCs/>
          <w:sz w:val="24"/>
          <w:szCs w:val="24"/>
        </w:rPr>
      </w:pPr>
      <w:r w:rsidRPr="00440136">
        <w:rPr>
          <w:rFonts w:eastAsia="Calibri" w:cstheme="minorHAnsi"/>
          <w:b/>
          <w:bCs/>
          <w:iCs/>
          <w:sz w:val="24"/>
          <w:szCs w:val="24"/>
        </w:rPr>
        <w:t>1.</w:t>
      </w:r>
      <w:r>
        <w:rPr>
          <w:rFonts w:cstheme="minorHAnsi"/>
          <w:b/>
          <w:bCs/>
          <w:iCs/>
          <w:sz w:val="24"/>
          <w:szCs w:val="24"/>
        </w:rPr>
        <w:t xml:space="preserve">15.1. </w:t>
      </w:r>
      <w:r w:rsidR="0047171A" w:rsidRPr="00440136">
        <w:rPr>
          <w:rFonts w:cstheme="minorHAnsi"/>
          <w:b/>
          <w:bCs/>
          <w:iCs/>
          <w:sz w:val="24"/>
          <w:szCs w:val="24"/>
        </w:rPr>
        <w:t xml:space="preserve">Aktivnost 1015 A100001  Administracija i upravljanje </w:t>
      </w:r>
    </w:p>
    <w:p w14:paraId="29B5DF62" w14:textId="77777777" w:rsidR="005C563E" w:rsidRPr="005C563E" w:rsidRDefault="005C563E" w:rsidP="005C563E">
      <w:pPr>
        <w:spacing w:after="0" w:line="240" w:lineRule="auto"/>
        <w:jc w:val="both"/>
        <w:rPr>
          <w:rFonts w:cstheme="minorHAnsi"/>
          <w:b/>
          <w:bCs/>
          <w:iCs/>
          <w:sz w:val="24"/>
          <w:szCs w:val="24"/>
        </w:rPr>
      </w:pPr>
    </w:p>
    <w:p w14:paraId="2EB18B12" w14:textId="3DB50C63" w:rsidR="0047171A" w:rsidRDefault="0047171A" w:rsidP="0047171A">
      <w:pPr>
        <w:spacing w:after="0" w:line="240" w:lineRule="auto"/>
        <w:jc w:val="both"/>
        <w:rPr>
          <w:rFonts w:eastAsia="Calibri" w:cstheme="minorHAnsi"/>
          <w:bCs/>
          <w:sz w:val="24"/>
          <w:szCs w:val="24"/>
        </w:rPr>
      </w:pPr>
      <w:r w:rsidRPr="006F0790">
        <w:rPr>
          <w:rFonts w:eastAsia="Calibri" w:cstheme="minorHAnsi"/>
          <w:bCs/>
          <w:sz w:val="24"/>
          <w:szCs w:val="24"/>
        </w:rPr>
        <w:t xml:space="preserve">Aktivnost </w:t>
      </w:r>
      <w:r w:rsidRPr="006F0790">
        <w:rPr>
          <w:rFonts w:cstheme="minorHAnsi"/>
          <w:iCs/>
          <w:sz w:val="24"/>
          <w:szCs w:val="24"/>
        </w:rPr>
        <w:t xml:space="preserve">1015 A100001 </w:t>
      </w:r>
      <w:r w:rsidRPr="005C563E">
        <w:rPr>
          <w:rFonts w:cstheme="minorHAnsi"/>
          <w:i/>
          <w:sz w:val="24"/>
          <w:szCs w:val="24"/>
        </w:rPr>
        <w:t>Administracija i upravljanje</w:t>
      </w:r>
      <w:r w:rsidRPr="006F0790">
        <w:rPr>
          <w:rFonts w:cstheme="minorHAnsi"/>
          <w:b/>
          <w:bCs/>
          <w:iCs/>
          <w:sz w:val="24"/>
          <w:szCs w:val="24"/>
        </w:rPr>
        <w:t xml:space="preserve"> </w:t>
      </w:r>
      <w:r w:rsidRPr="006F0790">
        <w:rPr>
          <w:rFonts w:eastAsia="Calibri" w:cstheme="minorHAnsi"/>
          <w:bCs/>
          <w:sz w:val="24"/>
          <w:szCs w:val="24"/>
        </w:rPr>
        <w:t xml:space="preserve"> izvršena je u iznosu od 564.338,97 kn ili 88,54 % od plana. Od toga je za plaće, doprinose na plaće te ostale rashode i materijalnih prava za pet zaposlenika koji skrbe o provođenju programa u kulturi koje je provodila utrošeno 563.885,39 kn, te za ostale nespomenute rashode poslovanja 453,58 kn. Za kino projekcije utrošen je iznos od </w:t>
      </w:r>
      <w:r w:rsidR="005C563E">
        <w:rPr>
          <w:rFonts w:eastAsia="Calibri" w:cstheme="minorHAnsi"/>
          <w:bCs/>
          <w:sz w:val="24"/>
          <w:szCs w:val="24"/>
        </w:rPr>
        <w:t>56.669,27</w:t>
      </w:r>
      <w:r w:rsidRPr="006F0790">
        <w:rPr>
          <w:rFonts w:eastAsia="Calibri" w:cstheme="minorHAnsi"/>
          <w:bCs/>
          <w:sz w:val="24"/>
          <w:szCs w:val="24"/>
        </w:rPr>
        <w:t xml:space="preserve"> kn. Prikazano je ukupno 177 kino projekcija na kojima je bilo 4262 posjetitelja.</w:t>
      </w:r>
    </w:p>
    <w:p w14:paraId="64703518" w14:textId="77777777" w:rsidR="005C563E" w:rsidRDefault="005C563E" w:rsidP="0047171A">
      <w:pPr>
        <w:spacing w:after="0" w:line="240" w:lineRule="auto"/>
        <w:jc w:val="both"/>
        <w:rPr>
          <w:rFonts w:eastAsia="Calibri" w:cstheme="minorHAnsi"/>
          <w:bCs/>
          <w:sz w:val="24"/>
          <w:szCs w:val="24"/>
        </w:rPr>
      </w:pPr>
    </w:p>
    <w:p w14:paraId="1A5B3F55" w14:textId="77777777" w:rsidR="00440136" w:rsidRPr="006F0790" w:rsidRDefault="00440136" w:rsidP="0047171A">
      <w:pPr>
        <w:spacing w:after="0" w:line="240" w:lineRule="auto"/>
        <w:jc w:val="both"/>
        <w:rPr>
          <w:rFonts w:cstheme="minorHAnsi"/>
          <w:b/>
          <w:bCs/>
          <w:iCs/>
          <w:sz w:val="24"/>
          <w:szCs w:val="24"/>
        </w:rPr>
      </w:pPr>
    </w:p>
    <w:p w14:paraId="6C30FE30" w14:textId="65A910BF" w:rsidR="0047171A" w:rsidRDefault="0047171A" w:rsidP="0047171A">
      <w:pPr>
        <w:spacing w:after="0" w:line="240" w:lineRule="auto"/>
        <w:jc w:val="both"/>
        <w:rPr>
          <w:rFonts w:cstheme="minorHAnsi"/>
          <w:b/>
          <w:bCs/>
          <w:iCs/>
          <w:sz w:val="24"/>
          <w:szCs w:val="24"/>
        </w:rPr>
      </w:pPr>
      <w:r w:rsidRPr="006F0790">
        <w:rPr>
          <w:rFonts w:cstheme="minorHAnsi"/>
          <w:b/>
          <w:bCs/>
          <w:iCs/>
          <w:sz w:val="24"/>
          <w:szCs w:val="24"/>
        </w:rPr>
        <w:lastRenderedPageBreak/>
        <w:t xml:space="preserve">1.15.2. Tekući projekt 1015 T100001  Kazališne i kino predstave </w:t>
      </w:r>
    </w:p>
    <w:p w14:paraId="4D3BD7E8" w14:textId="77777777" w:rsidR="00440136" w:rsidRPr="006F0790" w:rsidRDefault="00440136" w:rsidP="0047171A">
      <w:pPr>
        <w:spacing w:after="0" w:line="240" w:lineRule="auto"/>
        <w:jc w:val="both"/>
        <w:rPr>
          <w:rFonts w:cstheme="minorHAnsi"/>
          <w:b/>
          <w:bCs/>
          <w:iCs/>
          <w:sz w:val="24"/>
          <w:szCs w:val="24"/>
        </w:rPr>
      </w:pPr>
    </w:p>
    <w:p w14:paraId="2E9470AC" w14:textId="381F3467" w:rsidR="0047171A" w:rsidRPr="006F0790" w:rsidRDefault="0047171A" w:rsidP="0047171A">
      <w:pPr>
        <w:shd w:val="clear" w:color="auto" w:fill="FFFFFF"/>
        <w:spacing w:after="0" w:line="240" w:lineRule="auto"/>
        <w:jc w:val="both"/>
        <w:rPr>
          <w:rFonts w:eastAsia="Calibri" w:cstheme="minorHAnsi"/>
          <w:bCs/>
          <w:sz w:val="24"/>
          <w:szCs w:val="24"/>
        </w:rPr>
      </w:pPr>
      <w:r w:rsidRPr="006F0790">
        <w:rPr>
          <w:rFonts w:eastAsia="Calibri" w:cstheme="minorHAnsi"/>
          <w:sz w:val="24"/>
          <w:szCs w:val="24"/>
        </w:rPr>
        <w:t xml:space="preserve">Tekući projekt  </w:t>
      </w:r>
      <w:r w:rsidRPr="006F0790">
        <w:rPr>
          <w:rFonts w:cstheme="minorHAnsi"/>
          <w:bCs/>
          <w:iCs/>
          <w:sz w:val="24"/>
          <w:szCs w:val="24"/>
        </w:rPr>
        <w:t xml:space="preserve">1015 T100001 – </w:t>
      </w:r>
      <w:r w:rsidRPr="005C563E">
        <w:rPr>
          <w:rFonts w:cstheme="minorHAnsi"/>
          <w:bCs/>
          <w:i/>
          <w:sz w:val="24"/>
          <w:szCs w:val="24"/>
        </w:rPr>
        <w:t>Kazališne i kino predstave</w:t>
      </w:r>
      <w:r w:rsidRPr="006F0790">
        <w:rPr>
          <w:rFonts w:cstheme="minorHAnsi"/>
          <w:bCs/>
          <w:iCs/>
          <w:sz w:val="24"/>
          <w:szCs w:val="24"/>
        </w:rPr>
        <w:t xml:space="preserve"> </w:t>
      </w:r>
      <w:r w:rsidRPr="006F0790">
        <w:rPr>
          <w:rFonts w:eastAsia="Calibri" w:cstheme="minorHAnsi"/>
          <w:sz w:val="24"/>
          <w:szCs w:val="24"/>
        </w:rPr>
        <w:t xml:space="preserve">u izvještajnom razdoblju  </w:t>
      </w:r>
      <w:r w:rsidRPr="006F0790">
        <w:rPr>
          <w:rFonts w:cstheme="minorHAnsi"/>
          <w:sz w:val="24"/>
          <w:szCs w:val="24"/>
        </w:rPr>
        <w:t xml:space="preserve">izvršen je u iznosu od </w:t>
      </w:r>
      <w:r w:rsidRPr="006F0790">
        <w:rPr>
          <w:rFonts w:eastAsia="Calibri" w:cstheme="minorHAnsi"/>
          <w:bCs/>
          <w:sz w:val="24"/>
          <w:szCs w:val="24"/>
        </w:rPr>
        <w:t>164.830,09 kn ili 72,38</w:t>
      </w:r>
      <w:r w:rsidR="005C563E">
        <w:rPr>
          <w:rFonts w:eastAsia="Calibri" w:cstheme="minorHAnsi"/>
          <w:bCs/>
          <w:sz w:val="24"/>
          <w:szCs w:val="24"/>
        </w:rPr>
        <w:t xml:space="preserve"> </w:t>
      </w:r>
      <w:r w:rsidRPr="006F0790">
        <w:rPr>
          <w:rFonts w:eastAsia="Calibri" w:cstheme="minorHAnsi"/>
          <w:bCs/>
          <w:sz w:val="24"/>
          <w:szCs w:val="24"/>
        </w:rPr>
        <w:t xml:space="preserve">% od plana. Trošak se odnosio na kino projekcije, kazališne predstave, održavanje manifestacija (izložbe i ostali kulturni sadržaji) te na trošak nabave opreme. </w:t>
      </w:r>
    </w:p>
    <w:p w14:paraId="0FB34C6E" w14:textId="784C198E" w:rsidR="0047171A" w:rsidRPr="006F0790" w:rsidRDefault="0047171A" w:rsidP="0047171A">
      <w:pPr>
        <w:shd w:val="clear" w:color="auto" w:fill="FFFFFF"/>
        <w:spacing w:after="0" w:line="240" w:lineRule="auto"/>
        <w:jc w:val="both"/>
        <w:rPr>
          <w:rFonts w:eastAsia="Calibri" w:cstheme="minorHAnsi"/>
          <w:bCs/>
          <w:sz w:val="24"/>
          <w:szCs w:val="24"/>
        </w:rPr>
      </w:pPr>
      <w:r w:rsidRPr="006F0790">
        <w:rPr>
          <w:rFonts w:eastAsia="Calibri" w:cstheme="minorHAnsi"/>
          <w:bCs/>
          <w:sz w:val="24"/>
          <w:szCs w:val="24"/>
        </w:rPr>
        <w:t>Organizirano je 7 izložbi koje je posjetilo ukupno preko 1000 posjetitelja, „</w:t>
      </w:r>
      <w:proofErr w:type="spellStart"/>
      <w:r w:rsidRPr="006F0790">
        <w:rPr>
          <w:rFonts w:cstheme="minorHAnsi"/>
          <w:bCs/>
          <w:sz w:val="24"/>
          <w:szCs w:val="24"/>
        </w:rPr>
        <w:t>Color</w:t>
      </w:r>
      <w:proofErr w:type="spellEnd"/>
      <w:r w:rsidRPr="006F0790">
        <w:rPr>
          <w:rFonts w:cstheme="minorHAnsi"/>
          <w:bCs/>
          <w:sz w:val="24"/>
          <w:szCs w:val="24"/>
        </w:rPr>
        <w:t xml:space="preserve"> </w:t>
      </w:r>
      <w:proofErr w:type="spellStart"/>
      <w:r w:rsidRPr="006F0790">
        <w:rPr>
          <w:rFonts w:cstheme="minorHAnsi"/>
          <w:bCs/>
          <w:sz w:val="24"/>
          <w:szCs w:val="24"/>
        </w:rPr>
        <w:t>appassionato</w:t>
      </w:r>
      <w:proofErr w:type="spellEnd"/>
      <w:r w:rsidRPr="006F0790">
        <w:rPr>
          <w:rFonts w:eastAsia="Calibri" w:cstheme="minorHAnsi"/>
          <w:bCs/>
          <w:sz w:val="24"/>
          <w:szCs w:val="24"/>
        </w:rPr>
        <w:t xml:space="preserve">“ skupna likovna izložba </w:t>
      </w:r>
      <w:proofErr w:type="spellStart"/>
      <w:r w:rsidR="005C563E">
        <w:rPr>
          <w:rFonts w:eastAsia="Calibri" w:cstheme="minorHAnsi"/>
          <w:bCs/>
          <w:sz w:val="24"/>
          <w:szCs w:val="24"/>
        </w:rPr>
        <w:t>p</w:t>
      </w:r>
      <w:r w:rsidRPr="006F0790">
        <w:rPr>
          <w:rFonts w:eastAsia="Calibri" w:cstheme="minorHAnsi"/>
          <w:bCs/>
          <w:sz w:val="24"/>
          <w:szCs w:val="24"/>
        </w:rPr>
        <w:t>opovačke</w:t>
      </w:r>
      <w:proofErr w:type="spellEnd"/>
      <w:r w:rsidRPr="006F0790">
        <w:rPr>
          <w:rFonts w:eastAsia="Calibri" w:cstheme="minorHAnsi"/>
          <w:bCs/>
          <w:sz w:val="24"/>
          <w:szCs w:val="24"/>
        </w:rPr>
        <w:t xml:space="preserve"> udruge likovnih stvaralaca </w:t>
      </w:r>
      <w:r w:rsidRPr="005C563E">
        <w:rPr>
          <w:rFonts w:eastAsia="Calibri" w:cstheme="minorHAnsi"/>
          <w:bCs/>
          <w:i/>
          <w:iCs/>
          <w:sz w:val="24"/>
          <w:szCs w:val="24"/>
        </w:rPr>
        <w:t>Moslavački štrk</w:t>
      </w:r>
      <w:r w:rsidRPr="006F0790">
        <w:rPr>
          <w:rFonts w:eastAsia="Calibri" w:cstheme="minorHAnsi"/>
          <w:bCs/>
          <w:sz w:val="24"/>
          <w:szCs w:val="24"/>
        </w:rPr>
        <w:t>, „</w:t>
      </w:r>
      <w:r w:rsidRPr="006F0790">
        <w:rPr>
          <w:rFonts w:cstheme="minorHAnsi"/>
          <w:bCs/>
          <w:sz w:val="24"/>
          <w:szCs w:val="24"/>
        </w:rPr>
        <w:t>Predsjednik u našem gradu</w:t>
      </w:r>
      <w:r w:rsidRPr="006F0790">
        <w:rPr>
          <w:rFonts w:eastAsia="Calibri" w:cstheme="minorHAnsi"/>
          <w:bCs/>
          <w:sz w:val="24"/>
          <w:szCs w:val="24"/>
        </w:rPr>
        <w:t>“</w:t>
      </w:r>
      <w:r w:rsidR="005C563E">
        <w:rPr>
          <w:rFonts w:eastAsia="Calibri" w:cstheme="minorHAnsi"/>
          <w:bCs/>
          <w:sz w:val="24"/>
          <w:szCs w:val="24"/>
        </w:rPr>
        <w:t>,</w:t>
      </w:r>
      <w:r w:rsidRPr="006F0790">
        <w:rPr>
          <w:rFonts w:eastAsia="Calibri" w:cstheme="minorHAnsi"/>
          <w:bCs/>
          <w:sz w:val="24"/>
          <w:szCs w:val="24"/>
        </w:rPr>
        <w:t xml:space="preserve"> fotografska i audio-vizualna izložba koja je organizirana povodom 100-te obljetnice rođenja prvog hrvatskog predsjednika dr. Franje Tuđmana, „</w:t>
      </w:r>
      <w:r w:rsidRPr="006F0790">
        <w:rPr>
          <w:rFonts w:cstheme="minorHAnsi"/>
          <w:bCs/>
          <w:sz w:val="24"/>
          <w:szCs w:val="24"/>
        </w:rPr>
        <w:t>Detalji iz muzeja</w:t>
      </w:r>
      <w:r w:rsidRPr="006F0790">
        <w:rPr>
          <w:rFonts w:eastAsia="Calibri" w:cstheme="minorHAnsi"/>
          <w:bCs/>
          <w:sz w:val="24"/>
          <w:szCs w:val="24"/>
        </w:rPr>
        <w:t xml:space="preserve">“ digitalna izložba na platformi </w:t>
      </w:r>
      <w:proofErr w:type="spellStart"/>
      <w:r w:rsidRPr="006F0790">
        <w:rPr>
          <w:rFonts w:eastAsia="Calibri" w:cstheme="minorHAnsi"/>
          <w:bCs/>
          <w:sz w:val="24"/>
          <w:szCs w:val="24"/>
        </w:rPr>
        <w:t>Artsteps</w:t>
      </w:r>
      <w:proofErr w:type="spellEnd"/>
      <w:r w:rsidRPr="006F0790">
        <w:rPr>
          <w:rFonts w:eastAsia="Calibri" w:cstheme="minorHAnsi"/>
          <w:bCs/>
          <w:sz w:val="24"/>
          <w:szCs w:val="24"/>
        </w:rPr>
        <w:t>, „</w:t>
      </w:r>
      <w:r w:rsidRPr="006F0790">
        <w:rPr>
          <w:rFonts w:cstheme="minorHAnsi"/>
          <w:bCs/>
          <w:sz w:val="24"/>
          <w:szCs w:val="24"/>
        </w:rPr>
        <w:t>Oglavlja iz fundusa Muzeja Moslavine Kutina</w:t>
      </w:r>
      <w:r w:rsidRPr="006F0790">
        <w:rPr>
          <w:rFonts w:eastAsia="Calibri" w:cstheme="minorHAnsi"/>
          <w:bCs/>
          <w:sz w:val="24"/>
          <w:szCs w:val="24"/>
        </w:rPr>
        <w:t>“ etnografska izložba organizirana u suradnji s Muzejom Moslavine Kutina, „</w:t>
      </w:r>
      <w:r w:rsidRPr="006F0790">
        <w:rPr>
          <w:rFonts w:cstheme="minorHAnsi"/>
          <w:bCs/>
          <w:sz w:val="24"/>
          <w:szCs w:val="24"/>
        </w:rPr>
        <w:t>T-34 i T-55: Tenkovi u obrani Hrvatske“, fotografska izložba organizirana povodom obljetnice raketiranja Novske, „Rođendani iz obiteljskih albuma“</w:t>
      </w:r>
      <w:r w:rsidR="005C563E">
        <w:rPr>
          <w:rFonts w:cstheme="minorHAnsi"/>
          <w:bCs/>
          <w:sz w:val="24"/>
          <w:szCs w:val="24"/>
        </w:rPr>
        <w:t>,</w:t>
      </w:r>
      <w:r w:rsidRPr="006F0790">
        <w:rPr>
          <w:rFonts w:cstheme="minorHAnsi"/>
          <w:bCs/>
          <w:sz w:val="24"/>
          <w:szCs w:val="24"/>
        </w:rPr>
        <w:t xml:space="preserve"> fotografska izložba povodom Dana grada Novske i „Odrazi (Refleksije)“ fotografska izložba autorice Đurđe </w:t>
      </w:r>
      <w:proofErr w:type="spellStart"/>
      <w:r w:rsidRPr="006F0790">
        <w:rPr>
          <w:rFonts w:cstheme="minorHAnsi"/>
          <w:bCs/>
          <w:sz w:val="24"/>
          <w:szCs w:val="24"/>
        </w:rPr>
        <w:t>Petrišić</w:t>
      </w:r>
      <w:proofErr w:type="spellEnd"/>
      <w:r w:rsidRPr="006F0790">
        <w:rPr>
          <w:rFonts w:cstheme="minorHAnsi"/>
          <w:bCs/>
          <w:sz w:val="24"/>
          <w:szCs w:val="24"/>
        </w:rPr>
        <w:t xml:space="preserve">. </w:t>
      </w:r>
    </w:p>
    <w:p w14:paraId="6C87D88C" w14:textId="77777777" w:rsidR="0047171A" w:rsidRPr="006F0790" w:rsidRDefault="0047171A" w:rsidP="0047171A">
      <w:pPr>
        <w:shd w:val="clear" w:color="auto" w:fill="FFFFFF"/>
        <w:spacing w:after="0" w:line="240" w:lineRule="auto"/>
        <w:jc w:val="both"/>
        <w:rPr>
          <w:rFonts w:eastAsia="Calibri" w:cstheme="minorHAnsi"/>
          <w:bCs/>
          <w:sz w:val="24"/>
          <w:szCs w:val="24"/>
        </w:rPr>
      </w:pPr>
      <w:r w:rsidRPr="006F0790">
        <w:rPr>
          <w:rFonts w:eastAsia="Calibri" w:cstheme="minorHAnsi"/>
          <w:bCs/>
          <w:sz w:val="24"/>
          <w:szCs w:val="24"/>
        </w:rPr>
        <w:t xml:space="preserve">Organizirani su i drugi kulturni događaji: Noć muzeja „Između stvarnog i digitalnog“, Međunarodni dan muzeja, Tjedan cjeloživotnog učenja, Lukovo u </w:t>
      </w:r>
      <w:proofErr w:type="spellStart"/>
      <w:r w:rsidRPr="006F0790">
        <w:rPr>
          <w:rFonts w:eastAsia="Calibri" w:cstheme="minorHAnsi"/>
          <w:bCs/>
          <w:sz w:val="24"/>
          <w:szCs w:val="24"/>
        </w:rPr>
        <w:t>Novskoj</w:t>
      </w:r>
      <w:proofErr w:type="spellEnd"/>
      <w:r w:rsidRPr="006F0790">
        <w:rPr>
          <w:rFonts w:eastAsia="Calibri" w:cstheme="minorHAnsi"/>
          <w:bCs/>
          <w:sz w:val="24"/>
          <w:szCs w:val="24"/>
        </w:rPr>
        <w:t xml:space="preserve"> i </w:t>
      </w:r>
      <w:proofErr w:type="spellStart"/>
      <w:r w:rsidRPr="006F0790">
        <w:rPr>
          <w:rFonts w:eastAsia="Calibri" w:cstheme="minorHAnsi"/>
          <w:bCs/>
          <w:sz w:val="24"/>
          <w:szCs w:val="24"/>
        </w:rPr>
        <w:t>Novsky</w:t>
      </w:r>
      <w:proofErr w:type="spellEnd"/>
      <w:r w:rsidRPr="006F0790">
        <w:rPr>
          <w:rFonts w:eastAsia="Calibri" w:cstheme="minorHAnsi"/>
          <w:bCs/>
          <w:sz w:val="24"/>
          <w:szCs w:val="24"/>
        </w:rPr>
        <w:t xml:space="preserve">. </w:t>
      </w:r>
    </w:p>
    <w:p w14:paraId="328B62BA" w14:textId="77777777" w:rsidR="0047171A" w:rsidRPr="006F0790" w:rsidRDefault="0047171A" w:rsidP="0047171A">
      <w:pPr>
        <w:shd w:val="clear" w:color="auto" w:fill="FFFFFF"/>
        <w:spacing w:after="0" w:line="240" w:lineRule="auto"/>
        <w:jc w:val="both"/>
        <w:rPr>
          <w:rFonts w:eastAsia="Calibri" w:cstheme="minorHAnsi"/>
          <w:bCs/>
          <w:sz w:val="24"/>
          <w:szCs w:val="24"/>
        </w:rPr>
      </w:pPr>
      <w:r w:rsidRPr="006F0790">
        <w:rPr>
          <w:rFonts w:eastAsia="Calibri" w:cstheme="minorHAnsi"/>
          <w:bCs/>
          <w:sz w:val="24"/>
          <w:szCs w:val="24"/>
        </w:rPr>
        <w:t xml:space="preserve">Što se tiče kazališne djelatnosti, u 2022. godini organizirano je 8 kazališnih predstava koje je posjetilo 1267 gledatelja, „Ocat i sin“ - Zlatan </w:t>
      </w:r>
      <w:proofErr w:type="spellStart"/>
      <w:r w:rsidRPr="006F0790">
        <w:rPr>
          <w:rFonts w:eastAsia="Calibri" w:cstheme="minorHAnsi"/>
          <w:bCs/>
          <w:sz w:val="24"/>
          <w:szCs w:val="24"/>
        </w:rPr>
        <w:t>Zuhrić</w:t>
      </w:r>
      <w:proofErr w:type="spellEnd"/>
      <w:r w:rsidRPr="006F0790">
        <w:rPr>
          <w:rFonts w:eastAsia="Calibri" w:cstheme="minorHAnsi"/>
          <w:bCs/>
          <w:sz w:val="24"/>
          <w:szCs w:val="24"/>
        </w:rPr>
        <w:t xml:space="preserve"> </w:t>
      </w:r>
      <w:proofErr w:type="spellStart"/>
      <w:r w:rsidRPr="006F0790">
        <w:rPr>
          <w:rFonts w:eastAsia="Calibri" w:cstheme="minorHAnsi"/>
          <w:bCs/>
          <w:sz w:val="24"/>
          <w:szCs w:val="24"/>
        </w:rPr>
        <w:t>Zuhra</w:t>
      </w:r>
      <w:proofErr w:type="spellEnd"/>
      <w:r w:rsidRPr="006F0790">
        <w:rPr>
          <w:rFonts w:eastAsia="Calibri" w:cstheme="minorHAnsi"/>
          <w:bCs/>
          <w:sz w:val="24"/>
          <w:szCs w:val="24"/>
        </w:rPr>
        <w:t xml:space="preserve"> i Tin Sedlar, „Ljubav, gubitci i moda“ - </w:t>
      </w:r>
      <w:proofErr w:type="spellStart"/>
      <w:r w:rsidRPr="006F0790">
        <w:rPr>
          <w:rFonts w:eastAsia="Calibri" w:cstheme="minorHAnsi"/>
          <w:bCs/>
          <w:sz w:val="24"/>
          <w:szCs w:val="24"/>
        </w:rPr>
        <w:t>Špas</w:t>
      </w:r>
      <w:proofErr w:type="spellEnd"/>
      <w:r w:rsidRPr="006F0790">
        <w:rPr>
          <w:rFonts w:eastAsia="Calibri" w:cstheme="minorHAnsi"/>
          <w:bCs/>
          <w:sz w:val="24"/>
          <w:szCs w:val="24"/>
        </w:rPr>
        <w:t xml:space="preserve"> </w:t>
      </w:r>
      <w:proofErr w:type="spellStart"/>
      <w:r w:rsidRPr="006F0790">
        <w:rPr>
          <w:rFonts w:eastAsia="Calibri" w:cstheme="minorHAnsi"/>
          <w:bCs/>
          <w:sz w:val="24"/>
          <w:szCs w:val="24"/>
        </w:rPr>
        <w:t>teater</w:t>
      </w:r>
      <w:proofErr w:type="spellEnd"/>
      <w:r w:rsidRPr="006F0790">
        <w:rPr>
          <w:rFonts w:eastAsia="Calibri" w:cstheme="minorHAnsi"/>
          <w:bCs/>
          <w:sz w:val="24"/>
          <w:szCs w:val="24"/>
        </w:rPr>
        <w:t xml:space="preserve"> i Teatra to </w:t>
      </w:r>
      <w:proofErr w:type="spellStart"/>
      <w:r w:rsidRPr="006F0790">
        <w:rPr>
          <w:rFonts w:eastAsia="Calibri" w:cstheme="minorHAnsi"/>
          <w:bCs/>
          <w:sz w:val="24"/>
          <w:szCs w:val="24"/>
        </w:rPr>
        <w:t>go</w:t>
      </w:r>
      <w:proofErr w:type="spellEnd"/>
      <w:r w:rsidRPr="006F0790">
        <w:rPr>
          <w:rFonts w:eastAsia="Calibri" w:cstheme="minorHAnsi"/>
          <w:bCs/>
          <w:sz w:val="24"/>
          <w:szCs w:val="24"/>
        </w:rPr>
        <w:t xml:space="preserve">, „Realisti“ - Teatar Exit, „Pale sam na svijetu“ - Scena Gorica, „Uvijek će nam ostati ljubav“ - Teatar </w:t>
      </w:r>
      <w:proofErr w:type="spellStart"/>
      <w:r w:rsidRPr="006F0790">
        <w:rPr>
          <w:rFonts w:eastAsia="Calibri" w:cstheme="minorHAnsi"/>
          <w:bCs/>
          <w:sz w:val="24"/>
          <w:szCs w:val="24"/>
        </w:rPr>
        <w:t>Rugantino</w:t>
      </w:r>
      <w:proofErr w:type="spellEnd"/>
      <w:r w:rsidRPr="006F0790">
        <w:rPr>
          <w:rFonts w:eastAsia="Calibri" w:cstheme="minorHAnsi"/>
          <w:bCs/>
          <w:sz w:val="24"/>
          <w:szCs w:val="24"/>
        </w:rPr>
        <w:t xml:space="preserve">, „Otvoreni brak“ - Gala Teatar, „Sveti Nikola“ - Mak teatar i „Opereta Šišmiš“ - Opera b.b. </w:t>
      </w:r>
    </w:p>
    <w:p w14:paraId="28575AC1" w14:textId="77777777" w:rsidR="0047171A" w:rsidRPr="006F0790" w:rsidRDefault="0047171A" w:rsidP="0047171A">
      <w:pPr>
        <w:shd w:val="clear" w:color="auto" w:fill="FFFFFF"/>
        <w:spacing w:after="0" w:line="240" w:lineRule="auto"/>
        <w:jc w:val="both"/>
        <w:rPr>
          <w:rFonts w:eastAsia="Calibri" w:cstheme="minorHAnsi"/>
          <w:bCs/>
          <w:sz w:val="24"/>
          <w:szCs w:val="24"/>
        </w:rPr>
      </w:pPr>
      <w:r w:rsidRPr="006F0790">
        <w:rPr>
          <w:rFonts w:eastAsia="Calibri" w:cstheme="minorHAnsi"/>
          <w:bCs/>
          <w:sz w:val="24"/>
          <w:szCs w:val="24"/>
        </w:rPr>
        <w:t xml:space="preserve">U 2022. godini organiziran je tamburaški koncert Golden </w:t>
      </w:r>
      <w:proofErr w:type="spellStart"/>
      <w:r w:rsidRPr="006F0790">
        <w:rPr>
          <w:rFonts w:eastAsia="Calibri" w:cstheme="minorHAnsi"/>
          <w:bCs/>
          <w:sz w:val="24"/>
          <w:szCs w:val="24"/>
        </w:rPr>
        <w:t>Strings</w:t>
      </w:r>
      <w:proofErr w:type="spellEnd"/>
      <w:r w:rsidRPr="006F0790">
        <w:rPr>
          <w:rFonts w:eastAsia="Calibri" w:cstheme="minorHAnsi"/>
          <w:bCs/>
          <w:sz w:val="24"/>
          <w:szCs w:val="24"/>
        </w:rPr>
        <w:t xml:space="preserve"> </w:t>
      </w:r>
      <w:proofErr w:type="spellStart"/>
      <w:r w:rsidRPr="006F0790">
        <w:rPr>
          <w:rFonts w:eastAsia="Calibri" w:cstheme="minorHAnsi"/>
          <w:bCs/>
          <w:sz w:val="24"/>
          <w:szCs w:val="24"/>
        </w:rPr>
        <w:t>Orchestra</w:t>
      </w:r>
      <w:proofErr w:type="spellEnd"/>
      <w:r w:rsidRPr="006F0790">
        <w:rPr>
          <w:rFonts w:eastAsia="Calibri" w:cstheme="minorHAnsi"/>
          <w:bCs/>
          <w:sz w:val="24"/>
          <w:szCs w:val="24"/>
        </w:rPr>
        <w:t xml:space="preserve"> kojeg je posjetilo 165 gledatelja.</w:t>
      </w:r>
    </w:p>
    <w:p w14:paraId="7A451899" w14:textId="0BD6C20A" w:rsidR="0047171A" w:rsidRDefault="0047171A" w:rsidP="0047171A">
      <w:pPr>
        <w:shd w:val="clear" w:color="auto" w:fill="FFFFFF"/>
        <w:spacing w:after="0" w:line="240" w:lineRule="auto"/>
        <w:jc w:val="both"/>
        <w:rPr>
          <w:rFonts w:eastAsia="Calibri" w:cstheme="minorHAnsi"/>
          <w:bCs/>
          <w:sz w:val="24"/>
          <w:szCs w:val="24"/>
        </w:rPr>
      </w:pPr>
      <w:r w:rsidRPr="006F0790">
        <w:rPr>
          <w:rFonts w:eastAsia="Calibri" w:cstheme="minorHAnsi"/>
          <w:bCs/>
          <w:sz w:val="24"/>
          <w:szCs w:val="24"/>
        </w:rPr>
        <w:t xml:space="preserve">U 2022. godini nabavljen je i novi procesor zvuka na kino projektoru zbog kvara starog procesora. Ovaj trošak u iznosu od 26.531,25 kn je u potpunosti financiran od strane Croatia osiguranja (osiguranje štete na imovini). </w:t>
      </w:r>
    </w:p>
    <w:p w14:paraId="47CD9886" w14:textId="77777777" w:rsidR="0047171A" w:rsidRPr="006F0790" w:rsidRDefault="0047171A" w:rsidP="0047171A">
      <w:pPr>
        <w:shd w:val="clear" w:color="auto" w:fill="FFFFFF"/>
        <w:spacing w:after="0" w:line="240" w:lineRule="auto"/>
        <w:jc w:val="both"/>
        <w:rPr>
          <w:rFonts w:eastAsia="Calibri" w:cstheme="minorHAnsi"/>
          <w:bCs/>
          <w:sz w:val="24"/>
          <w:szCs w:val="24"/>
        </w:rPr>
      </w:pPr>
    </w:p>
    <w:p w14:paraId="356118BC" w14:textId="3A46F382" w:rsidR="0047171A" w:rsidRDefault="0047171A" w:rsidP="0047171A">
      <w:pPr>
        <w:spacing w:after="0" w:line="240" w:lineRule="auto"/>
        <w:jc w:val="both"/>
        <w:rPr>
          <w:rFonts w:cstheme="minorHAnsi"/>
          <w:b/>
          <w:bCs/>
          <w:iCs/>
          <w:sz w:val="24"/>
          <w:szCs w:val="24"/>
        </w:rPr>
      </w:pPr>
      <w:r w:rsidRPr="006F0790">
        <w:rPr>
          <w:rFonts w:cstheme="minorHAnsi"/>
          <w:b/>
          <w:bCs/>
          <w:iCs/>
          <w:sz w:val="24"/>
          <w:szCs w:val="24"/>
        </w:rPr>
        <w:t>1.15.2. Tekući projekt 1015 T10000</w:t>
      </w:r>
      <w:r w:rsidR="005C563E">
        <w:rPr>
          <w:rFonts w:cstheme="minorHAnsi"/>
          <w:b/>
          <w:bCs/>
          <w:iCs/>
          <w:sz w:val="24"/>
          <w:szCs w:val="24"/>
        </w:rPr>
        <w:t>2</w:t>
      </w:r>
      <w:r w:rsidRPr="006F0790">
        <w:rPr>
          <w:rFonts w:cstheme="minorHAnsi"/>
          <w:b/>
          <w:bCs/>
          <w:iCs/>
          <w:sz w:val="24"/>
          <w:szCs w:val="24"/>
        </w:rPr>
        <w:t xml:space="preserve">  Kino za sve </w:t>
      </w:r>
    </w:p>
    <w:p w14:paraId="23F40234" w14:textId="77777777" w:rsidR="00440136" w:rsidRPr="006F0790" w:rsidRDefault="00440136" w:rsidP="0047171A">
      <w:pPr>
        <w:spacing w:after="0" w:line="240" w:lineRule="auto"/>
        <w:jc w:val="both"/>
        <w:rPr>
          <w:rFonts w:cstheme="minorHAnsi"/>
          <w:b/>
          <w:bCs/>
          <w:iCs/>
          <w:sz w:val="24"/>
          <w:szCs w:val="24"/>
        </w:rPr>
      </w:pPr>
    </w:p>
    <w:p w14:paraId="68FEA5C8" w14:textId="3FC97390" w:rsidR="0047171A" w:rsidRDefault="0047171A" w:rsidP="0047171A">
      <w:pPr>
        <w:shd w:val="clear" w:color="auto" w:fill="FFFFFF"/>
        <w:spacing w:after="0" w:line="240" w:lineRule="auto"/>
        <w:jc w:val="both"/>
        <w:rPr>
          <w:rFonts w:eastAsia="Calibri" w:cstheme="minorHAnsi"/>
          <w:bCs/>
          <w:sz w:val="24"/>
          <w:szCs w:val="24"/>
        </w:rPr>
      </w:pPr>
      <w:r w:rsidRPr="006F0790">
        <w:rPr>
          <w:rFonts w:cstheme="minorHAnsi"/>
          <w:iCs/>
          <w:sz w:val="24"/>
          <w:szCs w:val="24"/>
        </w:rPr>
        <w:t>Tekući projekt 1015 T10000</w:t>
      </w:r>
      <w:r w:rsidR="005C563E">
        <w:rPr>
          <w:rFonts w:cstheme="minorHAnsi"/>
          <w:iCs/>
          <w:sz w:val="24"/>
          <w:szCs w:val="24"/>
        </w:rPr>
        <w:t>2</w:t>
      </w:r>
      <w:r w:rsidRPr="006F0790">
        <w:rPr>
          <w:rFonts w:cstheme="minorHAnsi"/>
          <w:iCs/>
          <w:sz w:val="24"/>
          <w:szCs w:val="24"/>
        </w:rPr>
        <w:t xml:space="preserve"> – </w:t>
      </w:r>
      <w:r w:rsidRPr="005C563E">
        <w:rPr>
          <w:rFonts w:cstheme="minorHAnsi"/>
          <w:i/>
          <w:sz w:val="24"/>
          <w:szCs w:val="24"/>
        </w:rPr>
        <w:t>Kino za sve</w:t>
      </w:r>
      <w:r w:rsidRPr="006F0790">
        <w:rPr>
          <w:rFonts w:cstheme="minorHAnsi"/>
          <w:iCs/>
          <w:sz w:val="24"/>
          <w:szCs w:val="24"/>
        </w:rPr>
        <w:t xml:space="preserve"> izvršen je u iznosu od 49.925,33 kn ili 99,85</w:t>
      </w:r>
      <w:r w:rsidR="005C563E">
        <w:rPr>
          <w:rFonts w:cstheme="minorHAnsi"/>
          <w:iCs/>
          <w:sz w:val="24"/>
          <w:szCs w:val="24"/>
        </w:rPr>
        <w:t xml:space="preserve"> </w:t>
      </w:r>
      <w:r w:rsidRPr="006F0790">
        <w:rPr>
          <w:rFonts w:cstheme="minorHAnsi"/>
          <w:iCs/>
          <w:sz w:val="24"/>
          <w:szCs w:val="24"/>
        </w:rPr>
        <w:t xml:space="preserve">% od plana. </w:t>
      </w:r>
      <w:r w:rsidRPr="006F0790">
        <w:rPr>
          <w:rFonts w:eastAsia="Calibri" w:cstheme="minorHAnsi"/>
          <w:bCs/>
          <w:sz w:val="24"/>
          <w:szCs w:val="24"/>
        </w:rPr>
        <w:t>Trošak se odnosio na nabavu novog projektora i platna za potrebe održavanje filmskih projekcija izvan kino dvorane Učilišta. Projekt je sufinanciran sredstvima Ministarstva kulture i medija u iznosu od 25.000,00 kn.</w:t>
      </w:r>
    </w:p>
    <w:p w14:paraId="5F4106EA" w14:textId="77777777" w:rsidR="00440136" w:rsidRPr="006F0790" w:rsidRDefault="00440136" w:rsidP="0047171A">
      <w:pPr>
        <w:shd w:val="clear" w:color="auto" w:fill="FFFFFF"/>
        <w:spacing w:after="0" w:line="240" w:lineRule="auto"/>
        <w:jc w:val="both"/>
        <w:rPr>
          <w:rFonts w:eastAsia="Calibri" w:cstheme="minorHAnsi"/>
          <w:bCs/>
          <w:sz w:val="24"/>
          <w:szCs w:val="24"/>
        </w:rPr>
      </w:pPr>
    </w:p>
    <w:p w14:paraId="0C2AE06C" w14:textId="5C9E8C4C" w:rsidR="0047171A" w:rsidRDefault="0047171A" w:rsidP="0047171A">
      <w:pPr>
        <w:spacing w:after="0" w:line="240" w:lineRule="auto"/>
        <w:jc w:val="both"/>
        <w:rPr>
          <w:rFonts w:cstheme="minorHAnsi"/>
          <w:b/>
          <w:bCs/>
          <w:iCs/>
          <w:sz w:val="24"/>
          <w:szCs w:val="24"/>
        </w:rPr>
      </w:pPr>
      <w:r w:rsidRPr="006F0790">
        <w:rPr>
          <w:rFonts w:cstheme="minorHAnsi"/>
          <w:b/>
          <w:bCs/>
          <w:iCs/>
          <w:sz w:val="24"/>
          <w:szCs w:val="24"/>
        </w:rPr>
        <w:t>1.15.3. Tekući projekt 1015 T10000</w:t>
      </w:r>
      <w:r w:rsidR="005C563E">
        <w:rPr>
          <w:rFonts w:cstheme="minorHAnsi"/>
          <w:b/>
          <w:bCs/>
          <w:iCs/>
          <w:sz w:val="24"/>
          <w:szCs w:val="24"/>
        </w:rPr>
        <w:t>3</w:t>
      </w:r>
      <w:r w:rsidRPr="006F0790">
        <w:rPr>
          <w:rFonts w:cstheme="minorHAnsi"/>
          <w:b/>
          <w:bCs/>
          <w:iCs/>
          <w:sz w:val="24"/>
          <w:szCs w:val="24"/>
        </w:rPr>
        <w:t xml:space="preserve">  Moje malo kino </w:t>
      </w:r>
    </w:p>
    <w:p w14:paraId="61F49EA7" w14:textId="77777777" w:rsidR="00440136" w:rsidRPr="006F0790" w:rsidRDefault="00440136" w:rsidP="0047171A">
      <w:pPr>
        <w:spacing w:after="0" w:line="240" w:lineRule="auto"/>
        <w:jc w:val="both"/>
        <w:rPr>
          <w:rFonts w:cstheme="minorHAnsi"/>
          <w:b/>
          <w:bCs/>
          <w:iCs/>
          <w:sz w:val="24"/>
          <w:szCs w:val="24"/>
        </w:rPr>
      </w:pPr>
    </w:p>
    <w:p w14:paraId="63F03EE3" w14:textId="7DB7040C" w:rsidR="0047171A" w:rsidRDefault="0047171A" w:rsidP="0047171A">
      <w:pPr>
        <w:shd w:val="clear" w:color="auto" w:fill="FFFFFF"/>
        <w:spacing w:after="0" w:line="240" w:lineRule="auto"/>
        <w:jc w:val="both"/>
        <w:rPr>
          <w:rFonts w:eastAsia="Calibri" w:cstheme="minorHAnsi"/>
          <w:bCs/>
          <w:sz w:val="24"/>
          <w:szCs w:val="24"/>
        </w:rPr>
      </w:pPr>
      <w:r w:rsidRPr="006F0790">
        <w:rPr>
          <w:rFonts w:cstheme="minorHAnsi"/>
          <w:iCs/>
          <w:sz w:val="24"/>
          <w:szCs w:val="24"/>
        </w:rPr>
        <w:t>Tekući projekt 1015 T10000</w:t>
      </w:r>
      <w:r w:rsidR="005C563E">
        <w:rPr>
          <w:rFonts w:cstheme="minorHAnsi"/>
          <w:iCs/>
          <w:sz w:val="24"/>
          <w:szCs w:val="24"/>
        </w:rPr>
        <w:t>3</w:t>
      </w:r>
      <w:r w:rsidRPr="006F0790">
        <w:rPr>
          <w:rFonts w:cstheme="minorHAnsi"/>
          <w:iCs/>
          <w:sz w:val="24"/>
          <w:szCs w:val="24"/>
        </w:rPr>
        <w:t xml:space="preserve"> – </w:t>
      </w:r>
      <w:r w:rsidRPr="005C563E">
        <w:rPr>
          <w:rFonts w:cstheme="minorHAnsi"/>
          <w:i/>
          <w:sz w:val="24"/>
          <w:szCs w:val="24"/>
        </w:rPr>
        <w:t>Moje malo kino</w:t>
      </w:r>
      <w:r w:rsidRPr="006F0790">
        <w:rPr>
          <w:rFonts w:cstheme="minorHAnsi"/>
          <w:iCs/>
          <w:sz w:val="24"/>
          <w:szCs w:val="24"/>
        </w:rPr>
        <w:t xml:space="preserve"> izvršen je u iznosu od 49.742,55 kn ili 59,22</w:t>
      </w:r>
      <w:r w:rsidR="005C563E">
        <w:rPr>
          <w:rFonts w:cstheme="minorHAnsi"/>
          <w:iCs/>
          <w:sz w:val="24"/>
          <w:szCs w:val="24"/>
        </w:rPr>
        <w:t xml:space="preserve"> </w:t>
      </w:r>
      <w:r w:rsidRPr="006F0790">
        <w:rPr>
          <w:rFonts w:cstheme="minorHAnsi"/>
          <w:iCs/>
          <w:sz w:val="24"/>
          <w:szCs w:val="24"/>
        </w:rPr>
        <w:t xml:space="preserve">% od plana. </w:t>
      </w:r>
      <w:r w:rsidRPr="006F0790">
        <w:rPr>
          <w:rFonts w:eastAsia="Calibri" w:cstheme="minorHAnsi"/>
          <w:bCs/>
          <w:sz w:val="24"/>
          <w:szCs w:val="24"/>
        </w:rPr>
        <w:t xml:space="preserve">Riječ je o projektu koji za cilj ima promicanje filmske pismenosti među mladima putem filmskih projekcija i edukacija. Projekt je sufinanciran od strane Europa </w:t>
      </w:r>
      <w:proofErr w:type="spellStart"/>
      <w:r w:rsidRPr="006F0790">
        <w:rPr>
          <w:rFonts w:eastAsia="Calibri" w:cstheme="minorHAnsi"/>
          <w:bCs/>
          <w:sz w:val="24"/>
          <w:szCs w:val="24"/>
        </w:rPr>
        <w:t>Cinemas</w:t>
      </w:r>
      <w:proofErr w:type="spellEnd"/>
      <w:r w:rsidRPr="006F0790">
        <w:rPr>
          <w:rFonts w:eastAsia="Calibri" w:cstheme="minorHAnsi"/>
          <w:bCs/>
          <w:sz w:val="24"/>
          <w:szCs w:val="24"/>
        </w:rPr>
        <w:t xml:space="preserve">, a zajednički su ga provodili Pučko otvoreno učilište Novska, Pučko otvoreno učilište Samobor i Centar za kulturu Čakovec. Trošak se odnosio na usluge predavača (edukatora), prijevoz učenika na filmske projekcije te trošak distributera za prava za prikazivanje filmova.  </w:t>
      </w:r>
    </w:p>
    <w:p w14:paraId="3050FB74" w14:textId="77777777" w:rsidR="005C563E" w:rsidRDefault="005C563E" w:rsidP="0047171A">
      <w:pPr>
        <w:shd w:val="clear" w:color="auto" w:fill="FFFFFF"/>
        <w:spacing w:after="0" w:line="240" w:lineRule="auto"/>
        <w:jc w:val="both"/>
        <w:rPr>
          <w:rFonts w:eastAsia="Calibri" w:cstheme="minorHAnsi"/>
          <w:bCs/>
          <w:sz w:val="24"/>
          <w:szCs w:val="24"/>
        </w:rPr>
      </w:pPr>
    </w:p>
    <w:p w14:paraId="6B42057D" w14:textId="77777777" w:rsidR="005C563E" w:rsidRDefault="005C563E" w:rsidP="0047171A">
      <w:pPr>
        <w:shd w:val="clear" w:color="auto" w:fill="FFFFFF"/>
        <w:spacing w:after="0" w:line="240" w:lineRule="auto"/>
        <w:jc w:val="both"/>
        <w:rPr>
          <w:rFonts w:eastAsia="Calibri" w:cstheme="minorHAnsi"/>
          <w:bCs/>
          <w:sz w:val="24"/>
          <w:szCs w:val="24"/>
        </w:rPr>
      </w:pPr>
    </w:p>
    <w:p w14:paraId="5947E820" w14:textId="77777777" w:rsidR="005C563E" w:rsidRPr="006F0790" w:rsidRDefault="005C563E" w:rsidP="0047171A">
      <w:pPr>
        <w:shd w:val="clear" w:color="auto" w:fill="FFFFFF"/>
        <w:spacing w:after="0" w:line="240" w:lineRule="auto"/>
        <w:jc w:val="both"/>
        <w:rPr>
          <w:rFonts w:eastAsia="Calibri" w:cstheme="minorHAnsi"/>
          <w:bCs/>
          <w:sz w:val="24"/>
          <w:szCs w:val="24"/>
        </w:rPr>
      </w:pPr>
    </w:p>
    <w:p w14:paraId="12A97863"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lastRenderedPageBreak/>
        <w:t>1.16. Program 1016  PROGRAMI OBRAZOVANJA</w:t>
      </w:r>
    </w:p>
    <w:p w14:paraId="7C3D2ADC" w14:textId="77777777" w:rsidR="00440136" w:rsidRPr="006F0790" w:rsidRDefault="00440136" w:rsidP="0047171A">
      <w:pPr>
        <w:spacing w:after="0" w:line="240" w:lineRule="auto"/>
        <w:jc w:val="both"/>
        <w:rPr>
          <w:rFonts w:eastAsia="Calibri" w:cstheme="minorHAnsi"/>
          <w:b/>
          <w:sz w:val="24"/>
          <w:szCs w:val="24"/>
        </w:rPr>
      </w:pPr>
    </w:p>
    <w:p w14:paraId="0A7C335A" w14:textId="25D8C662" w:rsidR="0047171A" w:rsidRPr="006F0790" w:rsidRDefault="0047171A" w:rsidP="0047171A">
      <w:pPr>
        <w:shd w:val="clear" w:color="auto" w:fill="FFFFFF"/>
        <w:spacing w:after="0" w:line="240" w:lineRule="auto"/>
        <w:jc w:val="both"/>
        <w:rPr>
          <w:rFonts w:eastAsia="Calibri" w:cstheme="minorHAnsi"/>
          <w:sz w:val="24"/>
          <w:szCs w:val="24"/>
        </w:rPr>
      </w:pPr>
      <w:r w:rsidRPr="006F0790">
        <w:rPr>
          <w:rFonts w:eastAsia="Calibri" w:cstheme="minorHAnsi"/>
          <w:bCs/>
          <w:sz w:val="24"/>
          <w:szCs w:val="24"/>
        </w:rPr>
        <w:t xml:space="preserve">Program 1016 </w:t>
      </w:r>
      <w:r w:rsidR="003B73AD">
        <w:rPr>
          <w:rFonts w:eastAsia="Calibri" w:cstheme="minorHAnsi"/>
          <w:bCs/>
          <w:sz w:val="24"/>
          <w:szCs w:val="24"/>
        </w:rPr>
        <w:t>PROGRAMI OBRAZOVANJA</w:t>
      </w:r>
      <w:r w:rsidRPr="006F0790">
        <w:rPr>
          <w:rFonts w:eastAsia="Calibri" w:cstheme="minorHAnsi"/>
          <w:bCs/>
          <w:sz w:val="24"/>
          <w:szCs w:val="24"/>
        </w:rPr>
        <w:t xml:space="preserve"> u Pučkom otvorenom učilištu</w:t>
      </w:r>
      <w:r w:rsidRPr="006F0790">
        <w:rPr>
          <w:rFonts w:eastAsia="Calibri" w:cstheme="minorHAnsi"/>
          <w:sz w:val="24"/>
          <w:szCs w:val="24"/>
        </w:rPr>
        <w:t xml:space="preserve"> izvršen je u iznosu od 1.539.341</w:t>
      </w:r>
      <w:r w:rsidR="003B73AD">
        <w:rPr>
          <w:rFonts w:eastAsia="Calibri" w:cstheme="minorHAnsi"/>
          <w:sz w:val="24"/>
          <w:szCs w:val="24"/>
        </w:rPr>
        <w:t>,</w:t>
      </w:r>
      <w:r w:rsidRPr="006F0790">
        <w:rPr>
          <w:rFonts w:eastAsia="Calibri" w:cstheme="minorHAnsi"/>
          <w:sz w:val="24"/>
          <w:szCs w:val="24"/>
        </w:rPr>
        <w:t>74 kn ili 74,49 % od plana, a sastoji se od sljedećih aktivnosti i projekata:</w:t>
      </w:r>
    </w:p>
    <w:p w14:paraId="59CABED0" w14:textId="77777777" w:rsidR="0047171A" w:rsidRPr="006F0790" w:rsidRDefault="0047171A" w:rsidP="0047171A">
      <w:pPr>
        <w:shd w:val="clear" w:color="auto" w:fill="FFFFFF"/>
        <w:spacing w:after="0" w:line="240" w:lineRule="auto"/>
        <w:rPr>
          <w:rFonts w:eastAsia="Calibri" w:cstheme="minorHAnsi"/>
          <w:b/>
          <w:sz w:val="24"/>
          <w:szCs w:val="24"/>
        </w:rPr>
      </w:pPr>
    </w:p>
    <w:p w14:paraId="52071777" w14:textId="632A17DA" w:rsidR="0047171A" w:rsidRPr="006F0790" w:rsidRDefault="0047171A" w:rsidP="0047171A">
      <w:pPr>
        <w:shd w:val="clear" w:color="auto" w:fill="FFFFFF"/>
        <w:spacing w:after="0" w:line="240" w:lineRule="auto"/>
        <w:rPr>
          <w:rFonts w:eastAsia="Calibri" w:cstheme="minorHAnsi"/>
          <w:b/>
          <w:sz w:val="24"/>
          <w:szCs w:val="24"/>
        </w:rPr>
      </w:pPr>
      <w:r w:rsidRPr="006F0790">
        <w:rPr>
          <w:rFonts w:eastAsia="Calibri" w:cstheme="minorHAnsi"/>
          <w:b/>
          <w:sz w:val="24"/>
          <w:szCs w:val="24"/>
        </w:rPr>
        <w:t xml:space="preserve">1.16.1. Aktivnost </w:t>
      </w:r>
      <w:r w:rsidR="003B73AD">
        <w:rPr>
          <w:rFonts w:eastAsia="Calibri" w:cstheme="minorHAnsi"/>
          <w:b/>
          <w:sz w:val="24"/>
          <w:szCs w:val="24"/>
        </w:rPr>
        <w:t xml:space="preserve">1016 </w:t>
      </w:r>
      <w:r w:rsidRPr="006F0790">
        <w:rPr>
          <w:rFonts w:eastAsia="Calibri" w:cstheme="minorHAnsi"/>
          <w:b/>
          <w:sz w:val="24"/>
          <w:szCs w:val="24"/>
        </w:rPr>
        <w:t xml:space="preserve">A100001 Administracija i upravljanje </w:t>
      </w:r>
    </w:p>
    <w:p w14:paraId="751C0B44" w14:textId="77777777" w:rsidR="0047171A" w:rsidRPr="006F0790" w:rsidRDefault="0047171A" w:rsidP="0047171A">
      <w:pPr>
        <w:shd w:val="clear" w:color="auto" w:fill="FFFFFF"/>
        <w:spacing w:after="0" w:line="240" w:lineRule="auto"/>
        <w:jc w:val="both"/>
        <w:rPr>
          <w:rFonts w:eastAsia="Calibri" w:cstheme="minorHAnsi"/>
          <w:b/>
          <w:sz w:val="24"/>
          <w:szCs w:val="24"/>
        </w:rPr>
      </w:pPr>
    </w:p>
    <w:p w14:paraId="4FE92424" w14:textId="06D187C7" w:rsidR="0047171A" w:rsidRPr="006F0790" w:rsidRDefault="0047171A" w:rsidP="0047171A">
      <w:pPr>
        <w:shd w:val="clear" w:color="auto" w:fill="FFFFFF"/>
        <w:spacing w:after="0" w:line="240" w:lineRule="auto"/>
        <w:jc w:val="both"/>
        <w:rPr>
          <w:rFonts w:eastAsia="Calibri" w:cstheme="minorHAnsi"/>
          <w:sz w:val="24"/>
          <w:szCs w:val="24"/>
        </w:rPr>
      </w:pPr>
      <w:r w:rsidRPr="006F0790">
        <w:rPr>
          <w:rFonts w:eastAsia="Calibri" w:cstheme="minorHAnsi"/>
          <w:sz w:val="24"/>
          <w:szCs w:val="24"/>
        </w:rPr>
        <w:t xml:space="preserve">Aktivnost </w:t>
      </w:r>
      <w:r w:rsidR="003B73AD">
        <w:rPr>
          <w:rFonts w:eastAsia="Calibri" w:cstheme="minorHAnsi"/>
          <w:sz w:val="24"/>
          <w:szCs w:val="24"/>
        </w:rPr>
        <w:t xml:space="preserve">1016 </w:t>
      </w:r>
      <w:r w:rsidRPr="006F0790">
        <w:rPr>
          <w:rFonts w:eastAsia="Calibri" w:cstheme="minorHAnsi"/>
          <w:sz w:val="24"/>
          <w:szCs w:val="24"/>
        </w:rPr>
        <w:t xml:space="preserve">A100001 </w:t>
      </w:r>
      <w:r w:rsidRPr="003B73AD">
        <w:rPr>
          <w:rFonts w:eastAsia="Calibri" w:cstheme="minorHAnsi"/>
          <w:i/>
          <w:iCs/>
          <w:sz w:val="24"/>
          <w:szCs w:val="24"/>
        </w:rPr>
        <w:t>Administracija i upravljanje</w:t>
      </w:r>
      <w:r w:rsidRPr="006F0790">
        <w:rPr>
          <w:rFonts w:eastAsia="Calibri" w:cstheme="minorHAnsi"/>
          <w:sz w:val="24"/>
          <w:szCs w:val="24"/>
        </w:rPr>
        <w:t xml:space="preserve">  izvršena u iznosu od </w:t>
      </w:r>
      <w:r w:rsidRPr="006F0790">
        <w:rPr>
          <w:rFonts w:cstheme="minorHAnsi"/>
          <w:sz w:val="24"/>
          <w:szCs w:val="24"/>
        </w:rPr>
        <w:t xml:space="preserve"> </w:t>
      </w:r>
      <w:r w:rsidRPr="006F0790">
        <w:rPr>
          <w:rFonts w:eastAsia="Calibri" w:cstheme="minorHAnsi"/>
          <w:sz w:val="24"/>
          <w:szCs w:val="24"/>
        </w:rPr>
        <w:t>1.526.487,98 kn ili 84,29 % od plana. 652.015,14 kn odnosi se na trošak plaća za redovan rad, doprinose na plaće te ostale rashode za četiri stalno zaposlene osobe na programima obrazovanja u Pučkom otvorenom učilištu Novska. Rashodi za materijal i energiju, nabavu opreme, ostale nespomenute usluge (telefon, Internet, pošta, prijevoz, komunalne usluge, usluge tekućeg i investicijskog održavanja, usluge promidžbe, intelektualne usluge-predavači, računalne usluge), ostali nespomenuti rashodi poslovanja (premije osiguranja, reprezentacija, pristojbe, članarine) iznosili su 874.472,84 kn. Ovi rashodi doprinose redovnoj i potpunoj realizaciji svih obrazovnih programa u Pučkom otvorenom učilištu.</w:t>
      </w:r>
    </w:p>
    <w:p w14:paraId="3E1C5D68" w14:textId="77777777" w:rsidR="0047171A" w:rsidRDefault="0047171A" w:rsidP="0047171A">
      <w:pPr>
        <w:shd w:val="clear" w:color="auto" w:fill="FFFFFF"/>
        <w:spacing w:after="0" w:line="240" w:lineRule="auto"/>
        <w:jc w:val="both"/>
        <w:rPr>
          <w:rFonts w:eastAsia="Calibri" w:cstheme="minorHAnsi"/>
          <w:sz w:val="24"/>
          <w:szCs w:val="24"/>
        </w:rPr>
      </w:pPr>
      <w:r w:rsidRPr="006F0790">
        <w:rPr>
          <w:rFonts w:eastAsia="Calibri" w:cstheme="minorHAnsi"/>
          <w:sz w:val="24"/>
          <w:szCs w:val="24"/>
        </w:rPr>
        <w:t xml:space="preserve">U 2022. godini Učilište je provodilo 14 obrazovnih programa za ukupno 357 polaznika. </w:t>
      </w:r>
    </w:p>
    <w:p w14:paraId="71F627C9" w14:textId="77777777" w:rsidR="00440136" w:rsidRPr="006F0790" w:rsidRDefault="00440136" w:rsidP="0047171A">
      <w:pPr>
        <w:shd w:val="clear" w:color="auto" w:fill="FFFFFF"/>
        <w:spacing w:after="0" w:line="240" w:lineRule="auto"/>
        <w:jc w:val="both"/>
        <w:rPr>
          <w:rFonts w:eastAsia="Calibri" w:cstheme="minorHAnsi"/>
          <w:sz w:val="24"/>
          <w:szCs w:val="24"/>
        </w:rPr>
      </w:pPr>
    </w:p>
    <w:p w14:paraId="613840F0" w14:textId="5FF87D23" w:rsidR="0047171A" w:rsidRPr="006F0790" w:rsidRDefault="0047171A" w:rsidP="0047171A">
      <w:pPr>
        <w:shd w:val="clear" w:color="auto" w:fill="FFFFFF"/>
        <w:spacing w:after="0" w:line="240" w:lineRule="auto"/>
        <w:jc w:val="both"/>
        <w:rPr>
          <w:rFonts w:eastAsia="Calibri" w:cstheme="minorHAnsi"/>
          <w:b/>
          <w:sz w:val="24"/>
          <w:szCs w:val="24"/>
        </w:rPr>
      </w:pPr>
      <w:r w:rsidRPr="006F0790">
        <w:rPr>
          <w:rFonts w:eastAsia="Calibri" w:cstheme="minorHAnsi"/>
          <w:b/>
          <w:sz w:val="24"/>
          <w:szCs w:val="24"/>
        </w:rPr>
        <w:t xml:space="preserve">1.16.2. Kapitalni projekt </w:t>
      </w:r>
      <w:r w:rsidR="003B73AD">
        <w:rPr>
          <w:rFonts w:eastAsia="Calibri" w:cstheme="minorHAnsi"/>
          <w:b/>
          <w:sz w:val="24"/>
          <w:szCs w:val="24"/>
        </w:rPr>
        <w:t xml:space="preserve">1016 </w:t>
      </w:r>
      <w:r w:rsidRPr="006F0790">
        <w:rPr>
          <w:rFonts w:eastAsia="Calibri" w:cstheme="minorHAnsi"/>
          <w:b/>
          <w:sz w:val="24"/>
          <w:szCs w:val="24"/>
        </w:rPr>
        <w:t xml:space="preserve">K100001 Centar cjeloživotnog obrazovanja </w:t>
      </w:r>
    </w:p>
    <w:p w14:paraId="46200F14" w14:textId="77777777" w:rsidR="0047171A" w:rsidRPr="006F0790" w:rsidRDefault="0047171A" w:rsidP="0047171A">
      <w:pPr>
        <w:shd w:val="clear" w:color="auto" w:fill="FFFFFF"/>
        <w:spacing w:after="0" w:line="240" w:lineRule="auto"/>
        <w:jc w:val="both"/>
        <w:rPr>
          <w:rFonts w:eastAsia="Calibri" w:cstheme="minorHAnsi"/>
          <w:b/>
          <w:sz w:val="24"/>
          <w:szCs w:val="24"/>
        </w:rPr>
      </w:pPr>
    </w:p>
    <w:p w14:paraId="56EF4E94" w14:textId="39CEE2B0" w:rsidR="0047171A" w:rsidRDefault="0047171A" w:rsidP="0047171A">
      <w:pPr>
        <w:spacing w:after="0" w:line="240" w:lineRule="auto"/>
        <w:jc w:val="both"/>
        <w:rPr>
          <w:rFonts w:eastAsia="Calibri" w:cstheme="minorHAnsi"/>
          <w:sz w:val="24"/>
          <w:szCs w:val="24"/>
        </w:rPr>
      </w:pPr>
      <w:r w:rsidRPr="006F0790">
        <w:rPr>
          <w:rFonts w:cstheme="minorHAnsi"/>
          <w:bCs/>
          <w:iCs/>
          <w:sz w:val="24"/>
          <w:szCs w:val="24"/>
        </w:rPr>
        <w:t xml:space="preserve">Kapitalni projekt 1016 K100001 </w:t>
      </w:r>
      <w:r w:rsidRPr="003B73AD">
        <w:rPr>
          <w:rFonts w:cstheme="minorHAnsi"/>
          <w:bCs/>
          <w:i/>
          <w:sz w:val="24"/>
          <w:szCs w:val="24"/>
        </w:rPr>
        <w:t>Centar cjeloživotnog obrazovanja</w:t>
      </w:r>
      <w:r w:rsidRPr="006F0790">
        <w:rPr>
          <w:rFonts w:cstheme="minorHAnsi"/>
          <w:bCs/>
          <w:iCs/>
          <w:sz w:val="24"/>
          <w:szCs w:val="24"/>
        </w:rPr>
        <w:t xml:space="preserve"> u izvještajnom razdoblju izvršen je  </w:t>
      </w:r>
      <w:r w:rsidRPr="006F0790">
        <w:rPr>
          <w:rFonts w:cstheme="minorHAnsi"/>
          <w:sz w:val="24"/>
          <w:szCs w:val="24"/>
        </w:rPr>
        <w:t xml:space="preserve">u iznosu od </w:t>
      </w:r>
      <w:r w:rsidR="003B73AD">
        <w:rPr>
          <w:rFonts w:eastAsia="Calibri" w:cstheme="minorHAnsi"/>
          <w:sz w:val="24"/>
          <w:szCs w:val="24"/>
        </w:rPr>
        <w:t>12.853,76</w:t>
      </w:r>
      <w:r w:rsidRPr="006F0790">
        <w:rPr>
          <w:rFonts w:eastAsia="Calibri" w:cstheme="minorHAnsi"/>
          <w:sz w:val="24"/>
          <w:szCs w:val="24"/>
        </w:rPr>
        <w:t xml:space="preserve"> kn</w:t>
      </w:r>
      <w:r w:rsidR="003B73AD">
        <w:rPr>
          <w:rFonts w:eastAsia="Calibri" w:cstheme="minorHAnsi"/>
          <w:sz w:val="24"/>
          <w:szCs w:val="24"/>
        </w:rPr>
        <w:t xml:space="preserve"> (vodni doprinos</w:t>
      </w:r>
      <w:r w:rsidR="00B45E55">
        <w:rPr>
          <w:rFonts w:eastAsia="Calibri" w:cstheme="minorHAnsi"/>
          <w:sz w:val="24"/>
          <w:szCs w:val="24"/>
        </w:rPr>
        <w:t>, izrada revizije glavnog projekta konstrukcije glede mehaničke otpornosti i stabilnosti</w:t>
      </w:r>
      <w:r w:rsidR="003B73AD">
        <w:rPr>
          <w:rFonts w:eastAsia="Calibri" w:cstheme="minorHAnsi"/>
          <w:sz w:val="24"/>
          <w:szCs w:val="24"/>
        </w:rPr>
        <w:t>)</w:t>
      </w:r>
      <w:r w:rsidRPr="006F0790">
        <w:rPr>
          <w:rFonts w:eastAsia="Calibri" w:cstheme="minorHAnsi"/>
          <w:sz w:val="24"/>
          <w:szCs w:val="24"/>
        </w:rPr>
        <w:t xml:space="preserve"> ili </w:t>
      </w:r>
      <w:r w:rsidR="003B73AD">
        <w:rPr>
          <w:rFonts w:eastAsia="Calibri" w:cstheme="minorHAnsi"/>
          <w:sz w:val="24"/>
          <w:szCs w:val="24"/>
        </w:rPr>
        <w:t xml:space="preserve">5,03 </w:t>
      </w:r>
      <w:r w:rsidRPr="006F0790">
        <w:rPr>
          <w:rFonts w:eastAsia="Calibri" w:cstheme="minorHAnsi"/>
          <w:sz w:val="24"/>
          <w:szCs w:val="24"/>
        </w:rPr>
        <w:t xml:space="preserve">% </w:t>
      </w:r>
      <w:r w:rsidRPr="006F0790">
        <w:rPr>
          <w:rFonts w:cstheme="minorHAnsi"/>
          <w:sz w:val="24"/>
          <w:szCs w:val="24"/>
        </w:rPr>
        <w:t xml:space="preserve"> od plana. </w:t>
      </w:r>
    </w:p>
    <w:p w14:paraId="2BB47DB3" w14:textId="77777777" w:rsidR="00440136" w:rsidRPr="006F0790" w:rsidRDefault="00440136" w:rsidP="0047171A">
      <w:pPr>
        <w:spacing w:after="0" w:line="240" w:lineRule="auto"/>
        <w:jc w:val="both"/>
        <w:rPr>
          <w:rFonts w:eastAsia="Calibri" w:cstheme="minorHAnsi"/>
          <w:sz w:val="24"/>
          <w:szCs w:val="24"/>
        </w:rPr>
      </w:pPr>
    </w:p>
    <w:p w14:paraId="35A65537" w14:textId="7ACA50C0" w:rsidR="0047171A" w:rsidRPr="006F0790"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1.17. Program 1017 PROGRAMI KNJIŽNIČNE DJELATNOSTI</w:t>
      </w:r>
    </w:p>
    <w:p w14:paraId="491FE377" w14:textId="77777777" w:rsidR="0047171A" w:rsidRPr="006F0790" w:rsidRDefault="0047171A" w:rsidP="0047171A">
      <w:pPr>
        <w:spacing w:after="0" w:line="240" w:lineRule="auto"/>
        <w:jc w:val="both"/>
        <w:rPr>
          <w:rFonts w:eastAsia="Calibri" w:cstheme="minorHAnsi"/>
          <w:b/>
          <w:sz w:val="24"/>
          <w:szCs w:val="24"/>
        </w:rPr>
      </w:pPr>
    </w:p>
    <w:p w14:paraId="676626D1" w14:textId="11FA8E39"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Program 1017 PROGRAMI KNJIŽNIČNE DJELATNOSTI izvršen je u iznosu od 1.751.916,27 kn ili 91,32</w:t>
      </w:r>
      <w:r w:rsidR="003B73AD">
        <w:rPr>
          <w:rFonts w:eastAsia="Calibri" w:cstheme="minorHAnsi"/>
          <w:sz w:val="24"/>
          <w:szCs w:val="24"/>
        </w:rPr>
        <w:t xml:space="preserve"> </w:t>
      </w:r>
      <w:r w:rsidRPr="006F0790">
        <w:rPr>
          <w:rFonts w:eastAsia="Calibri" w:cstheme="minorHAnsi"/>
          <w:sz w:val="24"/>
          <w:szCs w:val="24"/>
        </w:rPr>
        <w:t>% od plana</w:t>
      </w:r>
      <w:r w:rsidR="009A4A9A">
        <w:rPr>
          <w:rFonts w:eastAsia="Calibri" w:cstheme="minorHAnsi"/>
          <w:sz w:val="24"/>
          <w:szCs w:val="24"/>
        </w:rPr>
        <w:t>,</w:t>
      </w:r>
      <w:r w:rsidRPr="006F0790">
        <w:rPr>
          <w:rFonts w:eastAsia="Calibri" w:cstheme="minorHAnsi"/>
          <w:sz w:val="24"/>
          <w:szCs w:val="24"/>
        </w:rPr>
        <w:t xml:space="preserve"> i to za sljedeće aktivnosti i projekte:</w:t>
      </w:r>
    </w:p>
    <w:p w14:paraId="54EC10EB" w14:textId="77777777" w:rsidR="0047171A" w:rsidRPr="006F0790" w:rsidRDefault="0047171A" w:rsidP="0047171A">
      <w:pPr>
        <w:spacing w:after="0" w:line="240" w:lineRule="auto"/>
        <w:jc w:val="both"/>
        <w:rPr>
          <w:rFonts w:eastAsia="Calibri" w:cstheme="minorHAnsi"/>
          <w:b/>
          <w:sz w:val="24"/>
          <w:szCs w:val="24"/>
        </w:rPr>
      </w:pPr>
    </w:p>
    <w:p w14:paraId="7F51DDE9" w14:textId="77777777" w:rsidR="0047171A" w:rsidRDefault="0047171A" w:rsidP="0047171A">
      <w:pPr>
        <w:spacing w:after="0" w:line="240" w:lineRule="auto"/>
        <w:rPr>
          <w:rFonts w:cstheme="minorHAnsi"/>
          <w:b/>
          <w:bCs/>
          <w:sz w:val="24"/>
          <w:szCs w:val="24"/>
        </w:rPr>
      </w:pPr>
      <w:r w:rsidRPr="006F0790">
        <w:rPr>
          <w:rFonts w:cstheme="minorHAnsi"/>
          <w:b/>
          <w:bCs/>
          <w:sz w:val="24"/>
          <w:szCs w:val="24"/>
        </w:rPr>
        <w:t xml:space="preserve">1.17.1. Aktivnost  1017 A100001 Administracija i upravljanje  </w:t>
      </w:r>
    </w:p>
    <w:p w14:paraId="2BC089A1" w14:textId="77777777" w:rsidR="00440136" w:rsidRPr="006F0790" w:rsidRDefault="00440136" w:rsidP="0047171A">
      <w:pPr>
        <w:spacing w:after="0" w:line="240" w:lineRule="auto"/>
        <w:rPr>
          <w:rFonts w:cstheme="minorHAnsi"/>
          <w:b/>
          <w:bCs/>
          <w:sz w:val="24"/>
          <w:szCs w:val="24"/>
        </w:rPr>
      </w:pPr>
    </w:p>
    <w:p w14:paraId="02BB2BFC" w14:textId="4949ED41" w:rsidR="0047171A" w:rsidRPr="006F0790" w:rsidRDefault="0047171A" w:rsidP="0047171A">
      <w:pPr>
        <w:spacing w:after="0" w:line="240" w:lineRule="auto"/>
        <w:jc w:val="both"/>
        <w:rPr>
          <w:rFonts w:cstheme="minorHAnsi"/>
          <w:sz w:val="24"/>
          <w:szCs w:val="24"/>
        </w:rPr>
      </w:pPr>
      <w:r w:rsidRPr="006F0790">
        <w:rPr>
          <w:rFonts w:cstheme="minorHAnsi"/>
          <w:bCs/>
          <w:sz w:val="24"/>
          <w:szCs w:val="24"/>
        </w:rPr>
        <w:t xml:space="preserve">Aktivnost  1017 A100001 </w:t>
      </w:r>
      <w:r w:rsidRPr="009A4A9A">
        <w:rPr>
          <w:rFonts w:cstheme="minorHAnsi"/>
          <w:bCs/>
          <w:i/>
          <w:iCs/>
          <w:sz w:val="24"/>
          <w:szCs w:val="24"/>
        </w:rPr>
        <w:t>Administracija i upravljanje</w:t>
      </w:r>
      <w:r w:rsidRPr="006F0790">
        <w:rPr>
          <w:rFonts w:cstheme="minorHAnsi"/>
          <w:bCs/>
          <w:sz w:val="24"/>
          <w:szCs w:val="24"/>
        </w:rPr>
        <w:t xml:space="preserve"> u izvještajnom razdoblju  izvršena je u iznosu od 1.716.028</w:t>
      </w:r>
      <w:r w:rsidR="009A4A9A">
        <w:rPr>
          <w:rFonts w:cstheme="minorHAnsi"/>
          <w:bCs/>
          <w:sz w:val="24"/>
          <w:szCs w:val="24"/>
        </w:rPr>
        <w:t>,</w:t>
      </w:r>
      <w:r w:rsidRPr="006F0790">
        <w:rPr>
          <w:rFonts w:cstheme="minorHAnsi"/>
          <w:bCs/>
          <w:sz w:val="24"/>
          <w:szCs w:val="24"/>
        </w:rPr>
        <w:t>71 kn ili 91,47</w:t>
      </w:r>
      <w:r w:rsidR="009A4A9A">
        <w:rPr>
          <w:rFonts w:cstheme="minorHAnsi"/>
          <w:bCs/>
          <w:sz w:val="24"/>
          <w:szCs w:val="24"/>
        </w:rPr>
        <w:t xml:space="preserve"> </w:t>
      </w:r>
      <w:r w:rsidRPr="006F0790">
        <w:rPr>
          <w:rFonts w:cstheme="minorHAnsi"/>
          <w:bCs/>
          <w:sz w:val="24"/>
          <w:szCs w:val="24"/>
        </w:rPr>
        <w:t xml:space="preserve">% od plana, a sredstva su utrošena na isplatu </w:t>
      </w:r>
      <w:r w:rsidRPr="006F0790">
        <w:rPr>
          <w:rFonts w:cstheme="minorHAnsi"/>
          <w:sz w:val="24"/>
          <w:szCs w:val="24"/>
        </w:rPr>
        <w:t>plaća, doprinosa na plaće i ostalih materijalna prava za 11 zaposlenika ustanove u iznosu od 1.</w:t>
      </w:r>
      <w:r w:rsidR="009A4A9A">
        <w:rPr>
          <w:rFonts w:cstheme="minorHAnsi"/>
          <w:sz w:val="24"/>
          <w:szCs w:val="24"/>
        </w:rPr>
        <w:t>294.411,28</w:t>
      </w:r>
      <w:r w:rsidRPr="006F0790">
        <w:rPr>
          <w:rFonts w:cstheme="minorHAnsi"/>
          <w:sz w:val="24"/>
          <w:szCs w:val="24"/>
        </w:rPr>
        <w:t xml:space="preserve"> kn. Aktivnost obuhvaća i materijalno</w:t>
      </w:r>
      <w:r w:rsidR="009A4A9A">
        <w:rPr>
          <w:rFonts w:cstheme="minorHAnsi"/>
          <w:sz w:val="24"/>
          <w:szCs w:val="24"/>
        </w:rPr>
        <w:t>-</w:t>
      </w:r>
      <w:r w:rsidRPr="006F0790">
        <w:rPr>
          <w:rFonts w:cstheme="minorHAnsi"/>
          <w:sz w:val="24"/>
          <w:szCs w:val="24"/>
        </w:rPr>
        <w:t xml:space="preserve">financijske rashode poslovanja Knjižnice koji su izvršeni u iznosu od 267.332,59 kn, trošak nabave knjižnične građe </w:t>
      </w:r>
      <w:r w:rsidR="009A4A9A">
        <w:rPr>
          <w:rFonts w:cstheme="minorHAnsi"/>
          <w:sz w:val="24"/>
          <w:szCs w:val="24"/>
        </w:rPr>
        <w:t>iz općih prihoda i primitaka proračuna iznosio je</w:t>
      </w:r>
      <w:r w:rsidRPr="006F0790">
        <w:rPr>
          <w:rFonts w:cstheme="minorHAnsi"/>
          <w:sz w:val="24"/>
          <w:szCs w:val="24"/>
        </w:rPr>
        <w:t xml:space="preserve"> 52.132,93 kn</w:t>
      </w:r>
      <w:r w:rsidR="009A4A9A">
        <w:rPr>
          <w:rFonts w:cstheme="minorHAnsi"/>
          <w:sz w:val="24"/>
          <w:szCs w:val="24"/>
        </w:rPr>
        <w:t xml:space="preserve">. </w:t>
      </w:r>
      <w:r w:rsidRPr="006F0790">
        <w:rPr>
          <w:rFonts w:cstheme="minorHAnsi"/>
          <w:sz w:val="24"/>
          <w:szCs w:val="24"/>
        </w:rPr>
        <w:t>Nabavljeno je ukupno 1695  jedinica knjižnične građe, od toga je kupljeno 916 jedinica knjižnične građe, 746 jedinica knjižnične građe pribavljeno je od Ministarstva kulture i medija, te je  knjižnica na poklon primila 33 jedinice knjižnične građe. Sredstva za nabavu knjiga od Ministarstva kulture iznosila su 58.000,00 kn, a vrijednost knjižnične građe u donacijama iznosila je 3.605,90 kn.</w:t>
      </w:r>
    </w:p>
    <w:p w14:paraId="61930B3B" w14:textId="77777777" w:rsidR="0047171A" w:rsidRDefault="0047171A" w:rsidP="0047171A">
      <w:pPr>
        <w:spacing w:after="0" w:line="240" w:lineRule="auto"/>
        <w:jc w:val="both"/>
        <w:rPr>
          <w:rFonts w:cstheme="minorHAnsi"/>
          <w:sz w:val="24"/>
          <w:szCs w:val="24"/>
        </w:rPr>
      </w:pPr>
      <w:r w:rsidRPr="006F0790">
        <w:rPr>
          <w:rFonts w:cstheme="minorHAnsi"/>
          <w:sz w:val="24"/>
          <w:szCs w:val="24"/>
        </w:rPr>
        <w:t>Nabavljena je i potrebna informatička oprema – 2 računala i monitora s mišem i tipkovnicama te potrebne licence, u iznosu od 12.219,01 kn iz sredstava općih prihoda, te 10.000,00 kn iz sredstava ministarstva (ukupno 22.219,01 kn).</w:t>
      </w:r>
    </w:p>
    <w:p w14:paraId="29AA3A10" w14:textId="77777777" w:rsidR="00440136" w:rsidRDefault="00440136" w:rsidP="0047171A">
      <w:pPr>
        <w:spacing w:after="0" w:line="240" w:lineRule="auto"/>
        <w:jc w:val="both"/>
        <w:rPr>
          <w:rFonts w:cstheme="minorHAnsi"/>
          <w:sz w:val="24"/>
          <w:szCs w:val="24"/>
        </w:rPr>
      </w:pPr>
    </w:p>
    <w:p w14:paraId="58BA90EC" w14:textId="77777777" w:rsidR="00440136" w:rsidRDefault="00440136" w:rsidP="0047171A">
      <w:pPr>
        <w:spacing w:after="0" w:line="240" w:lineRule="auto"/>
        <w:jc w:val="both"/>
        <w:rPr>
          <w:rFonts w:cstheme="minorHAnsi"/>
          <w:sz w:val="24"/>
          <w:szCs w:val="24"/>
        </w:rPr>
      </w:pPr>
    </w:p>
    <w:p w14:paraId="7BB2CE87" w14:textId="77777777" w:rsidR="00440136" w:rsidRPr="006F0790" w:rsidRDefault="00440136" w:rsidP="0047171A">
      <w:pPr>
        <w:spacing w:after="0" w:line="240" w:lineRule="auto"/>
        <w:jc w:val="both"/>
        <w:rPr>
          <w:rFonts w:cstheme="minorHAnsi"/>
          <w:sz w:val="24"/>
          <w:szCs w:val="24"/>
        </w:rPr>
      </w:pPr>
    </w:p>
    <w:p w14:paraId="6122C87A" w14:textId="56981110" w:rsidR="0047171A" w:rsidRDefault="0047171A" w:rsidP="0047171A">
      <w:pPr>
        <w:spacing w:after="0" w:line="240" w:lineRule="auto"/>
        <w:rPr>
          <w:rFonts w:cstheme="minorHAnsi"/>
          <w:b/>
          <w:bCs/>
          <w:sz w:val="24"/>
          <w:szCs w:val="24"/>
        </w:rPr>
      </w:pPr>
      <w:r w:rsidRPr="006F0790">
        <w:rPr>
          <w:rFonts w:cstheme="minorHAnsi"/>
          <w:b/>
          <w:bCs/>
          <w:sz w:val="24"/>
          <w:szCs w:val="24"/>
        </w:rPr>
        <w:lastRenderedPageBreak/>
        <w:t>1.17.2. Tekući projekt 1017 T100001 Dječja igraonica</w:t>
      </w:r>
    </w:p>
    <w:p w14:paraId="3A4D19A6" w14:textId="77777777" w:rsidR="00440136" w:rsidRPr="006F0790" w:rsidRDefault="00440136" w:rsidP="0047171A">
      <w:pPr>
        <w:spacing w:after="0" w:line="240" w:lineRule="auto"/>
        <w:rPr>
          <w:rFonts w:cstheme="minorHAnsi"/>
          <w:b/>
          <w:bCs/>
          <w:sz w:val="24"/>
          <w:szCs w:val="24"/>
        </w:rPr>
      </w:pPr>
    </w:p>
    <w:p w14:paraId="0E71CC56" w14:textId="12213606" w:rsidR="0047171A" w:rsidRPr="006F0790" w:rsidRDefault="0047171A" w:rsidP="0047171A">
      <w:pPr>
        <w:spacing w:after="0" w:line="240" w:lineRule="auto"/>
        <w:jc w:val="both"/>
        <w:rPr>
          <w:rFonts w:cstheme="minorHAnsi"/>
          <w:sz w:val="24"/>
          <w:szCs w:val="24"/>
        </w:rPr>
      </w:pPr>
      <w:r w:rsidRPr="006F0790">
        <w:rPr>
          <w:rFonts w:cstheme="minorHAnsi"/>
          <w:bCs/>
          <w:sz w:val="24"/>
          <w:szCs w:val="24"/>
        </w:rPr>
        <w:t xml:space="preserve">Tekući projekt 1017 T100001 </w:t>
      </w:r>
      <w:r w:rsidRPr="009A4A9A">
        <w:rPr>
          <w:rFonts w:cstheme="minorHAnsi"/>
          <w:bCs/>
          <w:i/>
          <w:iCs/>
          <w:sz w:val="24"/>
          <w:szCs w:val="24"/>
        </w:rPr>
        <w:t>Dječja igraonica</w:t>
      </w:r>
      <w:r w:rsidRPr="006F0790">
        <w:rPr>
          <w:rFonts w:cstheme="minorHAnsi"/>
          <w:bCs/>
          <w:sz w:val="24"/>
          <w:szCs w:val="24"/>
        </w:rPr>
        <w:t xml:space="preserve"> </w:t>
      </w:r>
      <w:r w:rsidRPr="006F0790">
        <w:rPr>
          <w:rFonts w:cstheme="minorHAnsi"/>
          <w:sz w:val="24"/>
          <w:szCs w:val="24"/>
        </w:rPr>
        <w:t xml:space="preserve"> u izvještajnom razdoblju izvršen je u iznosu od 4.137,</w:t>
      </w:r>
      <w:r w:rsidR="009A4A9A">
        <w:rPr>
          <w:rFonts w:cstheme="minorHAnsi"/>
          <w:sz w:val="24"/>
          <w:szCs w:val="24"/>
        </w:rPr>
        <w:t>39</w:t>
      </w:r>
      <w:r w:rsidRPr="006F0790">
        <w:rPr>
          <w:rFonts w:cstheme="minorHAnsi"/>
          <w:sz w:val="24"/>
          <w:szCs w:val="24"/>
        </w:rPr>
        <w:t xml:space="preserve"> kn ili 91,94</w:t>
      </w:r>
      <w:r w:rsidR="009A4A9A">
        <w:rPr>
          <w:rFonts w:cstheme="minorHAnsi"/>
          <w:sz w:val="24"/>
          <w:szCs w:val="24"/>
        </w:rPr>
        <w:t xml:space="preserve"> </w:t>
      </w:r>
      <w:r w:rsidRPr="006F0790">
        <w:rPr>
          <w:rFonts w:cstheme="minorHAnsi"/>
          <w:sz w:val="24"/>
          <w:szCs w:val="24"/>
        </w:rPr>
        <w:t xml:space="preserve">% od plana. Trošak se odnosio na održavanje </w:t>
      </w:r>
      <w:proofErr w:type="spellStart"/>
      <w:r w:rsidRPr="006F0790">
        <w:rPr>
          <w:rFonts w:cstheme="minorHAnsi"/>
          <w:sz w:val="24"/>
          <w:szCs w:val="24"/>
        </w:rPr>
        <w:t>pričaonica</w:t>
      </w:r>
      <w:proofErr w:type="spellEnd"/>
      <w:r w:rsidRPr="006F0790">
        <w:rPr>
          <w:rFonts w:cstheme="minorHAnsi"/>
          <w:sz w:val="24"/>
          <w:szCs w:val="24"/>
        </w:rPr>
        <w:t xml:space="preserve">, igraonica i radionica za djecu. </w:t>
      </w:r>
    </w:p>
    <w:p w14:paraId="3EB8B4D1" w14:textId="77777777" w:rsidR="0047171A" w:rsidRPr="006F0790" w:rsidRDefault="0047171A" w:rsidP="0047171A">
      <w:pPr>
        <w:spacing w:after="0" w:line="240" w:lineRule="auto"/>
        <w:rPr>
          <w:rFonts w:cstheme="minorHAnsi"/>
          <w:sz w:val="24"/>
          <w:szCs w:val="24"/>
        </w:rPr>
      </w:pPr>
      <w:r w:rsidRPr="006F0790">
        <w:rPr>
          <w:rFonts w:cstheme="minorHAnsi"/>
          <w:sz w:val="24"/>
          <w:szCs w:val="24"/>
        </w:rPr>
        <w:t>Ukupno je održano 79 aktivnosti u kojoj je sudjelovalo 1160 djece, a aktivnosti su sljedeće:</w:t>
      </w:r>
    </w:p>
    <w:p w14:paraId="4EFD8AE5" w14:textId="77777777" w:rsidR="0047171A" w:rsidRPr="006F0790" w:rsidRDefault="0047171A" w:rsidP="0047171A">
      <w:pPr>
        <w:pStyle w:val="Odlomakpopisa"/>
        <w:numPr>
          <w:ilvl w:val="0"/>
          <w:numId w:val="10"/>
        </w:numPr>
        <w:spacing w:after="0" w:line="240" w:lineRule="auto"/>
        <w:rPr>
          <w:rFonts w:cstheme="minorHAnsi"/>
          <w:sz w:val="24"/>
          <w:szCs w:val="24"/>
        </w:rPr>
      </w:pPr>
      <w:r w:rsidRPr="006F0790">
        <w:rPr>
          <w:rFonts w:cstheme="minorHAnsi"/>
          <w:sz w:val="24"/>
          <w:szCs w:val="24"/>
        </w:rPr>
        <w:t xml:space="preserve">Utorak za </w:t>
      </w:r>
      <w:proofErr w:type="spellStart"/>
      <w:r w:rsidRPr="006F0790">
        <w:rPr>
          <w:rFonts w:cstheme="minorHAnsi"/>
          <w:sz w:val="24"/>
          <w:szCs w:val="24"/>
        </w:rPr>
        <w:t>pričoljupce</w:t>
      </w:r>
      <w:proofErr w:type="spellEnd"/>
      <w:r w:rsidRPr="006F0790">
        <w:rPr>
          <w:rFonts w:cstheme="minorHAnsi"/>
          <w:sz w:val="24"/>
          <w:szCs w:val="24"/>
        </w:rPr>
        <w:t xml:space="preserve"> </w:t>
      </w:r>
    </w:p>
    <w:p w14:paraId="6FC64C47" w14:textId="77777777" w:rsidR="0047171A" w:rsidRPr="006F0790" w:rsidRDefault="0047171A" w:rsidP="0047171A">
      <w:pPr>
        <w:pStyle w:val="Odlomakpopisa"/>
        <w:numPr>
          <w:ilvl w:val="0"/>
          <w:numId w:val="10"/>
        </w:numPr>
        <w:spacing w:after="0" w:line="240" w:lineRule="auto"/>
        <w:rPr>
          <w:rFonts w:cstheme="minorHAnsi"/>
          <w:sz w:val="24"/>
          <w:szCs w:val="24"/>
        </w:rPr>
      </w:pPr>
      <w:proofErr w:type="spellStart"/>
      <w:r w:rsidRPr="006F0790">
        <w:rPr>
          <w:rFonts w:cstheme="minorHAnsi"/>
          <w:sz w:val="24"/>
          <w:szCs w:val="24"/>
        </w:rPr>
        <w:t>Pričaonice</w:t>
      </w:r>
      <w:proofErr w:type="spellEnd"/>
      <w:r w:rsidRPr="006F0790">
        <w:rPr>
          <w:rFonts w:cstheme="minorHAnsi"/>
          <w:sz w:val="24"/>
          <w:szCs w:val="24"/>
        </w:rPr>
        <w:t xml:space="preserve"> </w:t>
      </w:r>
    </w:p>
    <w:p w14:paraId="25693EE0" w14:textId="77777777" w:rsidR="0047171A" w:rsidRPr="006F0790" w:rsidRDefault="0047171A" w:rsidP="0047171A">
      <w:pPr>
        <w:pStyle w:val="Odlomakpopisa"/>
        <w:numPr>
          <w:ilvl w:val="0"/>
          <w:numId w:val="10"/>
        </w:numPr>
        <w:spacing w:after="0" w:line="240" w:lineRule="auto"/>
        <w:rPr>
          <w:rFonts w:cstheme="minorHAnsi"/>
          <w:sz w:val="24"/>
          <w:szCs w:val="24"/>
        </w:rPr>
      </w:pPr>
      <w:r w:rsidRPr="006F0790">
        <w:rPr>
          <w:rFonts w:cstheme="minorHAnsi"/>
          <w:sz w:val="24"/>
          <w:szCs w:val="24"/>
        </w:rPr>
        <w:t>Vrtić u knjižnici</w:t>
      </w:r>
    </w:p>
    <w:p w14:paraId="519DCD3F" w14:textId="77777777" w:rsidR="0047171A" w:rsidRPr="006F0790" w:rsidRDefault="0047171A" w:rsidP="0047171A">
      <w:pPr>
        <w:pStyle w:val="Odlomakpopisa"/>
        <w:numPr>
          <w:ilvl w:val="0"/>
          <w:numId w:val="10"/>
        </w:numPr>
        <w:spacing w:after="0" w:line="240" w:lineRule="auto"/>
        <w:rPr>
          <w:rFonts w:cstheme="minorHAnsi"/>
          <w:sz w:val="24"/>
          <w:szCs w:val="24"/>
        </w:rPr>
      </w:pPr>
      <w:r w:rsidRPr="006F0790">
        <w:rPr>
          <w:rFonts w:cstheme="minorHAnsi"/>
          <w:sz w:val="24"/>
          <w:szCs w:val="24"/>
        </w:rPr>
        <w:t>Škola u knjižnici</w:t>
      </w:r>
    </w:p>
    <w:p w14:paraId="2DD7DABB" w14:textId="77777777" w:rsidR="0047171A" w:rsidRPr="006F0790" w:rsidRDefault="0047171A" w:rsidP="0047171A">
      <w:pPr>
        <w:pStyle w:val="Odlomakpopisa"/>
        <w:numPr>
          <w:ilvl w:val="0"/>
          <w:numId w:val="10"/>
        </w:numPr>
        <w:spacing w:after="0" w:line="240" w:lineRule="auto"/>
        <w:rPr>
          <w:rFonts w:cstheme="minorHAnsi"/>
          <w:sz w:val="24"/>
          <w:szCs w:val="24"/>
        </w:rPr>
      </w:pPr>
      <w:r w:rsidRPr="006F0790">
        <w:rPr>
          <w:rFonts w:cstheme="minorHAnsi"/>
          <w:sz w:val="24"/>
          <w:szCs w:val="24"/>
        </w:rPr>
        <w:t>Knjižnica u vrtiću</w:t>
      </w:r>
    </w:p>
    <w:p w14:paraId="4CEF008A" w14:textId="77777777" w:rsidR="0047171A" w:rsidRDefault="0047171A" w:rsidP="0047171A">
      <w:pPr>
        <w:pStyle w:val="Odlomakpopisa"/>
        <w:numPr>
          <w:ilvl w:val="0"/>
          <w:numId w:val="10"/>
        </w:numPr>
        <w:spacing w:after="0" w:line="240" w:lineRule="auto"/>
        <w:rPr>
          <w:rFonts w:cstheme="minorHAnsi"/>
          <w:sz w:val="24"/>
          <w:szCs w:val="24"/>
        </w:rPr>
      </w:pPr>
      <w:r w:rsidRPr="006F0790">
        <w:rPr>
          <w:rFonts w:cstheme="minorHAnsi"/>
          <w:sz w:val="24"/>
          <w:szCs w:val="24"/>
        </w:rPr>
        <w:t xml:space="preserve">On line </w:t>
      </w:r>
      <w:proofErr w:type="spellStart"/>
      <w:r w:rsidRPr="006F0790">
        <w:rPr>
          <w:rFonts w:cstheme="minorHAnsi"/>
          <w:sz w:val="24"/>
          <w:szCs w:val="24"/>
        </w:rPr>
        <w:t>Steam</w:t>
      </w:r>
      <w:proofErr w:type="spellEnd"/>
      <w:r w:rsidRPr="006F0790">
        <w:rPr>
          <w:rFonts w:cstheme="minorHAnsi"/>
          <w:sz w:val="24"/>
          <w:szCs w:val="24"/>
        </w:rPr>
        <w:t xml:space="preserve"> radionice</w:t>
      </w:r>
    </w:p>
    <w:p w14:paraId="26339DA8" w14:textId="77777777" w:rsidR="00440136" w:rsidRPr="006F0790" w:rsidRDefault="00440136" w:rsidP="00440136">
      <w:pPr>
        <w:pStyle w:val="Odlomakpopisa"/>
        <w:spacing w:after="0" w:line="240" w:lineRule="auto"/>
        <w:rPr>
          <w:rFonts w:cstheme="minorHAnsi"/>
          <w:sz w:val="24"/>
          <w:szCs w:val="24"/>
        </w:rPr>
      </w:pPr>
    </w:p>
    <w:p w14:paraId="07F4885A" w14:textId="1F224645" w:rsidR="0047171A" w:rsidRDefault="0047171A" w:rsidP="0047171A">
      <w:pPr>
        <w:spacing w:after="0" w:line="240" w:lineRule="auto"/>
        <w:rPr>
          <w:rFonts w:cstheme="minorHAnsi"/>
          <w:b/>
          <w:bCs/>
          <w:sz w:val="24"/>
          <w:szCs w:val="24"/>
        </w:rPr>
      </w:pPr>
      <w:r w:rsidRPr="006F0790">
        <w:rPr>
          <w:rFonts w:cstheme="minorHAnsi"/>
          <w:b/>
          <w:bCs/>
          <w:sz w:val="24"/>
          <w:szCs w:val="24"/>
        </w:rPr>
        <w:t>1.17.3. Tekući projekt 1017 T100002  Književni susreti</w:t>
      </w:r>
    </w:p>
    <w:p w14:paraId="58ADD70E" w14:textId="77777777" w:rsidR="00440136" w:rsidRPr="006F0790" w:rsidRDefault="00440136" w:rsidP="0047171A">
      <w:pPr>
        <w:spacing w:after="0" w:line="240" w:lineRule="auto"/>
        <w:rPr>
          <w:rFonts w:cstheme="minorHAnsi"/>
          <w:b/>
          <w:bCs/>
          <w:sz w:val="24"/>
          <w:szCs w:val="24"/>
        </w:rPr>
      </w:pPr>
    </w:p>
    <w:p w14:paraId="4B1F8C7B" w14:textId="00EE807D" w:rsidR="0047171A" w:rsidRPr="006F0790" w:rsidRDefault="0047171A" w:rsidP="009A4A9A">
      <w:pPr>
        <w:spacing w:after="0" w:line="240" w:lineRule="auto"/>
        <w:jc w:val="both"/>
        <w:rPr>
          <w:rFonts w:cstheme="minorHAnsi"/>
          <w:sz w:val="24"/>
          <w:szCs w:val="24"/>
        </w:rPr>
      </w:pPr>
      <w:r w:rsidRPr="006F0790">
        <w:rPr>
          <w:rFonts w:cstheme="minorHAnsi"/>
          <w:bCs/>
          <w:sz w:val="24"/>
          <w:szCs w:val="24"/>
        </w:rPr>
        <w:t xml:space="preserve">Tekući projekt 1017 T100002  </w:t>
      </w:r>
      <w:r w:rsidRPr="009A4A9A">
        <w:rPr>
          <w:rFonts w:cstheme="minorHAnsi"/>
          <w:bCs/>
          <w:i/>
          <w:iCs/>
          <w:sz w:val="24"/>
          <w:szCs w:val="24"/>
        </w:rPr>
        <w:t>Književni susreti</w:t>
      </w:r>
      <w:r w:rsidRPr="006F0790">
        <w:rPr>
          <w:rFonts w:cstheme="minorHAnsi"/>
          <w:sz w:val="24"/>
          <w:szCs w:val="24"/>
        </w:rPr>
        <w:t xml:space="preserve"> izvršen je u iznosu od 31.750,17 kn ili 83,55 % od plana. </w:t>
      </w:r>
    </w:p>
    <w:p w14:paraId="145D35D6" w14:textId="6FECA96B" w:rsidR="0047171A" w:rsidRPr="006F0790" w:rsidRDefault="0047171A" w:rsidP="009A4A9A">
      <w:pPr>
        <w:spacing w:after="0" w:line="240" w:lineRule="auto"/>
        <w:jc w:val="both"/>
        <w:rPr>
          <w:rFonts w:cstheme="minorHAnsi"/>
          <w:sz w:val="24"/>
          <w:szCs w:val="24"/>
        </w:rPr>
      </w:pPr>
      <w:r w:rsidRPr="006F0790">
        <w:rPr>
          <w:rFonts w:cstheme="minorHAnsi"/>
          <w:sz w:val="24"/>
          <w:szCs w:val="24"/>
        </w:rPr>
        <w:t>Održano je 45 različitih aktivnosti u kojima su sudjelovala 702 posjetitelja</w:t>
      </w:r>
      <w:r w:rsidR="009A4A9A">
        <w:rPr>
          <w:rFonts w:cstheme="minorHAnsi"/>
          <w:sz w:val="24"/>
          <w:szCs w:val="24"/>
        </w:rPr>
        <w:t>:</w:t>
      </w:r>
    </w:p>
    <w:p w14:paraId="56E6FC7A" w14:textId="77777777" w:rsidR="0047171A" w:rsidRPr="006F0790" w:rsidRDefault="0047171A" w:rsidP="0047171A">
      <w:pPr>
        <w:pStyle w:val="Odlomakpopisa"/>
        <w:numPr>
          <w:ilvl w:val="0"/>
          <w:numId w:val="11"/>
        </w:numPr>
        <w:spacing w:after="0" w:line="240" w:lineRule="auto"/>
        <w:rPr>
          <w:rFonts w:cstheme="minorHAnsi"/>
          <w:sz w:val="24"/>
          <w:szCs w:val="24"/>
        </w:rPr>
      </w:pPr>
      <w:r w:rsidRPr="006F0790">
        <w:rPr>
          <w:rFonts w:cstheme="minorHAnsi"/>
          <w:sz w:val="24"/>
          <w:szCs w:val="24"/>
        </w:rPr>
        <w:t>Promocije</w:t>
      </w:r>
    </w:p>
    <w:p w14:paraId="7670B4D3" w14:textId="77777777" w:rsidR="0047171A" w:rsidRPr="006F0790" w:rsidRDefault="0047171A" w:rsidP="0047171A">
      <w:pPr>
        <w:pStyle w:val="Odlomakpopisa"/>
        <w:numPr>
          <w:ilvl w:val="0"/>
          <w:numId w:val="11"/>
        </w:numPr>
        <w:spacing w:after="0" w:line="240" w:lineRule="auto"/>
        <w:rPr>
          <w:rFonts w:cstheme="minorHAnsi"/>
          <w:sz w:val="24"/>
          <w:szCs w:val="24"/>
        </w:rPr>
      </w:pPr>
      <w:r w:rsidRPr="006F0790">
        <w:rPr>
          <w:rFonts w:cstheme="minorHAnsi"/>
          <w:sz w:val="24"/>
          <w:szCs w:val="24"/>
        </w:rPr>
        <w:t>Predavanja</w:t>
      </w:r>
    </w:p>
    <w:p w14:paraId="5CD6010E" w14:textId="77777777" w:rsidR="0047171A" w:rsidRPr="006F0790" w:rsidRDefault="0047171A" w:rsidP="0047171A">
      <w:pPr>
        <w:pStyle w:val="Odlomakpopisa"/>
        <w:numPr>
          <w:ilvl w:val="0"/>
          <w:numId w:val="11"/>
        </w:numPr>
        <w:spacing w:after="0" w:line="240" w:lineRule="auto"/>
        <w:rPr>
          <w:rFonts w:cstheme="minorHAnsi"/>
          <w:sz w:val="24"/>
          <w:szCs w:val="24"/>
        </w:rPr>
      </w:pPr>
      <w:r w:rsidRPr="006F0790">
        <w:rPr>
          <w:rFonts w:cstheme="minorHAnsi"/>
          <w:sz w:val="24"/>
          <w:szCs w:val="24"/>
        </w:rPr>
        <w:t>Izložbe</w:t>
      </w:r>
    </w:p>
    <w:p w14:paraId="18F36069" w14:textId="77777777" w:rsidR="0047171A" w:rsidRPr="006F0790" w:rsidRDefault="0047171A" w:rsidP="0047171A">
      <w:pPr>
        <w:pStyle w:val="Odlomakpopisa"/>
        <w:numPr>
          <w:ilvl w:val="0"/>
          <w:numId w:val="11"/>
        </w:numPr>
        <w:spacing w:after="0" w:line="240" w:lineRule="auto"/>
        <w:rPr>
          <w:rFonts w:cstheme="minorHAnsi"/>
          <w:sz w:val="24"/>
          <w:szCs w:val="24"/>
        </w:rPr>
      </w:pPr>
      <w:r w:rsidRPr="006F0790">
        <w:rPr>
          <w:rFonts w:cstheme="minorHAnsi"/>
          <w:sz w:val="24"/>
          <w:szCs w:val="24"/>
        </w:rPr>
        <w:t xml:space="preserve">Informativno-edukativne izložbe </w:t>
      </w:r>
    </w:p>
    <w:p w14:paraId="4BC66C51" w14:textId="77777777" w:rsidR="0047171A" w:rsidRPr="006F0790" w:rsidRDefault="0047171A" w:rsidP="0047171A">
      <w:pPr>
        <w:pStyle w:val="Odlomakpopisa"/>
        <w:numPr>
          <w:ilvl w:val="0"/>
          <w:numId w:val="11"/>
        </w:numPr>
        <w:spacing w:after="0" w:line="240" w:lineRule="auto"/>
        <w:rPr>
          <w:rFonts w:cstheme="minorHAnsi"/>
          <w:sz w:val="24"/>
          <w:szCs w:val="24"/>
        </w:rPr>
      </w:pPr>
      <w:r w:rsidRPr="006F0790">
        <w:rPr>
          <w:rFonts w:cstheme="minorHAnsi"/>
          <w:sz w:val="24"/>
          <w:szCs w:val="24"/>
        </w:rPr>
        <w:t>Uskrsna radionica</w:t>
      </w:r>
    </w:p>
    <w:p w14:paraId="163646E8" w14:textId="77777777" w:rsidR="0047171A" w:rsidRPr="006F0790" w:rsidRDefault="0047171A" w:rsidP="0047171A">
      <w:pPr>
        <w:pStyle w:val="Odlomakpopisa"/>
        <w:numPr>
          <w:ilvl w:val="0"/>
          <w:numId w:val="11"/>
        </w:numPr>
        <w:spacing w:after="0" w:line="240" w:lineRule="auto"/>
        <w:rPr>
          <w:rFonts w:cstheme="minorHAnsi"/>
          <w:sz w:val="24"/>
          <w:szCs w:val="24"/>
        </w:rPr>
      </w:pPr>
      <w:r w:rsidRPr="006F0790">
        <w:rPr>
          <w:rFonts w:cstheme="minorHAnsi"/>
          <w:sz w:val="24"/>
          <w:szCs w:val="24"/>
        </w:rPr>
        <w:t>Božićna kreativna radionica</w:t>
      </w:r>
    </w:p>
    <w:p w14:paraId="3B4ADFD7" w14:textId="77777777" w:rsidR="0047171A" w:rsidRPr="006F0790" w:rsidRDefault="0047171A" w:rsidP="0047171A">
      <w:pPr>
        <w:pStyle w:val="Odlomakpopisa"/>
        <w:numPr>
          <w:ilvl w:val="0"/>
          <w:numId w:val="11"/>
        </w:numPr>
        <w:spacing w:after="0" w:line="240" w:lineRule="auto"/>
        <w:rPr>
          <w:rFonts w:cstheme="minorHAnsi"/>
          <w:sz w:val="24"/>
          <w:szCs w:val="24"/>
        </w:rPr>
      </w:pPr>
      <w:r w:rsidRPr="006F0790">
        <w:rPr>
          <w:rFonts w:cstheme="minorHAnsi"/>
          <w:sz w:val="24"/>
          <w:szCs w:val="24"/>
        </w:rPr>
        <w:t>Program Zelene knjižnice (razmjena sjemenja i predavanja)</w:t>
      </w:r>
    </w:p>
    <w:p w14:paraId="4279FF5E" w14:textId="20E5F035" w:rsidR="0047171A" w:rsidRPr="006F0790" w:rsidRDefault="0047171A" w:rsidP="0047171A">
      <w:pPr>
        <w:spacing w:after="0" w:line="240" w:lineRule="auto"/>
        <w:jc w:val="both"/>
        <w:rPr>
          <w:rFonts w:cstheme="minorHAnsi"/>
          <w:sz w:val="24"/>
          <w:szCs w:val="24"/>
        </w:rPr>
      </w:pPr>
      <w:r w:rsidRPr="006F0790">
        <w:rPr>
          <w:rFonts w:cstheme="minorHAnsi"/>
          <w:sz w:val="24"/>
          <w:szCs w:val="24"/>
        </w:rPr>
        <w:t>U sklopu tekućeg projekta realizirani su i projekti financirani od Ministarstva kulture</w:t>
      </w:r>
      <w:r w:rsidR="009A4A9A">
        <w:rPr>
          <w:rFonts w:cstheme="minorHAnsi"/>
          <w:sz w:val="24"/>
          <w:szCs w:val="24"/>
        </w:rPr>
        <w:t xml:space="preserve"> i medija,</w:t>
      </w:r>
      <w:r w:rsidRPr="006F0790">
        <w:rPr>
          <w:rFonts w:cstheme="minorHAnsi"/>
          <w:sz w:val="24"/>
          <w:szCs w:val="24"/>
        </w:rPr>
        <w:t xml:space="preserve"> i to:</w:t>
      </w:r>
    </w:p>
    <w:p w14:paraId="5D467ED5" w14:textId="77777777" w:rsidR="0047171A" w:rsidRPr="006F0790" w:rsidRDefault="0047171A" w:rsidP="003458A5">
      <w:pPr>
        <w:pStyle w:val="Odlomakpopisa"/>
        <w:numPr>
          <w:ilvl w:val="0"/>
          <w:numId w:val="20"/>
        </w:numPr>
        <w:spacing w:after="0" w:line="240" w:lineRule="auto"/>
        <w:jc w:val="both"/>
        <w:rPr>
          <w:rFonts w:cstheme="minorHAnsi"/>
          <w:sz w:val="24"/>
          <w:szCs w:val="24"/>
        </w:rPr>
      </w:pPr>
      <w:r w:rsidRPr="009A4A9A">
        <w:rPr>
          <w:rFonts w:cstheme="minorHAnsi"/>
          <w:i/>
          <w:iCs/>
          <w:sz w:val="24"/>
          <w:szCs w:val="24"/>
        </w:rPr>
        <w:t>„Knjižnica na plaži“</w:t>
      </w:r>
      <w:r w:rsidRPr="006F0790">
        <w:rPr>
          <w:rFonts w:cstheme="minorHAnsi"/>
          <w:sz w:val="24"/>
          <w:szCs w:val="24"/>
        </w:rPr>
        <w:t xml:space="preserve"> koji je financiran sredstvima Ministarstva kulture i medija u iznosu od 3.000,00 kn.</w:t>
      </w:r>
      <w:r w:rsidRPr="006F0790">
        <w:rPr>
          <w:rFonts w:cstheme="minorHAnsi"/>
          <w:b/>
          <w:bCs/>
          <w:sz w:val="24"/>
          <w:szCs w:val="24"/>
        </w:rPr>
        <w:t xml:space="preserve"> </w:t>
      </w:r>
      <w:r w:rsidRPr="006F0790">
        <w:rPr>
          <w:rFonts w:cstheme="minorHAnsi"/>
          <w:sz w:val="24"/>
          <w:szCs w:val="24"/>
        </w:rPr>
        <w:t>Ukupno je održano 7 aktivnosti  koje u kojima su sudjelovala 182 posjetitelja.</w:t>
      </w:r>
    </w:p>
    <w:p w14:paraId="747C885E" w14:textId="77777777" w:rsidR="0047171A" w:rsidRPr="006F0790" w:rsidRDefault="0047171A" w:rsidP="003458A5">
      <w:pPr>
        <w:pStyle w:val="Odlomakpopisa"/>
        <w:numPr>
          <w:ilvl w:val="0"/>
          <w:numId w:val="20"/>
        </w:numPr>
        <w:spacing w:after="0" w:line="240" w:lineRule="auto"/>
        <w:jc w:val="both"/>
        <w:rPr>
          <w:rFonts w:cstheme="minorHAnsi"/>
          <w:sz w:val="24"/>
          <w:szCs w:val="24"/>
        </w:rPr>
      </w:pPr>
      <w:r w:rsidRPr="009A4A9A">
        <w:rPr>
          <w:rFonts w:cstheme="minorHAnsi"/>
          <w:i/>
          <w:iCs/>
          <w:sz w:val="24"/>
          <w:szCs w:val="24"/>
        </w:rPr>
        <w:t>Put u umjetnost</w:t>
      </w:r>
      <w:r w:rsidRPr="006F0790">
        <w:rPr>
          <w:rFonts w:cstheme="minorHAnsi"/>
          <w:sz w:val="24"/>
          <w:szCs w:val="24"/>
        </w:rPr>
        <w:t xml:space="preserve"> u iznosu od 14.749,59 kn u sklopu čega je održano 7 događanja u kojima je sudjelovalo 130 posjetitelja.</w:t>
      </w:r>
    </w:p>
    <w:p w14:paraId="688879EE" w14:textId="77777777" w:rsidR="0047171A" w:rsidRDefault="0047171A" w:rsidP="003458A5">
      <w:pPr>
        <w:pStyle w:val="Odlomakpopisa"/>
        <w:numPr>
          <w:ilvl w:val="0"/>
          <w:numId w:val="20"/>
        </w:numPr>
        <w:spacing w:after="0" w:line="240" w:lineRule="auto"/>
        <w:jc w:val="both"/>
        <w:rPr>
          <w:rFonts w:cstheme="minorHAnsi"/>
          <w:sz w:val="24"/>
          <w:szCs w:val="24"/>
        </w:rPr>
      </w:pPr>
      <w:proofErr w:type="spellStart"/>
      <w:r w:rsidRPr="009A4A9A">
        <w:rPr>
          <w:rFonts w:cstheme="minorHAnsi"/>
          <w:i/>
          <w:iCs/>
          <w:sz w:val="24"/>
          <w:szCs w:val="24"/>
        </w:rPr>
        <w:t>Sepetić</w:t>
      </w:r>
      <w:proofErr w:type="spellEnd"/>
      <w:r w:rsidRPr="009A4A9A">
        <w:rPr>
          <w:rFonts w:cstheme="minorHAnsi"/>
          <w:i/>
          <w:iCs/>
          <w:sz w:val="24"/>
          <w:szCs w:val="24"/>
        </w:rPr>
        <w:t xml:space="preserve"> pun priča</w:t>
      </w:r>
      <w:r w:rsidRPr="006F0790">
        <w:rPr>
          <w:rFonts w:cstheme="minorHAnsi"/>
          <w:sz w:val="24"/>
          <w:szCs w:val="24"/>
        </w:rPr>
        <w:t xml:space="preserve"> u sklopu kojeg je organizirano 11 događanja na kojima je sudjelovalo 107 posjetitelja.</w:t>
      </w:r>
    </w:p>
    <w:p w14:paraId="0966E767" w14:textId="77777777" w:rsidR="00440136" w:rsidRPr="006F0790" w:rsidRDefault="00440136" w:rsidP="00440136">
      <w:pPr>
        <w:pStyle w:val="Odlomakpopisa"/>
        <w:spacing w:after="0" w:line="240" w:lineRule="auto"/>
        <w:jc w:val="both"/>
        <w:rPr>
          <w:rFonts w:cstheme="minorHAnsi"/>
          <w:sz w:val="24"/>
          <w:szCs w:val="24"/>
        </w:rPr>
      </w:pPr>
    </w:p>
    <w:p w14:paraId="56BA7BFF"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 xml:space="preserve">1.18. Program 1018 PREDŠKOLSKI ODGOJ </w:t>
      </w:r>
    </w:p>
    <w:p w14:paraId="540384C9" w14:textId="77777777" w:rsidR="00440136" w:rsidRPr="006F0790" w:rsidRDefault="00440136" w:rsidP="0047171A">
      <w:pPr>
        <w:spacing w:after="0" w:line="240" w:lineRule="auto"/>
        <w:jc w:val="both"/>
        <w:rPr>
          <w:rFonts w:eastAsia="Calibri" w:cstheme="minorHAnsi"/>
          <w:b/>
          <w:sz w:val="24"/>
          <w:szCs w:val="24"/>
        </w:rPr>
      </w:pPr>
    </w:p>
    <w:p w14:paraId="4B33CBFD" w14:textId="3CF19749"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Program 1018 PREDŠKOLSKI ODGOJ u izvještajnom razdoblju izvršen je u iznosu od </w:t>
      </w:r>
      <w:r w:rsidR="009A4A9A">
        <w:rPr>
          <w:rFonts w:eastAsia="Calibri" w:cstheme="minorHAnsi"/>
          <w:bCs/>
          <w:sz w:val="24"/>
          <w:szCs w:val="24"/>
        </w:rPr>
        <w:t xml:space="preserve">8.113.944,25 </w:t>
      </w:r>
      <w:r w:rsidRPr="006F0790">
        <w:rPr>
          <w:rFonts w:eastAsia="Calibri" w:cstheme="minorHAnsi"/>
          <w:sz w:val="24"/>
          <w:szCs w:val="24"/>
        </w:rPr>
        <w:t>kn ili 94,</w:t>
      </w:r>
      <w:r w:rsidR="009A4A9A">
        <w:rPr>
          <w:rFonts w:eastAsia="Calibri" w:cstheme="minorHAnsi"/>
          <w:sz w:val="24"/>
          <w:szCs w:val="24"/>
        </w:rPr>
        <w:t>7</w:t>
      </w:r>
      <w:r w:rsidRPr="006F0790">
        <w:rPr>
          <w:rFonts w:eastAsia="Calibri" w:cstheme="minorHAnsi"/>
          <w:sz w:val="24"/>
          <w:szCs w:val="24"/>
        </w:rPr>
        <w:t>1% od plana, a sredstva su utrošena po sljedećim aktivnostima i tekućim projektima:</w:t>
      </w:r>
    </w:p>
    <w:p w14:paraId="681DCB14" w14:textId="77777777" w:rsidR="00440136" w:rsidRPr="006F0790" w:rsidRDefault="00440136" w:rsidP="0047171A">
      <w:pPr>
        <w:spacing w:after="0" w:line="240" w:lineRule="auto"/>
        <w:jc w:val="both"/>
        <w:rPr>
          <w:rFonts w:eastAsia="Calibri" w:cstheme="minorHAnsi"/>
          <w:sz w:val="24"/>
          <w:szCs w:val="24"/>
        </w:rPr>
      </w:pPr>
    </w:p>
    <w:p w14:paraId="1D258766"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1.18.1. Aktivnost 1018 A100001 Odgoj i obrazovanje djece jasličke i predškolske dobi</w:t>
      </w:r>
    </w:p>
    <w:p w14:paraId="02DAF578" w14:textId="77777777" w:rsidR="00440136" w:rsidRPr="006F0790" w:rsidRDefault="00440136" w:rsidP="0047171A">
      <w:pPr>
        <w:spacing w:after="0" w:line="240" w:lineRule="auto"/>
        <w:jc w:val="both"/>
        <w:rPr>
          <w:rFonts w:eastAsia="Calibri" w:cstheme="minorHAnsi"/>
          <w:b/>
          <w:sz w:val="24"/>
          <w:szCs w:val="24"/>
        </w:rPr>
      </w:pPr>
    </w:p>
    <w:p w14:paraId="43C80967" w14:textId="41355468" w:rsidR="0047171A" w:rsidRPr="006F0790" w:rsidRDefault="0047171A" w:rsidP="0047171A">
      <w:pPr>
        <w:spacing w:after="0" w:line="240" w:lineRule="auto"/>
        <w:jc w:val="both"/>
        <w:rPr>
          <w:rFonts w:cstheme="minorHAnsi"/>
          <w:sz w:val="24"/>
          <w:szCs w:val="24"/>
        </w:rPr>
      </w:pPr>
      <w:r w:rsidRPr="006F0790">
        <w:rPr>
          <w:rFonts w:eastAsia="Calibri" w:cstheme="minorHAnsi"/>
          <w:sz w:val="24"/>
          <w:szCs w:val="24"/>
        </w:rPr>
        <w:t xml:space="preserve">Aktivnost 1018 A100001 </w:t>
      </w:r>
      <w:r w:rsidRPr="009A4A9A">
        <w:rPr>
          <w:rFonts w:eastAsia="Calibri" w:cstheme="minorHAnsi"/>
          <w:i/>
          <w:iCs/>
          <w:sz w:val="24"/>
          <w:szCs w:val="24"/>
        </w:rPr>
        <w:t>Odgoj i obrazovanje djece jasličke i predškolske dobi</w:t>
      </w:r>
      <w:r w:rsidRPr="006F0790">
        <w:rPr>
          <w:rFonts w:eastAsia="Calibri" w:cstheme="minorHAnsi"/>
          <w:sz w:val="24"/>
          <w:szCs w:val="24"/>
        </w:rPr>
        <w:t xml:space="preserve"> </w:t>
      </w:r>
      <w:r w:rsidRPr="006F0790">
        <w:rPr>
          <w:rFonts w:eastAsia="Calibri" w:cstheme="minorHAnsi"/>
          <w:bCs/>
          <w:sz w:val="24"/>
          <w:szCs w:val="24"/>
        </w:rPr>
        <w:t xml:space="preserve">ostvarena je </w:t>
      </w:r>
      <w:r w:rsidR="009A4A9A">
        <w:rPr>
          <w:rFonts w:eastAsia="Calibri" w:cstheme="minorHAnsi"/>
          <w:bCs/>
          <w:sz w:val="24"/>
          <w:szCs w:val="24"/>
        </w:rPr>
        <w:t xml:space="preserve">u </w:t>
      </w:r>
      <w:r w:rsidRPr="006F0790">
        <w:rPr>
          <w:rFonts w:eastAsia="Calibri" w:cstheme="minorHAnsi"/>
          <w:bCs/>
          <w:sz w:val="24"/>
          <w:szCs w:val="24"/>
        </w:rPr>
        <w:t xml:space="preserve">2022. godini  u iznosu od </w:t>
      </w:r>
      <w:bookmarkStart w:id="3" w:name="_Hlk144469250"/>
      <w:r w:rsidRPr="006F0790">
        <w:rPr>
          <w:rFonts w:eastAsia="Calibri" w:cstheme="minorHAnsi"/>
          <w:bCs/>
          <w:sz w:val="24"/>
          <w:szCs w:val="24"/>
        </w:rPr>
        <w:t xml:space="preserve">7.963.798,00 </w:t>
      </w:r>
      <w:bookmarkEnd w:id="3"/>
      <w:r w:rsidRPr="006F0790">
        <w:rPr>
          <w:rFonts w:eastAsia="Calibri" w:cstheme="minorHAnsi"/>
          <w:bCs/>
          <w:sz w:val="24"/>
          <w:szCs w:val="24"/>
        </w:rPr>
        <w:t>kn, odnosno 94,91</w:t>
      </w:r>
      <w:r w:rsidR="009A4A9A">
        <w:rPr>
          <w:rFonts w:eastAsia="Calibri" w:cstheme="minorHAnsi"/>
          <w:bCs/>
          <w:sz w:val="24"/>
          <w:szCs w:val="24"/>
        </w:rPr>
        <w:t xml:space="preserve"> </w:t>
      </w:r>
      <w:r w:rsidRPr="006F0790">
        <w:rPr>
          <w:rFonts w:eastAsia="Calibri" w:cstheme="minorHAnsi"/>
          <w:bCs/>
          <w:sz w:val="24"/>
          <w:szCs w:val="24"/>
        </w:rPr>
        <w:t xml:space="preserve">% od plana, a odnosi se na </w:t>
      </w:r>
      <w:r w:rsidRPr="006F0790">
        <w:rPr>
          <w:rFonts w:eastAsia="Calibri" w:cstheme="minorHAnsi"/>
          <w:sz w:val="24"/>
          <w:szCs w:val="24"/>
        </w:rPr>
        <w:t xml:space="preserve">plaće za redovan rad ukupno 62 djelatnika, od toga 54 stalno zaposlena djelatnika u Dječjem vrtiću  „Radost“ Novska </w:t>
      </w:r>
      <w:r w:rsidRPr="006F0790">
        <w:rPr>
          <w:rFonts w:eastAsia="Calibri" w:cstheme="minorHAnsi"/>
          <w:bCs/>
          <w:sz w:val="24"/>
          <w:szCs w:val="24"/>
        </w:rPr>
        <w:t xml:space="preserve"> </w:t>
      </w:r>
      <w:r w:rsidRPr="006F0790">
        <w:rPr>
          <w:rFonts w:cstheme="minorHAnsi"/>
          <w:sz w:val="24"/>
          <w:szCs w:val="24"/>
        </w:rPr>
        <w:t>(</w:t>
      </w:r>
      <w:r w:rsidRPr="006F0790">
        <w:rPr>
          <w:rFonts w:eastAsia="Calibri" w:cstheme="minorHAnsi"/>
          <w:sz w:val="24"/>
          <w:szCs w:val="24"/>
        </w:rPr>
        <w:t xml:space="preserve">ravnateljica, pedagog, logoped, zdravstvena voditeljica, tajnica, voditeljica </w:t>
      </w:r>
      <w:r w:rsidRPr="006F0790">
        <w:rPr>
          <w:rFonts w:eastAsia="Calibri" w:cstheme="minorHAnsi"/>
          <w:sz w:val="24"/>
          <w:szCs w:val="24"/>
        </w:rPr>
        <w:lastRenderedPageBreak/>
        <w:t>računovodstva, administrativno-računovodstveni djelatnik, 33 odgojitelja,  glavna kuharica, 3 pomoćne kuharice,7 spremačice, pralja/švelja, domar i ekonom)</w:t>
      </w:r>
      <w:r w:rsidRPr="006F0790">
        <w:rPr>
          <w:rFonts w:cstheme="minorHAnsi"/>
          <w:sz w:val="24"/>
          <w:szCs w:val="24"/>
        </w:rPr>
        <w:t xml:space="preserve">, te na rad 8 djelatnika na zamjeni (3 odgojitelja i 3 pomoćne kuharice, spremačica i domar).  </w:t>
      </w:r>
    </w:p>
    <w:p w14:paraId="6C1D9AD8" w14:textId="31E03A93" w:rsidR="0047171A" w:rsidRPr="006F0790" w:rsidRDefault="0047171A" w:rsidP="0047171A">
      <w:pPr>
        <w:spacing w:after="0" w:line="240" w:lineRule="auto"/>
        <w:jc w:val="both"/>
        <w:rPr>
          <w:rFonts w:eastAsia="Calibri" w:cstheme="minorHAnsi"/>
          <w:sz w:val="24"/>
          <w:szCs w:val="24"/>
        </w:rPr>
      </w:pPr>
      <w:r w:rsidRPr="006F0790">
        <w:rPr>
          <w:rFonts w:cstheme="minorHAnsi"/>
          <w:sz w:val="24"/>
          <w:szCs w:val="24"/>
        </w:rPr>
        <w:t xml:space="preserve">Sredstva za plaće ukupno su  iznosila </w:t>
      </w:r>
      <w:r w:rsidRPr="006F0790">
        <w:rPr>
          <w:rFonts w:eastAsia="Calibri" w:cstheme="minorHAnsi"/>
          <w:bCs/>
          <w:sz w:val="24"/>
          <w:szCs w:val="24"/>
        </w:rPr>
        <w:t>4.644.442,69 kn,</w:t>
      </w:r>
      <w:r w:rsidR="009A4A9A">
        <w:rPr>
          <w:rFonts w:eastAsia="Calibri" w:cstheme="minorHAnsi"/>
          <w:bCs/>
          <w:sz w:val="24"/>
          <w:szCs w:val="24"/>
        </w:rPr>
        <w:t xml:space="preserve"> </w:t>
      </w:r>
      <w:r w:rsidRPr="006F0790">
        <w:rPr>
          <w:rFonts w:eastAsia="Calibri" w:cstheme="minorHAnsi"/>
          <w:bCs/>
          <w:sz w:val="24"/>
          <w:szCs w:val="24"/>
        </w:rPr>
        <w:t xml:space="preserve">doprinosi na plaću iznosili su 687.558,63 kn. </w:t>
      </w:r>
      <w:r w:rsidRPr="006F0790">
        <w:rPr>
          <w:rFonts w:eastAsia="Calibri" w:cstheme="minorHAnsi"/>
          <w:sz w:val="24"/>
          <w:szCs w:val="24"/>
        </w:rPr>
        <w:t>Iznos od 407.938,75 kn utrošen je  za naknadu prijevoza na posao i s posla djelatnicima  vrtića, a za ostale rashode zaposlenicima utrošen je iznos od 562.219,76 kn. Za naknade članovima upravnog vijeća u izvještajnom razdoblju utrošeno je 36.564,63</w:t>
      </w:r>
      <w:r w:rsidR="009A4A9A">
        <w:rPr>
          <w:rFonts w:eastAsia="Calibri" w:cstheme="minorHAnsi"/>
          <w:sz w:val="24"/>
          <w:szCs w:val="24"/>
        </w:rPr>
        <w:t xml:space="preserve"> kn</w:t>
      </w:r>
      <w:r w:rsidRPr="006F0790">
        <w:rPr>
          <w:rFonts w:eastAsia="Calibri" w:cstheme="minorHAnsi"/>
          <w:sz w:val="24"/>
          <w:szCs w:val="24"/>
        </w:rPr>
        <w:t xml:space="preserve">, za naknade zbog nezapošljavanja osoba s invaliditetom utrošen je iznos od  22.337,28 kn. Za nabavu materijala i sirovina utrošen je iznos od 95.805,00 kn, za adaptaciju kuhinje utrošen je iznos od 15.840,00, </w:t>
      </w:r>
      <w:r w:rsidR="009A4A9A">
        <w:rPr>
          <w:rFonts w:eastAsia="Calibri" w:cstheme="minorHAnsi"/>
          <w:sz w:val="24"/>
          <w:szCs w:val="24"/>
        </w:rPr>
        <w:t xml:space="preserve">dok je </w:t>
      </w:r>
      <w:r w:rsidRPr="006F0790">
        <w:rPr>
          <w:rFonts w:eastAsia="Calibri" w:cstheme="minorHAnsi"/>
          <w:sz w:val="24"/>
          <w:szCs w:val="24"/>
        </w:rPr>
        <w:t xml:space="preserve"> za  </w:t>
      </w:r>
      <w:r w:rsidR="009A4A9A">
        <w:rPr>
          <w:rFonts w:eastAsia="Calibri" w:cstheme="minorHAnsi"/>
          <w:sz w:val="24"/>
          <w:szCs w:val="24"/>
        </w:rPr>
        <w:t xml:space="preserve">rashode </w:t>
      </w:r>
      <w:r w:rsidRPr="006F0790">
        <w:rPr>
          <w:rFonts w:eastAsia="Calibri" w:cstheme="minorHAnsi"/>
          <w:sz w:val="24"/>
          <w:szCs w:val="24"/>
        </w:rPr>
        <w:t>električn</w:t>
      </w:r>
      <w:r w:rsidR="009A4A9A">
        <w:rPr>
          <w:rFonts w:eastAsia="Calibri" w:cstheme="minorHAnsi"/>
          <w:sz w:val="24"/>
          <w:szCs w:val="24"/>
        </w:rPr>
        <w:t>e</w:t>
      </w:r>
      <w:r w:rsidRPr="006F0790">
        <w:rPr>
          <w:rFonts w:eastAsia="Calibri" w:cstheme="minorHAnsi"/>
          <w:sz w:val="24"/>
          <w:szCs w:val="24"/>
        </w:rPr>
        <w:t xml:space="preserve"> energij</w:t>
      </w:r>
      <w:r w:rsidR="009A4A9A">
        <w:rPr>
          <w:rFonts w:eastAsia="Calibri" w:cstheme="minorHAnsi"/>
          <w:sz w:val="24"/>
          <w:szCs w:val="24"/>
        </w:rPr>
        <w:t>e</w:t>
      </w:r>
      <w:r w:rsidRPr="006F0790">
        <w:rPr>
          <w:rFonts w:eastAsia="Calibri" w:cstheme="minorHAnsi"/>
          <w:sz w:val="24"/>
          <w:szCs w:val="24"/>
        </w:rPr>
        <w:t xml:space="preserve"> utrošen iznos od 111.681,00 kn.</w:t>
      </w:r>
    </w:p>
    <w:p w14:paraId="46CA35EC" w14:textId="77777777"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Svi navedeni troškovi financirali su se  iz općih prihoda u ukupnom iznosu od 6.645.558,04 kn.</w:t>
      </w:r>
    </w:p>
    <w:p w14:paraId="56837679" w14:textId="3DD18C14"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Iz vlastitih prihoda utrošena su sredstva u iznosu od 1.265.004,96 kn za nabavu namirnica, a najveći iznosi utrošeni su za plaće zaposlenika</w:t>
      </w:r>
      <w:r w:rsidR="009A4A9A">
        <w:rPr>
          <w:rFonts w:eastAsia="Calibri" w:cstheme="minorHAnsi"/>
          <w:sz w:val="24"/>
          <w:szCs w:val="24"/>
        </w:rPr>
        <w:t xml:space="preserve"> </w:t>
      </w:r>
      <w:r w:rsidRPr="006F0790">
        <w:rPr>
          <w:rFonts w:eastAsia="Calibri" w:cstheme="minorHAnsi"/>
          <w:sz w:val="24"/>
          <w:szCs w:val="24"/>
        </w:rPr>
        <w:t>(redovan rad) iz viška vlastitih sredstava ostvarenih u prošloj godini (152.904,95</w:t>
      </w:r>
      <w:r w:rsidR="009A4A9A">
        <w:rPr>
          <w:rFonts w:eastAsia="Calibri" w:cstheme="minorHAnsi"/>
          <w:sz w:val="24"/>
          <w:szCs w:val="24"/>
        </w:rPr>
        <w:t xml:space="preserve"> </w:t>
      </w:r>
      <w:r w:rsidRPr="006F0790">
        <w:rPr>
          <w:rFonts w:eastAsia="Calibri" w:cstheme="minorHAnsi"/>
          <w:sz w:val="24"/>
          <w:szCs w:val="24"/>
        </w:rPr>
        <w:t>kn),</w:t>
      </w:r>
      <w:r w:rsidR="009A4A9A">
        <w:rPr>
          <w:rFonts w:eastAsia="Calibri" w:cstheme="minorHAnsi"/>
          <w:sz w:val="24"/>
          <w:szCs w:val="24"/>
        </w:rPr>
        <w:t xml:space="preserve"> </w:t>
      </w:r>
      <w:r w:rsidRPr="006F0790">
        <w:rPr>
          <w:rFonts w:eastAsia="Calibri" w:cstheme="minorHAnsi"/>
          <w:sz w:val="24"/>
          <w:szCs w:val="24"/>
        </w:rPr>
        <w:t>za uredski materijal (144.553,52</w:t>
      </w:r>
      <w:r w:rsidR="009A4A9A">
        <w:rPr>
          <w:rFonts w:eastAsia="Calibri" w:cstheme="minorHAnsi"/>
          <w:sz w:val="24"/>
          <w:szCs w:val="24"/>
        </w:rPr>
        <w:t xml:space="preserve"> </w:t>
      </w:r>
      <w:r w:rsidRPr="006F0790">
        <w:rPr>
          <w:rFonts w:eastAsia="Calibri" w:cstheme="minorHAnsi"/>
          <w:sz w:val="24"/>
          <w:szCs w:val="24"/>
        </w:rPr>
        <w:t>kn), za električnu energiju (129.416,34 kn), za komunalne usluge (63.453,00 kn), za usluge tekućeg i investicijskog održavanja (118.430,51</w:t>
      </w:r>
      <w:r w:rsidR="009A4A9A">
        <w:rPr>
          <w:rFonts w:eastAsia="Calibri" w:cstheme="minorHAnsi"/>
          <w:sz w:val="24"/>
          <w:szCs w:val="24"/>
        </w:rPr>
        <w:t xml:space="preserve"> kn</w:t>
      </w:r>
      <w:r w:rsidRPr="006F0790">
        <w:rPr>
          <w:rFonts w:eastAsia="Calibri" w:cstheme="minorHAnsi"/>
          <w:sz w:val="24"/>
          <w:szCs w:val="24"/>
        </w:rPr>
        <w:t>), računalne usluge (74.052,49</w:t>
      </w:r>
      <w:r w:rsidR="009A4A9A">
        <w:rPr>
          <w:rFonts w:eastAsia="Calibri" w:cstheme="minorHAnsi"/>
          <w:sz w:val="24"/>
          <w:szCs w:val="24"/>
        </w:rPr>
        <w:t xml:space="preserve"> kn</w:t>
      </w:r>
      <w:r w:rsidRPr="006F0790">
        <w:rPr>
          <w:rFonts w:eastAsia="Calibri" w:cstheme="minorHAnsi"/>
          <w:sz w:val="24"/>
          <w:szCs w:val="24"/>
        </w:rPr>
        <w:t>). Ostala sredstva utrošena su za ostale troškove poslovanja (zdravstvene usluge, premije osiguranja, nabava materijala i dijelova za tekuće i investicijsko održavanje, nabava sitnog inventara, pristojbe, intelektualne usluge, usluge pošte, telefona i prijevoza, pristojbe i naknade, najam opreme, usluge promidžbe i informiranja, reprezentacija, stručno usavršavanje zaposlenika, službena putovanja, nabava službene, radne i zaštitne obuće i odjeće, te za financijske rashode</w:t>
      </w:r>
      <w:r w:rsidR="00DB3CE4">
        <w:rPr>
          <w:rFonts w:eastAsia="Calibri" w:cstheme="minorHAnsi"/>
          <w:sz w:val="24"/>
          <w:szCs w:val="24"/>
        </w:rPr>
        <w:t>)</w:t>
      </w:r>
      <w:r w:rsidRPr="006F0790">
        <w:rPr>
          <w:rFonts w:eastAsia="Calibri" w:cstheme="minorHAnsi"/>
          <w:sz w:val="24"/>
          <w:szCs w:val="24"/>
        </w:rPr>
        <w:t>.</w:t>
      </w:r>
    </w:p>
    <w:p w14:paraId="0C64F4B3" w14:textId="77777777"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Iz prihoda za posebne namjene 13.348,25 kn utrošeno je za usluge tekućeg i investicijskog održavanja za nastalu štetu.</w:t>
      </w:r>
    </w:p>
    <w:p w14:paraId="180C2A5B" w14:textId="77777777"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Iz sredstava pomoći nadležnog ministarstva utrošena su sredstva u iznosu od 39.856,75 kn za stručno usavršavanje zaposlenika, iznos od 4.263,00 kn, te za nabavu sitnog inventara i auto guma, iznos od 35.593,75.</w:t>
      </w:r>
    </w:p>
    <w:p w14:paraId="25C1A8CC" w14:textId="4AE7FF98" w:rsidR="0047171A" w:rsidRPr="006F0790" w:rsidRDefault="0047171A" w:rsidP="0047171A">
      <w:pPr>
        <w:spacing w:after="0" w:line="240" w:lineRule="auto"/>
        <w:jc w:val="both"/>
        <w:rPr>
          <w:rFonts w:cstheme="minorHAnsi"/>
          <w:sz w:val="24"/>
          <w:szCs w:val="24"/>
        </w:rPr>
      </w:pPr>
      <w:r w:rsidRPr="006F0790">
        <w:rPr>
          <w:rFonts w:cstheme="minorHAnsi"/>
          <w:sz w:val="24"/>
          <w:szCs w:val="24"/>
        </w:rPr>
        <w:t>Zaposlenici ustanove kroz svoj rad osiguravaju  redovno  funkcioniranje ustanove kroz sve planirane redovne i dodatne odgojno</w:t>
      </w:r>
      <w:r w:rsidR="00DB3CE4">
        <w:rPr>
          <w:rFonts w:cstheme="minorHAnsi"/>
          <w:sz w:val="24"/>
          <w:szCs w:val="24"/>
        </w:rPr>
        <w:t>-</w:t>
      </w:r>
      <w:r w:rsidRPr="006F0790">
        <w:rPr>
          <w:rFonts w:cstheme="minorHAnsi"/>
          <w:sz w:val="24"/>
          <w:szCs w:val="24"/>
        </w:rPr>
        <w:t>obrazovne programe</w:t>
      </w:r>
      <w:r w:rsidR="00DB3CE4">
        <w:rPr>
          <w:rFonts w:cstheme="minorHAnsi"/>
          <w:sz w:val="24"/>
          <w:szCs w:val="24"/>
        </w:rPr>
        <w:t>,</w:t>
      </w:r>
      <w:r w:rsidRPr="006F0790">
        <w:rPr>
          <w:rFonts w:cstheme="minorHAnsi"/>
          <w:sz w:val="24"/>
          <w:szCs w:val="24"/>
        </w:rPr>
        <w:t xml:space="preserve"> i to:</w:t>
      </w:r>
    </w:p>
    <w:p w14:paraId="11755561" w14:textId="1A16847B" w:rsidR="0047171A" w:rsidRPr="006F0790" w:rsidRDefault="0047171A" w:rsidP="003458A5">
      <w:pPr>
        <w:pStyle w:val="Odlomakpopisa"/>
        <w:numPr>
          <w:ilvl w:val="0"/>
          <w:numId w:val="14"/>
        </w:numPr>
        <w:spacing w:after="0" w:line="240" w:lineRule="auto"/>
        <w:jc w:val="both"/>
        <w:rPr>
          <w:rFonts w:cstheme="minorHAnsi"/>
          <w:sz w:val="24"/>
          <w:szCs w:val="24"/>
        </w:rPr>
      </w:pPr>
      <w:r w:rsidRPr="006F0790">
        <w:rPr>
          <w:rFonts w:cstheme="minorHAnsi"/>
          <w:sz w:val="24"/>
          <w:szCs w:val="24"/>
        </w:rPr>
        <w:t>Redovni 10-satni program vrtića koji se provodio za ukupno 308 djece raspoređenih u 16 odgojnih skupina</w:t>
      </w:r>
      <w:r w:rsidR="00DB3CE4">
        <w:rPr>
          <w:rFonts w:cstheme="minorHAnsi"/>
          <w:sz w:val="24"/>
          <w:szCs w:val="24"/>
        </w:rPr>
        <w:t>,</w:t>
      </w:r>
      <w:r w:rsidRPr="006F0790">
        <w:rPr>
          <w:rFonts w:cstheme="minorHAnsi"/>
          <w:sz w:val="24"/>
          <w:szCs w:val="24"/>
        </w:rPr>
        <w:t xml:space="preserve"> i to u matičnom vrtiću „Radost“ 3 jasličke skupin</w:t>
      </w:r>
      <w:r w:rsidR="00DB3CE4">
        <w:rPr>
          <w:rFonts w:cstheme="minorHAnsi"/>
          <w:sz w:val="24"/>
          <w:szCs w:val="24"/>
        </w:rPr>
        <w:t xml:space="preserve">e </w:t>
      </w:r>
      <w:r w:rsidRPr="006F0790">
        <w:rPr>
          <w:rFonts w:cstheme="minorHAnsi"/>
          <w:sz w:val="24"/>
          <w:szCs w:val="24"/>
        </w:rPr>
        <w:t>(od 1</w:t>
      </w:r>
      <w:r w:rsidR="00DB3CE4">
        <w:rPr>
          <w:rFonts w:cstheme="minorHAnsi"/>
          <w:sz w:val="24"/>
          <w:szCs w:val="24"/>
        </w:rPr>
        <w:t xml:space="preserve"> do </w:t>
      </w:r>
      <w:r w:rsidRPr="006F0790">
        <w:rPr>
          <w:rFonts w:cstheme="minorHAnsi"/>
          <w:sz w:val="24"/>
          <w:szCs w:val="24"/>
        </w:rPr>
        <w:t>3 god</w:t>
      </w:r>
      <w:r w:rsidR="00DB3CE4">
        <w:rPr>
          <w:rFonts w:cstheme="minorHAnsi"/>
          <w:sz w:val="24"/>
          <w:szCs w:val="24"/>
        </w:rPr>
        <w:t>ine</w:t>
      </w:r>
      <w:r w:rsidRPr="006F0790">
        <w:rPr>
          <w:rFonts w:cstheme="minorHAnsi"/>
          <w:sz w:val="24"/>
          <w:szCs w:val="24"/>
        </w:rPr>
        <w:t>, 51 dijete), 5 vrtićkih skupina (od 3 g</w:t>
      </w:r>
      <w:r w:rsidR="00DB3CE4">
        <w:rPr>
          <w:rFonts w:cstheme="minorHAnsi"/>
          <w:sz w:val="24"/>
          <w:szCs w:val="24"/>
        </w:rPr>
        <w:t>odine</w:t>
      </w:r>
      <w:r w:rsidRPr="006F0790">
        <w:rPr>
          <w:rFonts w:cstheme="minorHAnsi"/>
          <w:sz w:val="24"/>
          <w:szCs w:val="24"/>
        </w:rPr>
        <w:t xml:space="preserve"> do polaska u školu, 102 djece) , IOJ Pastoralni centar 2 jasličke skupine (34 djece)  i  1 vrtićka skupina (17 djece)  i  IOJ „</w:t>
      </w:r>
      <w:proofErr w:type="spellStart"/>
      <w:r w:rsidRPr="006F0790">
        <w:rPr>
          <w:rFonts w:cstheme="minorHAnsi"/>
          <w:sz w:val="24"/>
          <w:szCs w:val="24"/>
        </w:rPr>
        <w:t>Stribor</w:t>
      </w:r>
      <w:proofErr w:type="spellEnd"/>
      <w:r w:rsidRPr="006F0790">
        <w:rPr>
          <w:rFonts w:cstheme="minorHAnsi"/>
          <w:sz w:val="24"/>
          <w:szCs w:val="24"/>
        </w:rPr>
        <w:t>“ 1 jaslička skupina (17 djece) i 4 vrtićke skupine (87 djece)</w:t>
      </w:r>
      <w:r w:rsidR="00DB3CE4">
        <w:rPr>
          <w:rFonts w:cstheme="minorHAnsi"/>
          <w:sz w:val="24"/>
          <w:szCs w:val="24"/>
        </w:rPr>
        <w:t>;</w:t>
      </w:r>
    </w:p>
    <w:p w14:paraId="5D5937B6" w14:textId="36167B2C" w:rsidR="0047171A" w:rsidRPr="006F0790" w:rsidRDefault="0047171A" w:rsidP="003458A5">
      <w:pPr>
        <w:pStyle w:val="Odlomakpopisa"/>
        <w:numPr>
          <w:ilvl w:val="0"/>
          <w:numId w:val="14"/>
        </w:numPr>
        <w:spacing w:after="0" w:line="240" w:lineRule="auto"/>
        <w:jc w:val="both"/>
        <w:rPr>
          <w:rFonts w:cstheme="minorHAnsi"/>
          <w:sz w:val="24"/>
          <w:szCs w:val="24"/>
        </w:rPr>
      </w:pPr>
      <w:r w:rsidRPr="006F0790">
        <w:rPr>
          <w:rFonts w:cstheme="minorHAnsi"/>
          <w:sz w:val="24"/>
          <w:szCs w:val="24"/>
        </w:rPr>
        <w:t xml:space="preserve">Program </w:t>
      </w:r>
      <w:proofErr w:type="spellStart"/>
      <w:r w:rsidRPr="006F0790">
        <w:rPr>
          <w:rFonts w:cstheme="minorHAnsi"/>
          <w:sz w:val="24"/>
          <w:szCs w:val="24"/>
        </w:rPr>
        <w:t>predškole</w:t>
      </w:r>
      <w:proofErr w:type="spellEnd"/>
      <w:r w:rsidRPr="006F0790">
        <w:rPr>
          <w:rFonts w:cstheme="minorHAnsi"/>
          <w:sz w:val="24"/>
          <w:szCs w:val="24"/>
        </w:rPr>
        <w:t xml:space="preserve"> ili program „Mala škola“ koji se</w:t>
      </w:r>
      <w:r w:rsidR="00DB3CE4">
        <w:rPr>
          <w:rFonts w:cstheme="minorHAnsi"/>
          <w:sz w:val="24"/>
          <w:szCs w:val="24"/>
        </w:rPr>
        <w:t xml:space="preserve"> p</w:t>
      </w:r>
      <w:r w:rsidRPr="006F0790">
        <w:rPr>
          <w:rFonts w:cstheme="minorHAnsi"/>
          <w:sz w:val="24"/>
          <w:szCs w:val="24"/>
        </w:rPr>
        <w:t>rovodio za</w:t>
      </w:r>
      <w:r w:rsidR="00DB3CE4">
        <w:rPr>
          <w:rFonts w:cstheme="minorHAnsi"/>
          <w:sz w:val="24"/>
          <w:szCs w:val="24"/>
        </w:rPr>
        <w:t xml:space="preserve"> </w:t>
      </w:r>
      <w:r w:rsidRPr="006F0790">
        <w:rPr>
          <w:rFonts w:cstheme="minorHAnsi"/>
          <w:sz w:val="24"/>
          <w:szCs w:val="24"/>
        </w:rPr>
        <w:t>38 djece raspoređenih u 4 skupine (djeca od 6</w:t>
      </w:r>
      <w:r w:rsidR="00DB3CE4">
        <w:rPr>
          <w:rFonts w:cstheme="minorHAnsi"/>
          <w:sz w:val="24"/>
          <w:szCs w:val="24"/>
        </w:rPr>
        <w:t xml:space="preserve"> do </w:t>
      </w:r>
      <w:r w:rsidRPr="006F0790">
        <w:rPr>
          <w:rFonts w:cstheme="minorHAnsi"/>
          <w:sz w:val="24"/>
          <w:szCs w:val="24"/>
        </w:rPr>
        <w:t>7 god</w:t>
      </w:r>
      <w:r w:rsidR="00DB3CE4">
        <w:rPr>
          <w:rFonts w:cstheme="minorHAnsi"/>
          <w:sz w:val="24"/>
          <w:szCs w:val="24"/>
        </w:rPr>
        <w:t>ina</w:t>
      </w:r>
      <w:r w:rsidRPr="006F0790">
        <w:rPr>
          <w:rFonts w:cstheme="minorHAnsi"/>
          <w:sz w:val="24"/>
          <w:szCs w:val="24"/>
        </w:rPr>
        <w:t xml:space="preserve">). Za 2 skupine s ukupno 34 djece program se provodio u matičnom vrtiću u </w:t>
      </w:r>
      <w:proofErr w:type="spellStart"/>
      <w:r w:rsidRPr="006F0790">
        <w:rPr>
          <w:rFonts w:cstheme="minorHAnsi"/>
          <w:sz w:val="24"/>
          <w:szCs w:val="24"/>
        </w:rPr>
        <w:t>Novskoj</w:t>
      </w:r>
      <w:proofErr w:type="spellEnd"/>
      <w:r w:rsidRPr="006F0790">
        <w:rPr>
          <w:rFonts w:cstheme="minorHAnsi"/>
          <w:sz w:val="24"/>
          <w:szCs w:val="24"/>
        </w:rPr>
        <w:t>, za 1 skupinu s ukupno 10 djece program se provodio u školi u Rajiću, a za 1 skupinu s ukupno 4 djece program se provodio u PŠ Stara  Subocka</w:t>
      </w:r>
      <w:r w:rsidR="00DB3CE4">
        <w:rPr>
          <w:rFonts w:cstheme="minorHAnsi"/>
          <w:sz w:val="24"/>
          <w:szCs w:val="24"/>
        </w:rPr>
        <w:t>;</w:t>
      </w:r>
    </w:p>
    <w:p w14:paraId="42BB3A47" w14:textId="20C86AC0" w:rsidR="0047171A" w:rsidRDefault="0047171A" w:rsidP="003458A5">
      <w:pPr>
        <w:pStyle w:val="Odlomakpopisa"/>
        <w:numPr>
          <w:ilvl w:val="0"/>
          <w:numId w:val="14"/>
        </w:numPr>
        <w:spacing w:after="0" w:line="240" w:lineRule="auto"/>
        <w:jc w:val="both"/>
        <w:rPr>
          <w:rFonts w:cstheme="minorHAnsi"/>
          <w:sz w:val="24"/>
          <w:szCs w:val="24"/>
        </w:rPr>
      </w:pPr>
      <w:r w:rsidRPr="006F0790">
        <w:rPr>
          <w:rFonts w:cstheme="minorHAnsi"/>
          <w:sz w:val="24"/>
          <w:szCs w:val="24"/>
        </w:rPr>
        <w:t>Program  ranog učenja engleskog jezika se provodio za 46 djece (djeca od 6</w:t>
      </w:r>
      <w:r w:rsidR="00DB3CE4">
        <w:rPr>
          <w:rFonts w:cstheme="minorHAnsi"/>
          <w:sz w:val="24"/>
          <w:szCs w:val="24"/>
        </w:rPr>
        <w:t xml:space="preserve"> do </w:t>
      </w:r>
      <w:r w:rsidRPr="006F0790">
        <w:rPr>
          <w:rFonts w:cstheme="minorHAnsi"/>
          <w:sz w:val="24"/>
          <w:szCs w:val="24"/>
        </w:rPr>
        <w:t>7 god</w:t>
      </w:r>
      <w:r w:rsidR="00DB3CE4">
        <w:rPr>
          <w:rFonts w:cstheme="minorHAnsi"/>
          <w:sz w:val="24"/>
          <w:szCs w:val="24"/>
        </w:rPr>
        <w:t>ina</w:t>
      </w:r>
      <w:r w:rsidRPr="006F0790">
        <w:rPr>
          <w:rFonts w:cstheme="minorHAnsi"/>
          <w:sz w:val="24"/>
          <w:szCs w:val="24"/>
        </w:rPr>
        <w:t>), u  1. stupnju učenja, a program su provodile 2 odgojiteljice u matičnom vrtiću i  u objektu „</w:t>
      </w:r>
      <w:proofErr w:type="spellStart"/>
      <w:r w:rsidRPr="006F0790">
        <w:rPr>
          <w:rFonts w:cstheme="minorHAnsi"/>
          <w:sz w:val="24"/>
          <w:szCs w:val="24"/>
        </w:rPr>
        <w:t>Stribor</w:t>
      </w:r>
      <w:proofErr w:type="spellEnd"/>
      <w:r w:rsidRPr="006F0790">
        <w:rPr>
          <w:rFonts w:cstheme="minorHAnsi"/>
          <w:sz w:val="24"/>
          <w:szCs w:val="24"/>
        </w:rPr>
        <w:t>“</w:t>
      </w:r>
      <w:r w:rsidR="00DB3CE4">
        <w:rPr>
          <w:rFonts w:cstheme="minorHAnsi"/>
          <w:sz w:val="24"/>
          <w:szCs w:val="24"/>
        </w:rPr>
        <w:t>.</w:t>
      </w:r>
    </w:p>
    <w:p w14:paraId="31E96080" w14:textId="77777777" w:rsidR="00440136" w:rsidRDefault="00440136" w:rsidP="00440136">
      <w:pPr>
        <w:spacing w:after="0" w:line="240" w:lineRule="auto"/>
        <w:jc w:val="both"/>
        <w:rPr>
          <w:rFonts w:cstheme="minorHAnsi"/>
          <w:sz w:val="24"/>
          <w:szCs w:val="24"/>
        </w:rPr>
      </w:pPr>
    </w:p>
    <w:p w14:paraId="2F841C1A" w14:textId="77777777" w:rsidR="00440136" w:rsidRDefault="00440136" w:rsidP="00440136">
      <w:pPr>
        <w:spacing w:after="0" w:line="240" w:lineRule="auto"/>
        <w:jc w:val="both"/>
        <w:rPr>
          <w:rFonts w:cstheme="minorHAnsi"/>
          <w:sz w:val="24"/>
          <w:szCs w:val="24"/>
        </w:rPr>
      </w:pPr>
    </w:p>
    <w:p w14:paraId="24554A94" w14:textId="77777777" w:rsidR="00440136" w:rsidRDefault="00440136" w:rsidP="00440136">
      <w:pPr>
        <w:spacing w:after="0" w:line="240" w:lineRule="auto"/>
        <w:jc w:val="both"/>
        <w:rPr>
          <w:rFonts w:cstheme="minorHAnsi"/>
          <w:sz w:val="24"/>
          <w:szCs w:val="24"/>
        </w:rPr>
      </w:pPr>
    </w:p>
    <w:p w14:paraId="445ABEDC" w14:textId="77777777" w:rsidR="00D906B8" w:rsidRDefault="00D906B8" w:rsidP="00440136">
      <w:pPr>
        <w:spacing w:after="0" w:line="240" w:lineRule="auto"/>
        <w:jc w:val="both"/>
        <w:rPr>
          <w:rFonts w:cstheme="minorHAnsi"/>
          <w:sz w:val="24"/>
          <w:szCs w:val="24"/>
        </w:rPr>
      </w:pPr>
    </w:p>
    <w:p w14:paraId="5ADD5AE1" w14:textId="77777777" w:rsidR="00440136" w:rsidRDefault="00440136" w:rsidP="00440136">
      <w:pPr>
        <w:spacing w:after="0" w:line="240" w:lineRule="auto"/>
        <w:jc w:val="both"/>
        <w:rPr>
          <w:rFonts w:cstheme="minorHAnsi"/>
          <w:sz w:val="24"/>
          <w:szCs w:val="24"/>
        </w:rPr>
      </w:pPr>
    </w:p>
    <w:p w14:paraId="23B7849F" w14:textId="33CE678C" w:rsidR="0047171A" w:rsidRPr="006F0790" w:rsidRDefault="0047171A" w:rsidP="0047171A">
      <w:pPr>
        <w:spacing w:after="0" w:line="240" w:lineRule="auto"/>
        <w:jc w:val="both"/>
        <w:rPr>
          <w:rFonts w:cstheme="minorHAnsi"/>
          <w:b/>
          <w:bCs/>
          <w:sz w:val="24"/>
          <w:szCs w:val="24"/>
        </w:rPr>
      </w:pPr>
      <w:r w:rsidRPr="006F0790">
        <w:rPr>
          <w:rFonts w:cstheme="minorHAnsi"/>
          <w:b/>
          <w:bCs/>
          <w:sz w:val="24"/>
          <w:szCs w:val="24"/>
        </w:rPr>
        <w:lastRenderedPageBreak/>
        <w:t>1.18.2. Tekući projekt</w:t>
      </w:r>
      <w:r w:rsidR="00440136">
        <w:rPr>
          <w:rFonts w:cstheme="minorHAnsi"/>
          <w:b/>
          <w:bCs/>
          <w:sz w:val="24"/>
          <w:szCs w:val="24"/>
        </w:rPr>
        <w:t xml:space="preserve"> 1018</w:t>
      </w:r>
      <w:r w:rsidRPr="006F0790">
        <w:rPr>
          <w:rFonts w:cstheme="minorHAnsi"/>
          <w:b/>
          <w:bCs/>
          <w:sz w:val="24"/>
          <w:szCs w:val="24"/>
        </w:rPr>
        <w:t xml:space="preserve"> T100002 Opremanje vrtića</w:t>
      </w:r>
    </w:p>
    <w:p w14:paraId="52677E89" w14:textId="77777777" w:rsidR="0047171A" w:rsidRPr="006F0790" w:rsidRDefault="0047171A" w:rsidP="0047171A">
      <w:pPr>
        <w:spacing w:after="0" w:line="240" w:lineRule="auto"/>
        <w:jc w:val="both"/>
        <w:rPr>
          <w:rFonts w:cstheme="minorHAnsi"/>
          <w:b/>
          <w:bCs/>
          <w:sz w:val="24"/>
          <w:szCs w:val="24"/>
        </w:rPr>
      </w:pPr>
    </w:p>
    <w:p w14:paraId="676E1F24" w14:textId="0E7128FE" w:rsidR="0047171A" w:rsidRPr="006F0790" w:rsidRDefault="0047171A" w:rsidP="0047171A">
      <w:pPr>
        <w:spacing w:after="0" w:line="240" w:lineRule="auto"/>
        <w:jc w:val="both"/>
        <w:rPr>
          <w:rFonts w:cstheme="minorHAnsi"/>
          <w:sz w:val="24"/>
          <w:szCs w:val="24"/>
        </w:rPr>
      </w:pPr>
      <w:r w:rsidRPr="006F0790">
        <w:rPr>
          <w:rFonts w:cstheme="minorHAnsi"/>
          <w:bCs/>
          <w:sz w:val="24"/>
          <w:szCs w:val="24"/>
        </w:rPr>
        <w:t xml:space="preserve">Tekući projekt </w:t>
      </w:r>
      <w:r w:rsidR="00DB3CE4">
        <w:rPr>
          <w:rFonts w:cstheme="minorHAnsi"/>
          <w:bCs/>
          <w:sz w:val="24"/>
          <w:szCs w:val="24"/>
        </w:rPr>
        <w:t xml:space="preserve">1018 </w:t>
      </w:r>
      <w:r w:rsidRPr="006F0790">
        <w:rPr>
          <w:rFonts w:cstheme="minorHAnsi"/>
          <w:bCs/>
          <w:sz w:val="24"/>
          <w:szCs w:val="24"/>
        </w:rPr>
        <w:t xml:space="preserve">T100002 </w:t>
      </w:r>
      <w:r w:rsidRPr="00DB3CE4">
        <w:rPr>
          <w:rFonts w:cstheme="minorHAnsi"/>
          <w:bCs/>
          <w:i/>
          <w:iCs/>
          <w:sz w:val="24"/>
          <w:szCs w:val="24"/>
        </w:rPr>
        <w:t>Opremanje vrtića</w:t>
      </w:r>
      <w:r w:rsidRPr="006F0790">
        <w:rPr>
          <w:rFonts w:cstheme="minorHAnsi"/>
          <w:bCs/>
          <w:sz w:val="24"/>
          <w:szCs w:val="24"/>
        </w:rPr>
        <w:t xml:space="preserve"> </w:t>
      </w:r>
      <w:r w:rsidRPr="006F0790">
        <w:rPr>
          <w:rFonts w:cstheme="minorHAnsi"/>
          <w:sz w:val="24"/>
          <w:szCs w:val="24"/>
        </w:rPr>
        <w:t>u 2022. godini izvršen je u iznosu od 29.221,25 k</w:t>
      </w:r>
      <w:r w:rsidR="00DB3CE4">
        <w:rPr>
          <w:rFonts w:cstheme="minorHAnsi"/>
          <w:sz w:val="24"/>
          <w:szCs w:val="24"/>
        </w:rPr>
        <w:t xml:space="preserve">n, </w:t>
      </w:r>
      <w:r w:rsidRPr="006F0790">
        <w:rPr>
          <w:rFonts w:cstheme="minorHAnsi"/>
          <w:sz w:val="24"/>
          <w:szCs w:val="24"/>
        </w:rPr>
        <w:t>odnosno 53,13 % od plana, a nabavljena je oprema u dječjim grupama, ormari za arhiviranje dokumenata, te oprema za kuhinju.</w:t>
      </w:r>
    </w:p>
    <w:p w14:paraId="06AD8BF6" w14:textId="77777777" w:rsidR="0047171A" w:rsidRPr="006F0790" w:rsidRDefault="0047171A" w:rsidP="0047171A">
      <w:pPr>
        <w:spacing w:after="0" w:line="240" w:lineRule="auto"/>
        <w:jc w:val="both"/>
        <w:rPr>
          <w:rFonts w:cstheme="minorHAnsi"/>
          <w:sz w:val="24"/>
          <w:szCs w:val="24"/>
        </w:rPr>
      </w:pPr>
    </w:p>
    <w:p w14:paraId="4ADF14B7" w14:textId="6E6A5D4E" w:rsidR="0047171A" w:rsidRDefault="0047171A" w:rsidP="0047171A">
      <w:pPr>
        <w:spacing w:after="0" w:line="240" w:lineRule="auto"/>
        <w:jc w:val="both"/>
        <w:rPr>
          <w:rFonts w:cstheme="minorHAnsi"/>
          <w:b/>
          <w:bCs/>
          <w:sz w:val="24"/>
          <w:szCs w:val="24"/>
        </w:rPr>
      </w:pPr>
      <w:r w:rsidRPr="00440136">
        <w:rPr>
          <w:rFonts w:cstheme="minorHAnsi"/>
          <w:b/>
          <w:bCs/>
          <w:sz w:val="24"/>
          <w:szCs w:val="24"/>
        </w:rPr>
        <w:t xml:space="preserve">1.18.2. Tekući projekt </w:t>
      </w:r>
      <w:r w:rsidR="00440136">
        <w:rPr>
          <w:rFonts w:cstheme="minorHAnsi"/>
          <w:b/>
          <w:bCs/>
          <w:sz w:val="24"/>
          <w:szCs w:val="24"/>
        </w:rPr>
        <w:t xml:space="preserve">1018 </w:t>
      </w:r>
      <w:r w:rsidRPr="00440136">
        <w:rPr>
          <w:rFonts w:cstheme="minorHAnsi"/>
          <w:b/>
          <w:bCs/>
          <w:sz w:val="24"/>
          <w:szCs w:val="24"/>
        </w:rPr>
        <w:t>T100004 Uređenje dječjih igrališta</w:t>
      </w:r>
    </w:p>
    <w:p w14:paraId="254A7755" w14:textId="77777777" w:rsidR="00440136" w:rsidRPr="00440136" w:rsidRDefault="00440136" w:rsidP="0047171A">
      <w:pPr>
        <w:spacing w:after="0" w:line="240" w:lineRule="auto"/>
        <w:jc w:val="both"/>
        <w:rPr>
          <w:rFonts w:cstheme="minorHAnsi"/>
          <w:b/>
          <w:bCs/>
          <w:sz w:val="24"/>
          <w:szCs w:val="24"/>
        </w:rPr>
      </w:pPr>
    </w:p>
    <w:p w14:paraId="6B2A7ABB" w14:textId="471923FF" w:rsidR="0047171A" w:rsidRPr="006F0790" w:rsidRDefault="0047171A" w:rsidP="0047171A">
      <w:pPr>
        <w:spacing w:after="0" w:line="240" w:lineRule="auto"/>
        <w:jc w:val="both"/>
        <w:rPr>
          <w:rFonts w:cstheme="minorHAnsi"/>
          <w:sz w:val="24"/>
          <w:szCs w:val="24"/>
        </w:rPr>
      </w:pPr>
      <w:r w:rsidRPr="006F0790">
        <w:rPr>
          <w:rFonts w:cstheme="minorHAnsi"/>
          <w:bCs/>
          <w:sz w:val="24"/>
          <w:szCs w:val="24"/>
        </w:rPr>
        <w:t xml:space="preserve">Tekući projekt </w:t>
      </w:r>
      <w:r w:rsidR="00DB3CE4">
        <w:rPr>
          <w:rFonts w:cstheme="minorHAnsi"/>
          <w:bCs/>
          <w:sz w:val="24"/>
          <w:szCs w:val="24"/>
        </w:rPr>
        <w:t xml:space="preserve">1018 </w:t>
      </w:r>
      <w:r w:rsidRPr="006F0790">
        <w:rPr>
          <w:rFonts w:cstheme="minorHAnsi"/>
          <w:bCs/>
          <w:sz w:val="24"/>
          <w:szCs w:val="24"/>
        </w:rPr>
        <w:t xml:space="preserve">T100002 Opremanje vrtića </w:t>
      </w:r>
      <w:r w:rsidRPr="006F0790">
        <w:rPr>
          <w:rFonts w:cstheme="minorHAnsi"/>
          <w:sz w:val="24"/>
          <w:szCs w:val="24"/>
        </w:rPr>
        <w:t>u 2022. godini izvršen je u iznosu od 120.925,00 kn</w:t>
      </w:r>
      <w:r w:rsidR="00DB3CE4">
        <w:rPr>
          <w:rFonts w:cstheme="minorHAnsi"/>
          <w:sz w:val="24"/>
          <w:szCs w:val="24"/>
        </w:rPr>
        <w:t>.</w:t>
      </w:r>
    </w:p>
    <w:p w14:paraId="57B3585C" w14:textId="77777777" w:rsidR="0047171A" w:rsidRPr="006F0790" w:rsidRDefault="0047171A" w:rsidP="0047171A">
      <w:pPr>
        <w:spacing w:after="0" w:line="240" w:lineRule="auto"/>
        <w:jc w:val="both"/>
        <w:rPr>
          <w:rFonts w:cstheme="minorHAnsi"/>
          <w:sz w:val="24"/>
          <w:szCs w:val="24"/>
        </w:rPr>
      </w:pPr>
    </w:p>
    <w:p w14:paraId="1651A827" w14:textId="77777777" w:rsidR="0047171A" w:rsidRDefault="0047171A" w:rsidP="0047171A">
      <w:pPr>
        <w:spacing w:after="0" w:line="240" w:lineRule="auto"/>
        <w:jc w:val="both"/>
        <w:rPr>
          <w:rFonts w:eastAsia="Calibri" w:cstheme="minorHAnsi"/>
          <w:b/>
          <w:sz w:val="24"/>
          <w:szCs w:val="24"/>
        </w:rPr>
      </w:pPr>
      <w:r w:rsidRPr="006F0790">
        <w:rPr>
          <w:rFonts w:eastAsia="Calibri" w:cstheme="minorHAnsi"/>
          <w:b/>
          <w:sz w:val="24"/>
          <w:szCs w:val="24"/>
        </w:rPr>
        <w:t>1.19.  Program 1019 PROGRAMI I AKTIVNOSTI MJESNE SAMOUPRAVE</w:t>
      </w:r>
    </w:p>
    <w:p w14:paraId="34CABE78" w14:textId="77777777" w:rsidR="00440136" w:rsidRPr="006F0790" w:rsidRDefault="00440136" w:rsidP="0047171A">
      <w:pPr>
        <w:spacing w:after="0" w:line="240" w:lineRule="auto"/>
        <w:jc w:val="both"/>
        <w:rPr>
          <w:rFonts w:eastAsia="Calibri" w:cstheme="minorHAnsi"/>
          <w:b/>
          <w:sz w:val="24"/>
          <w:szCs w:val="24"/>
        </w:rPr>
      </w:pPr>
    </w:p>
    <w:p w14:paraId="55AC94C4" w14:textId="60F9D510" w:rsidR="0047171A"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Program 1019 PROGRAMI I AKTIVNOSTI MJESNE SAMOUPRAVE u 2022. godini izvršen je u iznosu od 66.721,00 kn ili 72,89 % od plana. </w:t>
      </w:r>
    </w:p>
    <w:p w14:paraId="382BDD82" w14:textId="77777777" w:rsidR="00440136" w:rsidRPr="006F0790" w:rsidRDefault="00440136" w:rsidP="0047171A">
      <w:pPr>
        <w:spacing w:after="0" w:line="240" w:lineRule="auto"/>
        <w:jc w:val="both"/>
        <w:rPr>
          <w:rFonts w:eastAsia="Calibri" w:cstheme="minorHAnsi"/>
          <w:sz w:val="24"/>
          <w:szCs w:val="24"/>
        </w:rPr>
      </w:pPr>
    </w:p>
    <w:p w14:paraId="58D410AC" w14:textId="77777777" w:rsidR="0047171A" w:rsidRDefault="0047171A" w:rsidP="0047171A">
      <w:pPr>
        <w:spacing w:after="0" w:line="240" w:lineRule="auto"/>
        <w:rPr>
          <w:rFonts w:eastAsia="Calibri" w:cstheme="minorHAnsi"/>
          <w:b/>
          <w:sz w:val="24"/>
          <w:szCs w:val="24"/>
        </w:rPr>
      </w:pPr>
      <w:r w:rsidRPr="006F0790">
        <w:rPr>
          <w:rFonts w:eastAsia="Calibri" w:cstheme="minorHAnsi"/>
          <w:b/>
          <w:sz w:val="24"/>
          <w:szCs w:val="24"/>
        </w:rPr>
        <w:t xml:space="preserve">1.19.1. Aktivnost 1019 A100001 Administracija i upravljanje  </w:t>
      </w:r>
    </w:p>
    <w:p w14:paraId="1EF7E707" w14:textId="77777777" w:rsidR="00440136" w:rsidRPr="006F0790" w:rsidRDefault="00440136" w:rsidP="0047171A">
      <w:pPr>
        <w:spacing w:after="0" w:line="240" w:lineRule="auto"/>
        <w:rPr>
          <w:rFonts w:eastAsia="Calibri" w:cstheme="minorHAnsi"/>
          <w:b/>
          <w:sz w:val="24"/>
          <w:szCs w:val="24"/>
        </w:rPr>
      </w:pPr>
    </w:p>
    <w:p w14:paraId="5A907EC9" w14:textId="0C647B23" w:rsidR="0047171A" w:rsidRPr="006F0790" w:rsidRDefault="0047171A" w:rsidP="0047171A">
      <w:pPr>
        <w:spacing w:after="0" w:line="240" w:lineRule="auto"/>
        <w:jc w:val="both"/>
        <w:rPr>
          <w:rFonts w:eastAsia="Calibri" w:cstheme="minorHAnsi"/>
          <w:sz w:val="24"/>
          <w:szCs w:val="24"/>
        </w:rPr>
      </w:pPr>
      <w:r w:rsidRPr="006F0790">
        <w:rPr>
          <w:rFonts w:eastAsia="Calibri" w:cstheme="minorHAnsi"/>
          <w:sz w:val="24"/>
          <w:szCs w:val="24"/>
        </w:rPr>
        <w:t xml:space="preserve">Aktivnost 1019 A100001 </w:t>
      </w:r>
      <w:r w:rsidRPr="00DB3CE4">
        <w:rPr>
          <w:rFonts w:eastAsia="Calibri" w:cstheme="minorHAnsi"/>
          <w:i/>
          <w:iCs/>
          <w:sz w:val="24"/>
          <w:szCs w:val="24"/>
        </w:rPr>
        <w:t>Administracija i upravljanje</w:t>
      </w:r>
      <w:r w:rsidRPr="006F0790">
        <w:rPr>
          <w:rFonts w:eastAsia="Calibri" w:cstheme="minorHAnsi"/>
          <w:sz w:val="24"/>
          <w:szCs w:val="24"/>
        </w:rPr>
        <w:t xml:space="preserve"> izvrše</w:t>
      </w:r>
      <w:r w:rsidR="00DB3CE4">
        <w:rPr>
          <w:rFonts w:eastAsia="Calibri" w:cstheme="minorHAnsi"/>
          <w:sz w:val="24"/>
          <w:szCs w:val="24"/>
        </w:rPr>
        <w:t>na</w:t>
      </w:r>
      <w:r w:rsidRPr="006F0790">
        <w:rPr>
          <w:rFonts w:eastAsia="Calibri" w:cstheme="minorHAnsi"/>
          <w:sz w:val="24"/>
          <w:szCs w:val="24"/>
        </w:rPr>
        <w:t xml:space="preserve"> je u iznosu od 66.721,00 kn ili 72,89 % od plana , a sredstva su koristili MO Borovac za  obilježavanje Martinja, MO </w:t>
      </w:r>
      <w:proofErr w:type="spellStart"/>
      <w:r w:rsidRPr="006F0790">
        <w:rPr>
          <w:rFonts w:eastAsia="Calibri" w:cstheme="minorHAnsi"/>
          <w:sz w:val="24"/>
          <w:szCs w:val="24"/>
        </w:rPr>
        <w:t>Bročice</w:t>
      </w:r>
      <w:proofErr w:type="spellEnd"/>
      <w:r w:rsidRPr="006F0790">
        <w:rPr>
          <w:rFonts w:eastAsia="Calibri" w:cstheme="minorHAnsi"/>
          <w:sz w:val="24"/>
          <w:szCs w:val="24"/>
        </w:rPr>
        <w:t xml:space="preserve"> za nabavu kuhinje i za obilježavanje Sv. Mihovila, MO </w:t>
      </w:r>
      <w:proofErr w:type="spellStart"/>
      <w:r w:rsidRPr="006F0790">
        <w:rPr>
          <w:rFonts w:eastAsia="Calibri" w:cstheme="minorHAnsi"/>
          <w:sz w:val="24"/>
          <w:szCs w:val="24"/>
        </w:rPr>
        <w:t>Brestača</w:t>
      </w:r>
      <w:proofErr w:type="spellEnd"/>
      <w:r w:rsidRPr="006F0790">
        <w:rPr>
          <w:rFonts w:eastAsia="Calibri" w:cstheme="minorHAnsi"/>
          <w:sz w:val="24"/>
          <w:szCs w:val="24"/>
        </w:rPr>
        <w:t xml:space="preserve"> za nabavu klima uređaja i  obilježavanje </w:t>
      </w:r>
      <w:r w:rsidR="00DB3CE4">
        <w:rPr>
          <w:rFonts w:eastAsia="Calibri" w:cstheme="minorHAnsi"/>
          <w:sz w:val="24"/>
          <w:szCs w:val="24"/>
        </w:rPr>
        <w:t>s</w:t>
      </w:r>
      <w:r w:rsidRPr="006F0790">
        <w:rPr>
          <w:rFonts w:eastAsia="Calibri" w:cstheme="minorHAnsi"/>
          <w:sz w:val="24"/>
          <w:szCs w:val="24"/>
        </w:rPr>
        <w:t xml:space="preserve">v. Katarine, </w:t>
      </w:r>
      <w:r w:rsidR="00DB3CE4">
        <w:rPr>
          <w:rFonts w:eastAsia="Calibri" w:cstheme="minorHAnsi"/>
          <w:sz w:val="24"/>
          <w:szCs w:val="24"/>
        </w:rPr>
        <w:t>MO</w:t>
      </w:r>
      <w:r w:rsidRPr="006F0790">
        <w:rPr>
          <w:rFonts w:eastAsia="Calibri" w:cstheme="minorHAnsi"/>
          <w:sz w:val="24"/>
          <w:szCs w:val="24"/>
        </w:rPr>
        <w:t xml:space="preserve"> Kozarice za nabavu prigodnih paketića za školsku djecu u PŠ Kozarice, MO Nova Subocka za nabavu sitnog inventara i  opreme, te za obilježavanje godišnjice DVD-a Novska, </w:t>
      </w:r>
      <w:r w:rsidR="00DB3CE4">
        <w:rPr>
          <w:rFonts w:eastAsia="Calibri" w:cstheme="minorHAnsi"/>
          <w:sz w:val="24"/>
          <w:szCs w:val="24"/>
        </w:rPr>
        <w:t>MO</w:t>
      </w:r>
      <w:r w:rsidRPr="006F0790">
        <w:rPr>
          <w:rFonts w:eastAsia="Calibri" w:cstheme="minorHAnsi"/>
          <w:sz w:val="24"/>
          <w:szCs w:val="24"/>
        </w:rPr>
        <w:t xml:space="preserve"> Roždanik za nabavu sitnog inventara  i opreme,  MO Stara Subocka za organizaciju memorijalnog turnira </w:t>
      </w:r>
      <w:r w:rsidR="00DB3CE4">
        <w:rPr>
          <w:rFonts w:eastAsia="Calibri" w:cstheme="minorHAnsi"/>
          <w:sz w:val="24"/>
          <w:szCs w:val="24"/>
        </w:rPr>
        <w:t>„</w:t>
      </w:r>
      <w:r w:rsidRPr="006F0790">
        <w:rPr>
          <w:rFonts w:eastAsia="Calibri" w:cstheme="minorHAnsi"/>
          <w:sz w:val="24"/>
          <w:szCs w:val="24"/>
        </w:rPr>
        <w:t xml:space="preserve">Ivica </w:t>
      </w:r>
      <w:proofErr w:type="spellStart"/>
      <w:r w:rsidRPr="006F0790">
        <w:rPr>
          <w:rFonts w:eastAsia="Calibri" w:cstheme="minorHAnsi"/>
          <w:sz w:val="24"/>
          <w:szCs w:val="24"/>
        </w:rPr>
        <w:t>Vončina</w:t>
      </w:r>
      <w:proofErr w:type="spellEnd"/>
      <w:r w:rsidR="00DB3CE4">
        <w:rPr>
          <w:rFonts w:eastAsia="Calibri" w:cstheme="minorHAnsi"/>
          <w:sz w:val="24"/>
          <w:szCs w:val="24"/>
        </w:rPr>
        <w:t>“</w:t>
      </w:r>
      <w:r w:rsidRPr="006F0790">
        <w:rPr>
          <w:rFonts w:eastAsia="Calibri" w:cstheme="minorHAnsi"/>
          <w:sz w:val="24"/>
          <w:szCs w:val="24"/>
        </w:rPr>
        <w:t>,</w:t>
      </w:r>
      <w:r w:rsidR="00DB3CE4">
        <w:rPr>
          <w:rFonts w:eastAsia="Calibri" w:cstheme="minorHAnsi"/>
          <w:sz w:val="24"/>
          <w:szCs w:val="24"/>
        </w:rPr>
        <w:t xml:space="preserve"> MO </w:t>
      </w:r>
      <w:r w:rsidRPr="006F0790">
        <w:rPr>
          <w:rFonts w:eastAsia="Calibri" w:cstheme="minorHAnsi"/>
          <w:sz w:val="24"/>
          <w:szCs w:val="24"/>
        </w:rPr>
        <w:t xml:space="preserve">Stari Grabovac za obilježavanje Križeva i MO </w:t>
      </w:r>
      <w:proofErr w:type="spellStart"/>
      <w:r w:rsidRPr="006F0790">
        <w:rPr>
          <w:rFonts w:eastAsia="Calibri" w:cstheme="minorHAnsi"/>
          <w:sz w:val="24"/>
          <w:szCs w:val="24"/>
        </w:rPr>
        <w:t>Sigetac</w:t>
      </w:r>
      <w:proofErr w:type="spellEnd"/>
      <w:r w:rsidRPr="006F0790">
        <w:rPr>
          <w:rFonts w:eastAsia="Calibri" w:cstheme="minorHAnsi"/>
          <w:sz w:val="24"/>
          <w:szCs w:val="24"/>
        </w:rPr>
        <w:t xml:space="preserve"> za obilježavanje Dana Sigetca. </w:t>
      </w:r>
    </w:p>
    <w:p w14:paraId="745CB8DD" w14:textId="77777777" w:rsidR="0047171A" w:rsidRPr="006F0790" w:rsidRDefault="0047171A" w:rsidP="0047171A">
      <w:pPr>
        <w:spacing w:after="0" w:line="240" w:lineRule="auto"/>
        <w:jc w:val="both"/>
        <w:rPr>
          <w:rFonts w:eastAsia="Calibri" w:cstheme="minorHAnsi"/>
          <w:sz w:val="24"/>
          <w:szCs w:val="24"/>
        </w:rPr>
      </w:pPr>
    </w:p>
    <w:p w14:paraId="242CD9F1" w14:textId="77777777" w:rsidR="0047171A" w:rsidRPr="006F0790" w:rsidRDefault="0047171A" w:rsidP="0047171A">
      <w:pPr>
        <w:spacing w:after="0" w:line="240" w:lineRule="auto"/>
        <w:jc w:val="both"/>
        <w:rPr>
          <w:rFonts w:eastAsia="Calibri" w:cstheme="minorHAnsi"/>
          <w:bCs/>
          <w:sz w:val="24"/>
          <w:szCs w:val="24"/>
        </w:rPr>
      </w:pPr>
    </w:p>
    <w:p w14:paraId="67B1BC81" w14:textId="77777777" w:rsidR="0047171A" w:rsidRPr="006F0790" w:rsidRDefault="0047171A" w:rsidP="0047171A">
      <w:pPr>
        <w:spacing w:after="0" w:line="240" w:lineRule="auto"/>
        <w:jc w:val="both"/>
        <w:rPr>
          <w:rFonts w:eastAsia="Calibri" w:cstheme="minorHAnsi"/>
          <w:sz w:val="24"/>
          <w:szCs w:val="24"/>
        </w:rPr>
      </w:pPr>
    </w:p>
    <w:p w14:paraId="2899856B" w14:textId="77777777" w:rsidR="0047171A" w:rsidRPr="006F0790" w:rsidRDefault="0047171A" w:rsidP="0047171A">
      <w:pPr>
        <w:spacing w:after="0" w:line="240" w:lineRule="auto"/>
        <w:jc w:val="both"/>
        <w:rPr>
          <w:rFonts w:eastAsia="Calibri" w:cstheme="minorHAnsi"/>
          <w:b/>
          <w:sz w:val="24"/>
          <w:szCs w:val="24"/>
        </w:rPr>
      </w:pPr>
    </w:p>
    <w:p w14:paraId="24A02A92" w14:textId="77777777" w:rsidR="0047171A" w:rsidRPr="006F0790" w:rsidRDefault="0047171A" w:rsidP="0047171A">
      <w:pPr>
        <w:spacing w:after="0" w:line="240" w:lineRule="auto"/>
        <w:jc w:val="both"/>
        <w:rPr>
          <w:rFonts w:eastAsia="Calibri" w:cstheme="minorHAnsi"/>
          <w:b/>
          <w:sz w:val="24"/>
          <w:szCs w:val="24"/>
        </w:rPr>
      </w:pPr>
    </w:p>
    <w:p w14:paraId="2F8DEE91" w14:textId="77777777" w:rsidR="0047171A" w:rsidRPr="006F0790" w:rsidRDefault="0047171A" w:rsidP="0047171A">
      <w:pPr>
        <w:spacing w:after="0" w:line="240" w:lineRule="auto"/>
        <w:jc w:val="both"/>
        <w:rPr>
          <w:rFonts w:cstheme="minorHAnsi"/>
          <w:sz w:val="24"/>
          <w:szCs w:val="24"/>
        </w:rPr>
      </w:pPr>
    </w:p>
    <w:p w14:paraId="73060E1C" w14:textId="77777777" w:rsidR="0047171A" w:rsidRPr="006F0790" w:rsidRDefault="0047171A" w:rsidP="0047171A">
      <w:pPr>
        <w:spacing w:after="0" w:line="240" w:lineRule="auto"/>
        <w:rPr>
          <w:rFonts w:cstheme="minorHAnsi"/>
          <w:sz w:val="24"/>
          <w:szCs w:val="24"/>
        </w:rPr>
      </w:pPr>
    </w:p>
    <w:p w14:paraId="22105028" w14:textId="77777777" w:rsidR="006D6D2F" w:rsidRDefault="006D6D2F" w:rsidP="0047171A">
      <w:pPr>
        <w:spacing w:after="0" w:line="240" w:lineRule="auto"/>
        <w:jc w:val="both"/>
        <w:rPr>
          <w:rFonts w:eastAsia="Calibri" w:cstheme="minorHAnsi"/>
          <w:b/>
          <w:sz w:val="24"/>
          <w:szCs w:val="24"/>
        </w:rPr>
      </w:pPr>
    </w:p>
    <w:p w14:paraId="787F19C5" w14:textId="77777777" w:rsidR="00100BAB" w:rsidRDefault="00100BAB" w:rsidP="0047171A">
      <w:pPr>
        <w:spacing w:after="0" w:line="240" w:lineRule="auto"/>
        <w:jc w:val="both"/>
        <w:rPr>
          <w:rFonts w:eastAsia="Calibri" w:cstheme="minorHAnsi"/>
          <w:b/>
          <w:sz w:val="24"/>
          <w:szCs w:val="24"/>
        </w:rPr>
      </w:pPr>
    </w:p>
    <w:p w14:paraId="3F0C9BD1" w14:textId="77777777" w:rsidR="00100BAB" w:rsidRDefault="00100BAB" w:rsidP="0047171A">
      <w:pPr>
        <w:spacing w:after="0" w:line="240" w:lineRule="auto"/>
        <w:jc w:val="both"/>
        <w:rPr>
          <w:rFonts w:eastAsia="Calibri" w:cstheme="minorHAnsi"/>
          <w:b/>
          <w:sz w:val="24"/>
          <w:szCs w:val="24"/>
        </w:rPr>
      </w:pPr>
    </w:p>
    <w:p w14:paraId="61C28780" w14:textId="77777777" w:rsidR="00100BAB" w:rsidRDefault="00100BAB" w:rsidP="0047171A">
      <w:pPr>
        <w:spacing w:after="0" w:line="240" w:lineRule="auto"/>
        <w:jc w:val="both"/>
        <w:rPr>
          <w:rFonts w:eastAsia="Calibri" w:cstheme="minorHAnsi"/>
          <w:b/>
          <w:sz w:val="24"/>
          <w:szCs w:val="24"/>
        </w:rPr>
      </w:pPr>
    </w:p>
    <w:p w14:paraId="7ED52CE3" w14:textId="77777777" w:rsidR="00100BAB" w:rsidRDefault="00100BAB" w:rsidP="0047171A">
      <w:pPr>
        <w:spacing w:after="0" w:line="240" w:lineRule="auto"/>
        <w:jc w:val="both"/>
        <w:rPr>
          <w:rFonts w:eastAsia="Calibri" w:cstheme="minorHAnsi"/>
          <w:b/>
          <w:sz w:val="24"/>
          <w:szCs w:val="24"/>
        </w:rPr>
      </w:pPr>
    </w:p>
    <w:p w14:paraId="5327F62D" w14:textId="77777777" w:rsidR="00100BAB" w:rsidRDefault="00100BAB" w:rsidP="0047171A">
      <w:pPr>
        <w:spacing w:after="0" w:line="240" w:lineRule="auto"/>
        <w:jc w:val="both"/>
        <w:rPr>
          <w:rFonts w:eastAsia="Calibri" w:cstheme="minorHAnsi"/>
          <w:b/>
          <w:sz w:val="24"/>
          <w:szCs w:val="24"/>
        </w:rPr>
      </w:pPr>
    </w:p>
    <w:p w14:paraId="29EC62C8" w14:textId="77777777" w:rsidR="00440136" w:rsidRDefault="00440136" w:rsidP="0047171A">
      <w:pPr>
        <w:spacing w:after="0" w:line="240" w:lineRule="auto"/>
        <w:jc w:val="both"/>
        <w:rPr>
          <w:rFonts w:eastAsia="Calibri" w:cstheme="minorHAnsi"/>
          <w:b/>
          <w:sz w:val="24"/>
          <w:szCs w:val="24"/>
        </w:rPr>
      </w:pPr>
    </w:p>
    <w:p w14:paraId="5F82B030" w14:textId="77777777" w:rsidR="00440136" w:rsidRDefault="00440136" w:rsidP="0047171A">
      <w:pPr>
        <w:spacing w:after="0" w:line="240" w:lineRule="auto"/>
        <w:jc w:val="both"/>
        <w:rPr>
          <w:rFonts w:eastAsia="Calibri" w:cstheme="minorHAnsi"/>
          <w:b/>
          <w:sz w:val="24"/>
          <w:szCs w:val="24"/>
        </w:rPr>
      </w:pPr>
    </w:p>
    <w:p w14:paraId="39C36875" w14:textId="77777777" w:rsidR="00440136" w:rsidRDefault="00440136" w:rsidP="0047171A">
      <w:pPr>
        <w:spacing w:after="0" w:line="240" w:lineRule="auto"/>
        <w:jc w:val="both"/>
        <w:rPr>
          <w:rFonts w:eastAsia="Calibri" w:cstheme="minorHAnsi"/>
          <w:b/>
          <w:sz w:val="24"/>
          <w:szCs w:val="24"/>
        </w:rPr>
      </w:pPr>
    </w:p>
    <w:p w14:paraId="2EB8FA12" w14:textId="77777777" w:rsidR="00440136" w:rsidRDefault="00440136" w:rsidP="0047171A">
      <w:pPr>
        <w:spacing w:after="0" w:line="240" w:lineRule="auto"/>
        <w:jc w:val="both"/>
        <w:rPr>
          <w:rFonts w:eastAsia="Calibri" w:cstheme="minorHAnsi"/>
          <w:b/>
          <w:sz w:val="24"/>
          <w:szCs w:val="24"/>
        </w:rPr>
      </w:pPr>
    </w:p>
    <w:p w14:paraId="0490FE54" w14:textId="77777777" w:rsidR="00440136" w:rsidRDefault="00440136" w:rsidP="0047171A">
      <w:pPr>
        <w:spacing w:after="0" w:line="240" w:lineRule="auto"/>
        <w:jc w:val="both"/>
        <w:rPr>
          <w:rFonts w:eastAsia="Calibri" w:cstheme="minorHAnsi"/>
          <w:b/>
          <w:sz w:val="24"/>
          <w:szCs w:val="24"/>
        </w:rPr>
      </w:pPr>
    </w:p>
    <w:p w14:paraId="56AA1F8D" w14:textId="77777777" w:rsidR="00440136" w:rsidRDefault="00440136" w:rsidP="0047171A">
      <w:pPr>
        <w:spacing w:after="0" w:line="240" w:lineRule="auto"/>
        <w:jc w:val="both"/>
        <w:rPr>
          <w:rFonts w:eastAsia="Calibri" w:cstheme="minorHAnsi"/>
          <w:b/>
          <w:sz w:val="24"/>
          <w:szCs w:val="24"/>
        </w:rPr>
      </w:pPr>
    </w:p>
    <w:p w14:paraId="45F3CAEF" w14:textId="77777777" w:rsidR="00440136" w:rsidRDefault="00440136" w:rsidP="0047171A">
      <w:pPr>
        <w:spacing w:after="0" w:line="240" w:lineRule="auto"/>
        <w:jc w:val="both"/>
        <w:rPr>
          <w:rFonts w:eastAsia="Calibri" w:cstheme="minorHAnsi"/>
          <w:b/>
          <w:sz w:val="24"/>
          <w:szCs w:val="24"/>
        </w:rPr>
      </w:pPr>
    </w:p>
    <w:p w14:paraId="23D47395" w14:textId="77777777" w:rsidR="0047171A" w:rsidRPr="006D6D2F" w:rsidRDefault="0047171A" w:rsidP="0047171A">
      <w:pPr>
        <w:spacing w:after="0" w:line="240" w:lineRule="auto"/>
        <w:jc w:val="both"/>
        <w:rPr>
          <w:rFonts w:eastAsia="Calibri" w:cstheme="minorHAnsi"/>
          <w:b/>
          <w:sz w:val="24"/>
          <w:szCs w:val="24"/>
        </w:rPr>
      </w:pPr>
    </w:p>
    <w:p w14:paraId="657FC761" w14:textId="77777777" w:rsidR="00D35625" w:rsidRPr="00D35625" w:rsidRDefault="00D35625" w:rsidP="0047171A">
      <w:pPr>
        <w:spacing w:after="0" w:line="240" w:lineRule="auto"/>
        <w:jc w:val="both"/>
        <w:rPr>
          <w:rFonts w:ascii="Calibri" w:eastAsia="Times New Roman" w:hAnsi="Calibri" w:cs="Calibri"/>
          <w:b/>
          <w:color w:val="000000"/>
          <w:sz w:val="24"/>
          <w:szCs w:val="24"/>
          <w:lang w:eastAsia="hr-HR"/>
        </w:rPr>
      </w:pPr>
      <w:r w:rsidRPr="00D35625">
        <w:rPr>
          <w:rFonts w:ascii="Calibri" w:eastAsia="Times New Roman" w:hAnsi="Calibri" w:cs="Calibri"/>
          <w:b/>
          <w:color w:val="000000"/>
          <w:sz w:val="24"/>
          <w:szCs w:val="24"/>
          <w:lang w:eastAsia="hr-HR"/>
        </w:rPr>
        <w:lastRenderedPageBreak/>
        <w:t>2. Razdjel 002 UPRAVNI ODJEL ZA PRORAČUN I FINANCIJE</w:t>
      </w:r>
      <w:bookmarkStart w:id="4" w:name="_Toc461980121"/>
      <w:bookmarkStart w:id="5" w:name="_Toc462119800"/>
    </w:p>
    <w:p w14:paraId="7210B2CC" w14:textId="77777777" w:rsidR="00D35625" w:rsidRPr="00D35625" w:rsidRDefault="00D35625" w:rsidP="0047171A">
      <w:pPr>
        <w:spacing w:after="0" w:line="240" w:lineRule="auto"/>
        <w:jc w:val="both"/>
        <w:rPr>
          <w:rFonts w:ascii="Calibri" w:eastAsia="Calibri" w:hAnsi="Calibri" w:cs="Times New Roman"/>
          <w:color w:val="000000"/>
          <w:sz w:val="24"/>
          <w:szCs w:val="24"/>
        </w:rPr>
      </w:pPr>
    </w:p>
    <w:p w14:paraId="05A81ECB" w14:textId="77777777" w:rsidR="00D35625" w:rsidRPr="00D35625" w:rsidRDefault="00D35625" w:rsidP="0047171A">
      <w:pPr>
        <w:spacing w:after="0" w:line="240" w:lineRule="auto"/>
        <w:jc w:val="both"/>
        <w:rPr>
          <w:rFonts w:ascii="Calibri" w:eastAsia="Calibri" w:hAnsi="Calibri" w:cs="Times New Roman"/>
          <w:color w:val="000000"/>
          <w:sz w:val="24"/>
          <w:szCs w:val="24"/>
        </w:rPr>
      </w:pPr>
      <w:r w:rsidRPr="00D35625">
        <w:rPr>
          <w:rFonts w:ascii="Calibri" w:eastAsia="Times New Roman" w:hAnsi="Calibri" w:cs="Calibri"/>
          <w:b/>
          <w:bCs/>
          <w:iCs/>
          <w:color w:val="000000"/>
          <w:sz w:val="24"/>
          <w:szCs w:val="24"/>
          <w:lang w:eastAsia="x-none"/>
        </w:rPr>
        <w:t>2</w:t>
      </w:r>
      <w:r w:rsidRPr="00D35625">
        <w:rPr>
          <w:rFonts w:ascii="Calibri" w:eastAsia="Times New Roman" w:hAnsi="Calibri" w:cs="Calibri"/>
          <w:b/>
          <w:bCs/>
          <w:iCs/>
          <w:color w:val="000000"/>
          <w:sz w:val="24"/>
          <w:szCs w:val="24"/>
          <w:lang w:val="x-none" w:eastAsia="x-none"/>
        </w:rPr>
        <w:t>.1. Program 10</w:t>
      </w:r>
      <w:r w:rsidRPr="00D35625">
        <w:rPr>
          <w:rFonts w:ascii="Calibri" w:eastAsia="Times New Roman" w:hAnsi="Calibri" w:cs="Calibri"/>
          <w:b/>
          <w:bCs/>
          <w:iCs/>
          <w:color w:val="000000"/>
          <w:sz w:val="24"/>
          <w:szCs w:val="24"/>
          <w:lang w:eastAsia="x-none"/>
        </w:rPr>
        <w:t>20</w:t>
      </w:r>
      <w:r w:rsidRPr="00D35625">
        <w:rPr>
          <w:rFonts w:ascii="Calibri" w:eastAsia="Times New Roman" w:hAnsi="Calibri" w:cs="Calibri"/>
          <w:b/>
          <w:bCs/>
          <w:iCs/>
          <w:color w:val="000000"/>
          <w:sz w:val="24"/>
          <w:szCs w:val="24"/>
          <w:lang w:val="x-none" w:eastAsia="x-none"/>
        </w:rPr>
        <w:t xml:space="preserve">  </w:t>
      </w:r>
      <w:bookmarkEnd w:id="4"/>
      <w:bookmarkEnd w:id="5"/>
      <w:r w:rsidRPr="00D35625">
        <w:rPr>
          <w:rFonts w:ascii="Calibri" w:eastAsia="Times New Roman" w:hAnsi="Calibri" w:cs="Calibri"/>
          <w:b/>
          <w:bCs/>
          <w:iCs/>
          <w:color w:val="000000"/>
          <w:sz w:val="24"/>
          <w:szCs w:val="24"/>
          <w:lang w:eastAsia="x-none"/>
        </w:rPr>
        <w:t>UPRAVLJANJE SUSTAVOM JAVNIH FINANCIJA</w:t>
      </w:r>
    </w:p>
    <w:p w14:paraId="1DB20DC4" w14:textId="59800EAF" w:rsidR="00D35625" w:rsidRPr="00D35625" w:rsidRDefault="00D35625" w:rsidP="0047171A">
      <w:pPr>
        <w:keepNext/>
        <w:spacing w:before="240" w:after="0" w:line="240" w:lineRule="auto"/>
        <w:jc w:val="both"/>
        <w:outlineLvl w:val="1"/>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Program </w:t>
      </w:r>
      <w:r w:rsidRPr="00D35625">
        <w:rPr>
          <w:rFonts w:ascii="Calibri" w:eastAsia="Times New Roman" w:hAnsi="Calibri" w:cs="Calibri"/>
          <w:i/>
          <w:color w:val="000000"/>
          <w:sz w:val="24"/>
          <w:szCs w:val="24"/>
          <w:lang w:val="pl-PL" w:eastAsia="hr-HR"/>
        </w:rPr>
        <w:t>Upravljanje sustavom javnih financija</w:t>
      </w:r>
      <w:r w:rsidRPr="00D35625">
        <w:rPr>
          <w:rFonts w:ascii="Calibri" w:eastAsia="Times New Roman" w:hAnsi="Calibri" w:cs="Calibri"/>
          <w:color w:val="000000"/>
          <w:sz w:val="24"/>
          <w:szCs w:val="24"/>
          <w:lang w:val="pl-PL" w:eastAsia="hr-HR"/>
        </w:rPr>
        <w:t xml:space="preserve"> Upravnog odjela za proračun i financije </w:t>
      </w:r>
      <w:r w:rsidR="00C13B18">
        <w:rPr>
          <w:rFonts w:ascii="Calibri" w:eastAsia="Times New Roman" w:hAnsi="Calibri" w:cs="Calibri"/>
          <w:color w:val="000000"/>
          <w:sz w:val="24"/>
          <w:szCs w:val="24"/>
          <w:lang w:val="pl-PL" w:eastAsia="hr-HR"/>
        </w:rPr>
        <w:t>u razdoblju od 1. siječnja do 3</w:t>
      </w:r>
      <w:r w:rsidR="00F231C1">
        <w:rPr>
          <w:rFonts w:ascii="Calibri" w:eastAsia="Times New Roman" w:hAnsi="Calibri" w:cs="Calibri"/>
          <w:color w:val="000000"/>
          <w:sz w:val="24"/>
          <w:szCs w:val="24"/>
          <w:lang w:val="pl-PL" w:eastAsia="hr-HR"/>
        </w:rPr>
        <w:t>1</w:t>
      </w:r>
      <w:r w:rsidR="008B077D">
        <w:rPr>
          <w:rFonts w:ascii="Calibri" w:eastAsia="Times New Roman" w:hAnsi="Calibri" w:cs="Calibri"/>
          <w:color w:val="000000"/>
          <w:sz w:val="24"/>
          <w:szCs w:val="24"/>
          <w:lang w:val="pl-PL" w:eastAsia="hr-HR"/>
        </w:rPr>
        <w:t>.</w:t>
      </w:r>
      <w:r w:rsidR="00C13B18">
        <w:rPr>
          <w:rFonts w:ascii="Calibri" w:eastAsia="Times New Roman" w:hAnsi="Calibri" w:cs="Calibri"/>
          <w:color w:val="000000"/>
          <w:sz w:val="24"/>
          <w:szCs w:val="24"/>
          <w:lang w:val="pl-PL" w:eastAsia="hr-HR"/>
        </w:rPr>
        <w:t xml:space="preserve"> </w:t>
      </w:r>
      <w:r w:rsidR="00F231C1">
        <w:rPr>
          <w:rFonts w:ascii="Calibri" w:eastAsia="Times New Roman" w:hAnsi="Calibri" w:cs="Calibri"/>
          <w:color w:val="000000"/>
          <w:sz w:val="24"/>
          <w:szCs w:val="24"/>
          <w:lang w:val="pl-PL" w:eastAsia="hr-HR"/>
        </w:rPr>
        <w:t>prosinca</w:t>
      </w:r>
      <w:r w:rsidR="008B077D">
        <w:rPr>
          <w:rFonts w:ascii="Calibri" w:eastAsia="Times New Roman" w:hAnsi="Calibri" w:cs="Calibri"/>
          <w:color w:val="000000"/>
          <w:sz w:val="24"/>
          <w:szCs w:val="24"/>
          <w:lang w:val="pl-PL" w:eastAsia="hr-HR"/>
        </w:rPr>
        <w:t xml:space="preserve"> </w:t>
      </w:r>
      <w:r w:rsidR="00C13B18">
        <w:rPr>
          <w:rFonts w:ascii="Calibri" w:eastAsia="Times New Roman" w:hAnsi="Calibri" w:cs="Calibri"/>
          <w:color w:val="000000"/>
          <w:sz w:val="24"/>
          <w:szCs w:val="24"/>
          <w:lang w:val="pl-PL" w:eastAsia="hr-HR"/>
        </w:rPr>
        <w:t>2022</w:t>
      </w:r>
      <w:r w:rsidRPr="00D35625">
        <w:rPr>
          <w:rFonts w:ascii="Calibri" w:eastAsia="Times New Roman" w:hAnsi="Calibri" w:cs="Calibri"/>
          <w:color w:val="000000"/>
          <w:sz w:val="24"/>
          <w:szCs w:val="24"/>
          <w:lang w:val="pl-PL" w:eastAsia="hr-HR"/>
        </w:rPr>
        <w:t xml:space="preserve">. godine ostvaren je u iznosu od </w:t>
      </w:r>
      <w:r w:rsidR="00F231C1">
        <w:rPr>
          <w:rFonts w:ascii="Calibri" w:eastAsia="Times New Roman" w:hAnsi="Calibri" w:cs="Calibri"/>
          <w:color w:val="000000"/>
          <w:sz w:val="24"/>
          <w:szCs w:val="24"/>
          <w:lang w:val="pl-PL" w:eastAsia="hr-HR"/>
        </w:rPr>
        <w:t>7.470.193,67</w:t>
      </w:r>
      <w:r w:rsidRPr="00D35625">
        <w:rPr>
          <w:rFonts w:ascii="Calibri" w:eastAsia="Times New Roman" w:hAnsi="Calibri" w:cs="Calibri"/>
          <w:color w:val="000000"/>
          <w:sz w:val="24"/>
          <w:szCs w:val="24"/>
          <w:lang w:val="pl-PL" w:eastAsia="hr-HR"/>
        </w:rPr>
        <w:t xml:space="preserve"> kn od ukupno planiranih </w:t>
      </w:r>
      <w:r w:rsidR="00F231C1">
        <w:rPr>
          <w:rFonts w:ascii="Calibri" w:eastAsia="Times New Roman" w:hAnsi="Calibri" w:cs="Calibri"/>
          <w:color w:val="000000"/>
          <w:sz w:val="24"/>
          <w:szCs w:val="24"/>
          <w:lang w:val="pl-PL" w:eastAsia="hr-HR"/>
        </w:rPr>
        <w:t>7.597.680,00</w:t>
      </w:r>
      <w:r w:rsidRPr="00D35625">
        <w:rPr>
          <w:rFonts w:ascii="Calibri" w:eastAsia="Times New Roman" w:hAnsi="Calibri" w:cs="Calibri"/>
          <w:color w:val="000000"/>
          <w:sz w:val="24"/>
          <w:szCs w:val="24"/>
          <w:lang w:val="pl-PL" w:eastAsia="hr-HR"/>
        </w:rPr>
        <w:t xml:space="preserve"> kn, odnosno s </w:t>
      </w:r>
      <w:r w:rsidR="00F231C1">
        <w:rPr>
          <w:rFonts w:ascii="Calibri" w:eastAsia="Times New Roman" w:hAnsi="Calibri" w:cs="Calibri"/>
          <w:color w:val="000000"/>
          <w:sz w:val="24"/>
          <w:szCs w:val="24"/>
          <w:lang w:val="pl-PL" w:eastAsia="hr-HR"/>
        </w:rPr>
        <w:t>98,32</w:t>
      </w:r>
      <w:r w:rsidRPr="00D35625">
        <w:rPr>
          <w:rFonts w:ascii="Calibri" w:eastAsia="Times New Roman" w:hAnsi="Calibri" w:cs="Calibri"/>
          <w:color w:val="000000"/>
          <w:sz w:val="24"/>
          <w:szCs w:val="24"/>
          <w:lang w:val="pl-PL" w:eastAsia="hr-HR"/>
        </w:rPr>
        <w:t xml:space="preserve"> % plana. </w:t>
      </w:r>
      <w:r w:rsidRPr="00D35625">
        <w:rPr>
          <w:rFonts w:ascii="Calibri" w:eastAsia="Times New Roman" w:hAnsi="Calibri" w:cs="Calibri"/>
          <w:color w:val="000000"/>
          <w:sz w:val="24"/>
          <w:szCs w:val="24"/>
          <w:lang w:val="pl-PL" w:eastAsia="hr-HR"/>
        </w:rPr>
        <w:tab/>
      </w:r>
    </w:p>
    <w:p w14:paraId="52C6DEA3" w14:textId="0E9DEB52" w:rsidR="00D35625" w:rsidRPr="00D35625" w:rsidRDefault="00D35625" w:rsidP="0047171A">
      <w:pPr>
        <w:keepNext/>
        <w:keepLines/>
        <w:spacing w:before="200" w:after="0" w:line="240" w:lineRule="auto"/>
        <w:jc w:val="both"/>
        <w:outlineLvl w:val="2"/>
        <w:rPr>
          <w:rFonts w:ascii="Calibri" w:eastAsia="Times New Roman" w:hAnsi="Calibri" w:cs="Calibri"/>
          <w:b/>
          <w:bCs/>
          <w:color w:val="000000"/>
          <w:sz w:val="24"/>
          <w:szCs w:val="24"/>
          <w:lang w:val="pl-PL"/>
        </w:rPr>
      </w:pPr>
      <w:bookmarkStart w:id="6" w:name="_Toc461980122"/>
      <w:bookmarkStart w:id="7" w:name="_Toc462119801"/>
      <w:r w:rsidRPr="00D35625">
        <w:rPr>
          <w:rFonts w:ascii="Calibri" w:eastAsia="Times New Roman" w:hAnsi="Calibri" w:cs="Calibri"/>
          <w:b/>
          <w:bCs/>
          <w:color w:val="000000"/>
          <w:sz w:val="24"/>
          <w:szCs w:val="24"/>
          <w:lang w:val="pl-PL"/>
        </w:rPr>
        <w:t>2.1.1. Aktivnost 1020</w:t>
      </w:r>
      <w:r w:rsidR="003B73AD">
        <w:rPr>
          <w:rFonts w:ascii="Calibri" w:eastAsia="Times New Roman" w:hAnsi="Calibri" w:cs="Calibri"/>
          <w:b/>
          <w:bCs/>
          <w:color w:val="000000"/>
          <w:sz w:val="24"/>
          <w:szCs w:val="24"/>
          <w:lang w:val="pl-PL"/>
        </w:rPr>
        <w:t xml:space="preserve"> </w:t>
      </w:r>
      <w:r w:rsidRPr="00D35625">
        <w:rPr>
          <w:rFonts w:ascii="Calibri" w:eastAsia="Times New Roman" w:hAnsi="Calibri" w:cs="Calibri"/>
          <w:b/>
          <w:bCs/>
          <w:color w:val="000000"/>
          <w:sz w:val="24"/>
          <w:szCs w:val="24"/>
          <w:lang w:val="pl-PL"/>
        </w:rPr>
        <w:t xml:space="preserve">A100001  </w:t>
      </w:r>
      <w:bookmarkEnd w:id="6"/>
      <w:bookmarkEnd w:id="7"/>
      <w:r w:rsidRPr="00D35625">
        <w:rPr>
          <w:rFonts w:ascii="Calibri" w:eastAsia="Times New Roman" w:hAnsi="Calibri" w:cs="Calibri"/>
          <w:b/>
          <w:bCs/>
          <w:color w:val="000000"/>
          <w:sz w:val="24"/>
          <w:szCs w:val="24"/>
          <w:lang w:val="pl-PL"/>
        </w:rPr>
        <w:t xml:space="preserve">Administracija i upravljanje </w:t>
      </w:r>
      <w:r w:rsidRPr="00D35625">
        <w:rPr>
          <w:rFonts w:ascii="Calibri" w:eastAsia="Times New Roman" w:hAnsi="Calibri" w:cs="Calibri"/>
          <w:b/>
          <w:bCs/>
          <w:color w:val="000000"/>
          <w:sz w:val="24"/>
          <w:szCs w:val="24"/>
          <w:lang w:val="pl-PL"/>
        </w:rPr>
        <w:tab/>
      </w:r>
    </w:p>
    <w:p w14:paraId="3257E32A" w14:textId="0AD4A3AD" w:rsidR="00D35625" w:rsidRPr="00D35625" w:rsidRDefault="00D35625" w:rsidP="0047171A">
      <w:pPr>
        <w:keepNext/>
        <w:keepLines/>
        <w:spacing w:before="200" w:after="0" w:line="240" w:lineRule="auto"/>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color w:val="000000"/>
          <w:sz w:val="24"/>
          <w:szCs w:val="24"/>
          <w:lang w:val="pl-PL" w:eastAsia="hr-HR"/>
        </w:rPr>
        <w:t xml:space="preserve">Aktivnost </w:t>
      </w:r>
      <w:r w:rsidRPr="00D35625">
        <w:rPr>
          <w:rFonts w:ascii="Calibri" w:eastAsia="Times New Roman" w:hAnsi="Calibri" w:cs="Calibri"/>
          <w:i/>
          <w:color w:val="000000"/>
          <w:sz w:val="24"/>
          <w:szCs w:val="24"/>
          <w:lang w:val="pl-PL" w:eastAsia="hr-HR"/>
        </w:rPr>
        <w:t>Administracija i upravljanje</w:t>
      </w:r>
      <w:r w:rsidRPr="00D35625">
        <w:rPr>
          <w:rFonts w:ascii="Calibri" w:eastAsia="Times New Roman" w:hAnsi="Calibri" w:cs="Calibri"/>
          <w:color w:val="000000"/>
          <w:sz w:val="24"/>
          <w:szCs w:val="24"/>
          <w:lang w:val="pl-PL" w:eastAsia="hr-HR"/>
        </w:rPr>
        <w:t xml:space="preserve"> obuhvaća rashode za zaposlene i materijalno-financijske rashode upravnog odjela i realizirana je u iznosu od </w:t>
      </w:r>
      <w:r w:rsidR="00F231C1">
        <w:rPr>
          <w:rFonts w:ascii="Calibri" w:eastAsia="Times New Roman" w:hAnsi="Calibri" w:cs="Calibri"/>
          <w:color w:val="000000"/>
          <w:sz w:val="24"/>
          <w:szCs w:val="24"/>
          <w:lang w:val="pl-PL" w:eastAsia="hr-HR"/>
        </w:rPr>
        <w:t>1.516.347,59</w:t>
      </w:r>
      <w:r w:rsidR="00C13B18">
        <w:rPr>
          <w:rFonts w:ascii="Calibri" w:eastAsia="Times New Roman" w:hAnsi="Calibri" w:cs="Calibri"/>
          <w:color w:val="000000"/>
          <w:sz w:val="24"/>
          <w:szCs w:val="24"/>
          <w:lang w:val="pl-PL" w:eastAsia="hr-HR"/>
        </w:rPr>
        <w:t xml:space="preserve"> </w:t>
      </w:r>
      <w:r w:rsidRPr="00D35625">
        <w:rPr>
          <w:rFonts w:ascii="Calibri" w:eastAsia="Times New Roman" w:hAnsi="Calibri" w:cs="Calibri"/>
          <w:color w:val="000000"/>
          <w:sz w:val="24"/>
          <w:szCs w:val="24"/>
          <w:lang w:val="pl-PL" w:eastAsia="hr-HR"/>
        </w:rPr>
        <w:t xml:space="preserve">kn. Plaće za redovan rad, doprinosi na plaće i ostali rashodi za </w:t>
      </w:r>
      <w:r w:rsidR="006D0F48">
        <w:rPr>
          <w:rFonts w:ascii="Calibri" w:eastAsia="Times New Roman" w:hAnsi="Calibri" w:cs="Calibri"/>
          <w:color w:val="000000"/>
          <w:sz w:val="24"/>
          <w:szCs w:val="24"/>
          <w:lang w:val="pl-PL" w:eastAsia="hr-HR"/>
        </w:rPr>
        <w:t>šest službenika</w:t>
      </w:r>
      <w:r w:rsidRPr="00D35625">
        <w:rPr>
          <w:rFonts w:ascii="Calibri" w:eastAsia="Times New Roman" w:hAnsi="Calibri" w:cs="Calibri"/>
          <w:color w:val="000000"/>
          <w:sz w:val="24"/>
          <w:szCs w:val="24"/>
          <w:lang w:val="pl-PL" w:eastAsia="hr-HR"/>
        </w:rPr>
        <w:t xml:space="preserve"> upravnog odjela iznosili su </w:t>
      </w:r>
      <w:r w:rsidR="004E378B">
        <w:rPr>
          <w:rFonts w:ascii="Calibri" w:eastAsia="Times New Roman" w:hAnsi="Calibri" w:cs="Calibri"/>
          <w:color w:val="000000"/>
          <w:sz w:val="24"/>
          <w:szCs w:val="24"/>
          <w:lang w:val="pl-PL" w:eastAsia="hr-HR"/>
        </w:rPr>
        <w:t>923.312,29</w:t>
      </w:r>
      <w:r w:rsidRPr="00D35625">
        <w:rPr>
          <w:rFonts w:ascii="Calibri" w:eastAsia="Times New Roman" w:hAnsi="Calibri" w:cs="Calibri"/>
          <w:color w:val="000000"/>
          <w:sz w:val="24"/>
          <w:szCs w:val="24"/>
          <w:lang w:val="pl-PL" w:eastAsia="hr-HR"/>
        </w:rPr>
        <w:t xml:space="preserve"> kn. Materijalno-financijski rashodi ostvareni su u iznosu od </w:t>
      </w:r>
      <w:r w:rsidR="004E378B">
        <w:rPr>
          <w:rFonts w:ascii="Calibri" w:eastAsia="Times New Roman" w:hAnsi="Calibri" w:cs="Calibri"/>
          <w:color w:val="000000"/>
          <w:sz w:val="24"/>
          <w:szCs w:val="24"/>
          <w:lang w:val="pl-PL" w:eastAsia="hr-HR"/>
        </w:rPr>
        <w:t>593.035,30</w:t>
      </w:r>
      <w:r w:rsidR="00C13B18">
        <w:rPr>
          <w:rFonts w:ascii="Calibri" w:eastAsia="Times New Roman" w:hAnsi="Calibri" w:cs="Calibri"/>
          <w:color w:val="000000"/>
          <w:sz w:val="24"/>
          <w:szCs w:val="24"/>
          <w:lang w:val="pl-PL" w:eastAsia="hr-HR"/>
        </w:rPr>
        <w:t xml:space="preserve"> kn</w:t>
      </w:r>
      <w:r w:rsidRPr="00D35625">
        <w:rPr>
          <w:rFonts w:ascii="Calibri" w:eastAsia="Times New Roman" w:hAnsi="Calibri" w:cs="Calibri"/>
          <w:color w:val="000000"/>
          <w:sz w:val="24"/>
          <w:szCs w:val="24"/>
          <w:lang w:val="pl-PL" w:eastAsia="hr-HR"/>
        </w:rPr>
        <w:t>, i to:</w:t>
      </w:r>
    </w:p>
    <w:p w14:paraId="70B294D3" w14:textId="3F654FCB" w:rsidR="00D35625" w:rsidRPr="00D35625" w:rsidRDefault="00D35625" w:rsidP="0047171A">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stručno usavršavanje zaposlenika </w:t>
      </w:r>
      <w:r w:rsidR="00344D9F">
        <w:rPr>
          <w:rFonts w:ascii="Calibri" w:eastAsia="Times New Roman" w:hAnsi="Calibri" w:cs="Calibri"/>
          <w:color w:val="000000"/>
          <w:sz w:val="24"/>
          <w:szCs w:val="24"/>
          <w:lang w:val="pl-PL" w:eastAsia="hr-HR"/>
        </w:rPr>
        <w:t>6.387,50</w:t>
      </w:r>
      <w:r w:rsidRPr="00D35625">
        <w:rPr>
          <w:rFonts w:ascii="Calibri" w:eastAsia="Times New Roman" w:hAnsi="Calibri" w:cs="Calibri"/>
          <w:color w:val="000000"/>
          <w:sz w:val="24"/>
          <w:szCs w:val="24"/>
          <w:lang w:val="pl-PL" w:eastAsia="hr-HR"/>
        </w:rPr>
        <w:t xml:space="preserve"> kn,</w:t>
      </w:r>
    </w:p>
    <w:p w14:paraId="0E04694D" w14:textId="1499B730" w:rsidR="00D35625" w:rsidRPr="00D35625" w:rsidRDefault="008B077D" w:rsidP="0047171A">
      <w:pPr>
        <w:numPr>
          <w:ilvl w:val="0"/>
          <w:numId w:val="2"/>
        </w:numPr>
        <w:spacing w:after="0" w:line="240" w:lineRule="auto"/>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službena putovanja i </w:t>
      </w:r>
      <w:r w:rsidR="00D35625" w:rsidRPr="00D35625">
        <w:rPr>
          <w:rFonts w:ascii="Calibri" w:eastAsia="Times New Roman" w:hAnsi="Calibri" w:cs="Calibri"/>
          <w:color w:val="000000"/>
          <w:sz w:val="24"/>
          <w:szCs w:val="24"/>
          <w:lang w:val="pl-PL" w:eastAsia="hr-HR"/>
        </w:rPr>
        <w:t xml:space="preserve">naknade za prijevoz na posao i s posla službenika </w:t>
      </w:r>
      <w:r w:rsidR="00344D9F">
        <w:rPr>
          <w:rFonts w:ascii="Calibri" w:eastAsia="Times New Roman" w:hAnsi="Calibri" w:cs="Calibri"/>
          <w:color w:val="000000"/>
          <w:sz w:val="24"/>
          <w:szCs w:val="24"/>
          <w:lang w:val="pl-PL" w:eastAsia="hr-HR"/>
        </w:rPr>
        <w:t>46.314,00</w:t>
      </w:r>
      <w:r w:rsidR="00D35625" w:rsidRPr="00D35625">
        <w:rPr>
          <w:rFonts w:ascii="Calibri" w:eastAsia="Times New Roman" w:hAnsi="Calibri" w:cs="Calibri"/>
          <w:color w:val="000000"/>
          <w:sz w:val="24"/>
          <w:szCs w:val="24"/>
          <w:lang w:val="pl-PL" w:eastAsia="hr-HR"/>
        </w:rPr>
        <w:t xml:space="preserve"> kn, </w:t>
      </w:r>
    </w:p>
    <w:p w14:paraId="5A48722F" w14:textId="7BF3169D" w:rsidR="00D35625" w:rsidRDefault="00D35625" w:rsidP="0047171A">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godišnje pretplate na stručnu literaturu u iznosu od </w:t>
      </w:r>
      <w:r w:rsidR="00344D9F">
        <w:rPr>
          <w:rFonts w:ascii="Calibri" w:eastAsia="Times New Roman" w:hAnsi="Calibri" w:cs="Calibri"/>
          <w:color w:val="000000"/>
          <w:sz w:val="24"/>
          <w:szCs w:val="24"/>
          <w:lang w:val="pl-PL" w:eastAsia="hr-HR"/>
        </w:rPr>
        <w:t>3.034,32</w:t>
      </w:r>
      <w:r w:rsidR="00C13B18">
        <w:rPr>
          <w:rFonts w:ascii="Calibri" w:eastAsia="Times New Roman" w:hAnsi="Calibri" w:cs="Calibri"/>
          <w:color w:val="000000"/>
          <w:sz w:val="24"/>
          <w:szCs w:val="24"/>
          <w:lang w:val="pl-PL" w:eastAsia="hr-HR"/>
        </w:rPr>
        <w:t xml:space="preserve"> </w:t>
      </w:r>
      <w:r w:rsidRPr="00D35625">
        <w:rPr>
          <w:rFonts w:ascii="Calibri" w:eastAsia="Times New Roman" w:hAnsi="Calibri" w:cs="Calibri"/>
          <w:color w:val="000000"/>
          <w:sz w:val="24"/>
          <w:szCs w:val="24"/>
          <w:lang w:val="pl-PL" w:eastAsia="hr-HR"/>
        </w:rPr>
        <w:t>kn,</w:t>
      </w:r>
    </w:p>
    <w:p w14:paraId="6DEF3CFB" w14:textId="4D239AE6" w:rsidR="008B077D" w:rsidRPr="00D35625" w:rsidRDefault="008B077D" w:rsidP="0047171A">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nabave sitnog inventara</w:t>
      </w:r>
      <w:r w:rsidR="00C13B18">
        <w:rPr>
          <w:rFonts w:ascii="Calibri" w:eastAsia="Times New Roman" w:hAnsi="Calibri" w:cs="Calibri"/>
          <w:color w:val="000000"/>
          <w:sz w:val="24"/>
          <w:szCs w:val="24"/>
          <w:lang w:val="pl-PL" w:eastAsia="hr-HR"/>
        </w:rPr>
        <w:t xml:space="preserve"> (trakaste zavjese)</w:t>
      </w:r>
      <w:r>
        <w:rPr>
          <w:rFonts w:ascii="Calibri" w:eastAsia="Times New Roman" w:hAnsi="Calibri" w:cs="Calibri"/>
          <w:color w:val="000000"/>
          <w:sz w:val="24"/>
          <w:szCs w:val="24"/>
          <w:lang w:val="pl-PL" w:eastAsia="hr-HR"/>
        </w:rPr>
        <w:t xml:space="preserve"> </w:t>
      </w:r>
      <w:r w:rsidR="00C13B18">
        <w:rPr>
          <w:rFonts w:ascii="Calibri" w:eastAsia="Times New Roman" w:hAnsi="Calibri" w:cs="Calibri"/>
          <w:color w:val="000000"/>
          <w:sz w:val="24"/>
          <w:szCs w:val="24"/>
          <w:lang w:val="pl-PL" w:eastAsia="hr-HR"/>
        </w:rPr>
        <w:t>5.616,00 kn</w:t>
      </w:r>
      <w:r>
        <w:rPr>
          <w:rFonts w:ascii="Calibri" w:eastAsia="Times New Roman" w:hAnsi="Calibri" w:cs="Calibri"/>
          <w:color w:val="000000"/>
          <w:sz w:val="24"/>
          <w:szCs w:val="24"/>
          <w:lang w:val="pl-PL" w:eastAsia="hr-HR"/>
        </w:rPr>
        <w:t>,</w:t>
      </w:r>
    </w:p>
    <w:p w14:paraId="28514C4B" w14:textId="4592B555" w:rsidR="00D35625" w:rsidRDefault="00D35625" w:rsidP="0047171A">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494689">
        <w:rPr>
          <w:rFonts w:ascii="Calibri" w:eastAsia="Times New Roman" w:hAnsi="Calibri" w:cs="Calibri"/>
          <w:color w:val="000000"/>
          <w:sz w:val="24"/>
          <w:szCs w:val="24"/>
          <w:lang w:val="pl-PL" w:eastAsia="hr-HR"/>
        </w:rPr>
        <w:t>mjesečno održavanje računalne aplikacije i ostale računalne usluge</w:t>
      </w:r>
      <w:r w:rsidR="00494689">
        <w:rPr>
          <w:rFonts w:ascii="Calibri" w:eastAsia="Times New Roman" w:hAnsi="Calibri" w:cs="Calibri"/>
          <w:color w:val="000000"/>
          <w:sz w:val="24"/>
          <w:szCs w:val="24"/>
          <w:lang w:val="pl-PL" w:eastAsia="hr-HR"/>
        </w:rPr>
        <w:t xml:space="preserve"> </w:t>
      </w:r>
      <w:r w:rsidR="008D3FF4">
        <w:rPr>
          <w:rFonts w:ascii="Calibri" w:eastAsia="Times New Roman" w:hAnsi="Calibri" w:cs="Calibri"/>
          <w:color w:val="000000"/>
          <w:sz w:val="24"/>
          <w:szCs w:val="24"/>
          <w:lang w:val="pl-PL" w:eastAsia="hr-HR"/>
        </w:rPr>
        <w:t>239.880,58</w:t>
      </w:r>
      <w:r w:rsidR="00C13B18">
        <w:rPr>
          <w:rFonts w:ascii="Calibri" w:eastAsia="Times New Roman" w:hAnsi="Calibri" w:cs="Calibri"/>
          <w:color w:val="000000"/>
          <w:sz w:val="24"/>
          <w:szCs w:val="24"/>
          <w:lang w:val="pl-PL" w:eastAsia="hr-HR"/>
        </w:rPr>
        <w:t xml:space="preserve"> kn</w:t>
      </w:r>
      <w:r w:rsidRPr="00494689">
        <w:rPr>
          <w:rFonts w:ascii="Calibri" w:eastAsia="Times New Roman" w:hAnsi="Calibri" w:cs="Calibri"/>
          <w:color w:val="000000"/>
          <w:sz w:val="24"/>
          <w:szCs w:val="24"/>
          <w:lang w:val="pl-PL" w:eastAsia="hr-HR"/>
        </w:rPr>
        <w:t xml:space="preserve">, </w:t>
      </w:r>
    </w:p>
    <w:p w14:paraId="038002B3" w14:textId="28435625" w:rsidR="008D3FF4" w:rsidRPr="00494689" w:rsidRDefault="008D3FF4" w:rsidP="0047171A">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programska podrška i prilagodba uvođenju eura 22.500,00 kn,</w:t>
      </w:r>
    </w:p>
    <w:p w14:paraId="51E89D35" w14:textId="044462DB" w:rsidR="00D35625" w:rsidRPr="00D35625" w:rsidRDefault="00D35625" w:rsidP="0047171A">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članarina Udruzi gradova RH u iznosu </w:t>
      </w:r>
      <w:r w:rsidR="008D3FF4">
        <w:rPr>
          <w:rFonts w:ascii="Calibri" w:eastAsia="Times New Roman" w:hAnsi="Calibri" w:cs="Calibri"/>
          <w:color w:val="000000"/>
          <w:sz w:val="24"/>
          <w:szCs w:val="24"/>
          <w:lang w:val="pl-PL" w:eastAsia="hr-HR"/>
        </w:rPr>
        <w:t>27.307,44</w:t>
      </w:r>
      <w:r w:rsidRPr="00D35625">
        <w:rPr>
          <w:rFonts w:ascii="Calibri" w:eastAsia="Times New Roman" w:hAnsi="Calibri" w:cs="Calibri"/>
          <w:color w:val="000000"/>
          <w:sz w:val="24"/>
          <w:szCs w:val="24"/>
          <w:lang w:val="pl-PL" w:eastAsia="hr-HR"/>
        </w:rPr>
        <w:t xml:space="preserve"> kn, </w:t>
      </w:r>
    </w:p>
    <w:p w14:paraId="63E3CA6D" w14:textId="5357816F" w:rsidR="00D35625" w:rsidRPr="00D35625" w:rsidRDefault="00D35625" w:rsidP="0047171A">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naknada Poreznoj upravi, koja se uplaćuje u Državni proračun RH, u visini od 5% naplaćenih prihoda od gradskih poreza za poslove utvrđivanja, evidentiranja, nadzora, naplate i ovrhe radi naplate gradskih poreza, za razdoblje od prosinca 202</w:t>
      </w:r>
      <w:r w:rsidR="00C13B18">
        <w:rPr>
          <w:rFonts w:ascii="Calibri" w:eastAsia="Times New Roman" w:hAnsi="Calibri" w:cs="Calibri"/>
          <w:color w:val="000000"/>
          <w:sz w:val="24"/>
          <w:szCs w:val="24"/>
          <w:lang w:val="pl-PL" w:eastAsia="hr-HR"/>
        </w:rPr>
        <w:t>1</w:t>
      </w:r>
      <w:r w:rsidRPr="00D35625">
        <w:rPr>
          <w:rFonts w:ascii="Calibri" w:eastAsia="Times New Roman" w:hAnsi="Calibri" w:cs="Calibri"/>
          <w:color w:val="000000"/>
          <w:sz w:val="24"/>
          <w:szCs w:val="24"/>
          <w:lang w:val="pl-PL" w:eastAsia="hr-HR"/>
        </w:rPr>
        <w:t>.</w:t>
      </w:r>
      <w:r w:rsidR="006D0F48">
        <w:rPr>
          <w:rFonts w:ascii="Calibri" w:eastAsia="Times New Roman" w:hAnsi="Calibri" w:cs="Calibri"/>
          <w:color w:val="000000"/>
          <w:sz w:val="24"/>
          <w:szCs w:val="24"/>
          <w:lang w:val="pl-PL" w:eastAsia="hr-HR"/>
        </w:rPr>
        <w:t xml:space="preserve"> do s</w:t>
      </w:r>
      <w:r w:rsidR="008D3FF4">
        <w:rPr>
          <w:rFonts w:ascii="Calibri" w:eastAsia="Times New Roman" w:hAnsi="Calibri" w:cs="Calibri"/>
          <w:color w:val="000000"/>
          <w:sz w:val="24"/>
          <w:szCs w:val="24"/>
          <w:lang w:val="pl-PL" w:eastAsia="hr-HR"/>
        </w:rPr>
        <w:t>tudenoga</w:t>
      </w:r>
      <w:r w:rsidR="00C13B18">
        <w:rPr>
          <w:rFonts w:ascii="Calibri" w:eastAsia="Times New Roman" w:hAnsi="Calibri" w:cs="Calibri"/>
          <w:color w:val="000000"/>
          <w:sz w:val="24"/>
          <w:szCs w:val="24"/>
          <w:lang w:val="pl-PL" w:eastAsia="hr-HR"/>
        </w:rPr>
        <w:t xml:space="preserve"> 2022</w:t>
      </w:r>
      <w:r w:rsidRPr="00D35625">
        <w:rPr>
          <w:rFonts w:ascii="Calibri" w:eastAsia="Times New Roman" w:hAnsi="Calibri" w:cs="Calibri"/>
          <w:color w:val="000000"/>
          <w:sz w:val="24"/>
          <w:szCs w:val="24"/>
          <w:lang w:val="pl-PL" w:eastAsia="hr-HR"/>
        </w:rPr>
        <w:t xml:space="preserve">. godine u iznosu od </w:t>
      </w:r>
      <w:r w:rsidR="008D3FF4">
        <w:rPr>
          <w:rFonts w:ascii="Calibri" w:eastAsia="Times New Roman" w:hAnsi="Calibri" w:cs="Calibri"/>
          <w:color w:val="000000"/>
          <w:sz w:val="24"/>
          <w:szCs w:val="24"/>
          <w:lang w:val="pl-PL" w:eastAsia="hr-HR"/>
        </w:rPr>
        <w:t>2.210,52</w:t>
      </w:r>
      <w:r w:rsidR="00C13B18">
        <w:rPr>
          <w:rFonts w:ascii="Calibri" w:eastAsia="Times New Roman" w:hAnsi="Calibri" w:cs="Calibri"/>
          <w:color w:val="000000"/>
          <w:sz w:val="24"/>
          <w:szCs w:val="24"/>
          <w:lang w:val="pl-PL" w:eastAsia="hr-HR"/>
        </w:rPr>
        <w:t xml:space="preserve"> kn</w:t>
      </w:r>
      <w:r w:rsidRPr="00D35625">
        <w:rPr>
          <w:rFonts w:ascii="Calibri" w:eastAsia="Times New Roman" w:hAnsi="Calibri" w:cs="Calibri"/>
          <w:color w:val="000000"/>
          <w:sz w:val="24"/>
          <w:szCs w:val="24"/>
          <w:lang w:val="pl-PL" w:eastAsia="hr-HR"/>
        </w:rPr>
        <w:t xml:space="preserve">, </w:t>
      </w:r>
    </w:p>
    <w:p w14:paraId="34D99F13" w14:textId="6057DB1B" w:rsidR="00D35625" w:rsidRPr="00D35625" w:rsidRDefault="00D35625" w:rsidP="0047171A">
      <w:pPr>
        <w:keepNext/>
        <w:keepLines/>
        <w:numPr>
          <w:ilvl w:val="0"/>
          <w:numId w:val="1"/>
        </w:numPr>
        <w:spacing w:after="0" w:line="240" w:lineRule="auto"/>
        <w:ind w:left="714" w:hanging="357"/>
        <w:jc w:val="both"/>
        <w:outlineLvl w:val="2"/>
        <w:rPr>
          <w:rFonts w:ascii="Calibri" w:eastAsia="Times New Roman" w:hAnsi="Calibri" w:cs="Calibri"/>
          <w:color w:val="000000"/>
          <w:sz w:val="24"/>
          <w:szCs w:val="24"/>
          <w:lang w:val="pl-PL" w:eastAsia="hr-HR"/>
        </w:rPr>
      </w:pPr>
      <w:r w:rsidRPr="00D35625">
        <w:rPr>
          <w:rFonts w:ascii="Calibri" w:eastAsia="Times New Roman" w:hAnsi="Calibri" w:cs="Calibri"/>
          <w:color w:val="231F20"/>
          <w:sz w:val="24"/>
          <w:szCs w:val="24"/>
          <w:lang w:eastAsia="hr-HR"/>
        </w:rPr>
        <w:t xml:space="preserve">naknada 1 % od ukupno naplaćenih prihoda poreza na dohodak i fiskalnog izravnanja Poreznoj upravi </w:t>
      </w:r>
      <w:r w:rsidRPr="00D35625">
        <w:rPr>
          <w:rFonts w:ascii="Calibri" w:eastAsia="Times New Roman" w:hAnsi="Calibri" w:cs="Calibri"/>
          <w:color w:val="000000"/>
          <w:sz w:val="24"/>
          <w:szCs w:val="24"/>
          <w:lang w:val="pl-PL" w:eastAsia="hr-HR"/>
        </w:rPr>
        <w:t xml:space="preserve">za </w:t>
      </w:r>
      <w:r w:rsidRPr="00D35625">
        <w:rPr>
          <w:rFonts w:ascii="Calibri" w:eastAsia="Times New Roman" w:hAnsi="Calibri" w:cs="Calibri"/>
          <w:color w:val="231F20"/>
          <w:sz w:val="24"/>
          <w:szCs w:val="24"/>
          <w:lang w:eastAsia="hr-HR"/>
        </w:rPr>
        <w:t xml:space="preserve">troškove obavljanja poslova utvrđivanja, evidentiranja, naplate, nadzora i ovrhe poreza na dohodak </w:t>
      </w:r>
      <w:r w:rsidRPr="00D35625">
        <w:rPr>
          <w:rFonts w:ascii="Calibri" w:eastAsia="Times New Roman" w:hAnsi="Calibri" w:cs="Calibri"/>
          <w:color w:val="000000"/>
          <w:sz w:val="24"/>
          <w:szCs w:val="24"/>
          <w:lang w:val="pl-PL" w:eastAsia="hr-HR"/>
        </w:rPr>
        <w:t>sukladno Zakonu o financiranju jedinica lokalne i područne (regionalne) samouprave („Narodne novine”, broj 127/17 i 138/20</w:t>
      </w:r>
      <w:r w:rsidR="008D3FF4">
        <w:rPr>
          <w:rFonts w:ascii="Calibri" w:eastAsia="Times New Roman" w:hAnsi="Calibri" w:cs="Calibri"/>
          <w:color w:val="000000"/>
          <w:sz w:val="24"/>
          <w:szCs w:val="24"/>
          <w:lang w:val="pl-PL" w:eastAsia="hr-HR"/>
        </w:rPr>
        <w:t>, 151/22</w:t>
      </w:r>
      <w:r w:rsidRPr="00D35625">
        <w:rPr>
          <w:rFonts w:ascii="Calibri" w:eastAsia="Times New Roman" w:hAnsi="Calibri" w:cs="Calibri"/>
          <w:color w:val="000000"/>
          <w:sz w:val="24"/>
          <w:szCs w:val="24"/>
          <w:lang w:val="pl-PL" w:eastAsia="hr-HR"/>
        </w:rPr>
        <w:t xml:space="preserve">) u iznosu od </w:t>
      </w:r>
      <w:r w:rsidR="008D3FF4">
        <w:rPr>
          <w:rFonts w:ascii="Calibri" w:eastAsia="Times New Roman" w:hAnsi="Calibri" w:cs="Calibri"/>
          <w:color w:val="000000"/>
          <w:sz w:val="24"/>
          <w:szCs w:val="24"/>
          <w:lang w:val="pl-PL" w:eastAsia="hr-HR"/>
        </w:rPr>
        <w:t>144.843,90</w:t>
      </w:r>
      <w:r w:rsidRPr="00D35625">
        <w:rPr>
          <w:rFonts w:ascii="Calibri" w:eastAsia="Times New Roman" w:hAnsi="Calibri" w:cs="Calibri"/>
          <w:color w:val="000000"/>
          <w:sz w:val="24"/>
          <w:szCs w:val="24"/>
          <w:lang w:val="pl-PL" w:eastAsia="hr-HR"/>
        </w:rPr>
        <w:t xml:space="preserve"> kn,</w:t>
      </w:r>
    </w:p>
    <w:p w14:paraId="1BB86FD3" w14:textId="48D6E102" w:rsidR="00D35625" w:rsidRPr="00D35625" w:rsidRDefault="00D35625" w:rsidP="0047171A">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troškovi provizije za uplate od strane građana u iznosu od </w:t>
      </w:r>
      <w:r w:rsidR="008D3FF4">
        <w:rPr>
          <w:rFonts w:ascii="Calibri" w:eastAsia="Times New Roman" w:hAnsi="Calibri" w:cs="Calibri"/>
          <w:color w:val="000000"/>
          <w:sz w:val="24"/>
          <w:szCs w:val="24"/>
          <w:lang w:val="pl-PL" w:eastAsia="hr-HR"/>
        </w:rPr>
        <w:t>25.070,32</w:t>
      </w:r>
      <w:r w:rsidRPr="00D35625">
        <w:rPr>
          <w:rFonts w:ascii="Calibri" w:eastAsia="Times New Roman" w:hAnsi="Calibri" w:cs="Calibri"/>
          <w:color w:val="000000"/>
          <w:sz w:val="24"/>
          <w:szCs w:val="24"/>
          <w:lang w:val="pl-PL" w:eastAsia="hr-HR"/>
        </w:rPr>
        <w:t xml:space="preserve"> kn, </w:t>
      </w:r>
    </w:p>
    <w:p w14:paraId="0DA6B5EA" w14:textId="68F88368" w:rsidR="00D35625" w:rsidRPr="00D35625" w:rsidRDefault="00D35625" w:rsidP="0047171A">
      <w:pPr>
        <w:numPr>
          <w:ilvl w:val="0"/>
          <w:numId w:val="1"/>
        </w:numPr>
        <w:spacing w:after="0" w:line="240" w:lineRule="auto"/>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elektronički mjesečni izvještaji o vlastitim prihodima i primicima gradskog proračuna, uplati i rasporedu zajedničkih prihoda proračuna, izvještaj po vrstama poreza i prireza na dohodak, te dnevni izvodi s pregledom uplata po određenim uplatnim računima zajedničkih prihoda državnog, županijskog i gradskog proračuna (uplate po osnovi zakupa i prodaje poljoprivrednog zemljišta u vlasništvu Republike Hrvatske, koncesije za korištenje poljoprivrednog zemljišta i naknade za zadržavanje nezakonito izgrađenih zgrada u prostoru) u iznosu od </w:t>
      </w:r>
      <w:r w:rsidR="008D3FF4">
        <w:rPr>
          <w:rFonts w:ascii="Calibri" w:eastAsia="Times New Roman" w:hAnsi="Calibri" w:cs="Calibri"/>
          <w:color w:val="000000"/>
          <w:sz w:val="24"/>
          <w:szCs w:val="24"/>
          <w:lang w:val="pl-PL" w:eastAsia="hr-HR"/>
        </w:rPr>
        <w:t>342,40</w:t>
      </w:r>
      <w:r w:rsidRPr="00D35625">
        <w:rPr>
          <w:rFonts w:ascii="Calibri" w:eastAsia="Times New Roman" w:hAnsi="Calibri" w:cs="Calibri"/>
          <w:color w:val="000000"/>
          <w:sz w:val="24"/>
          <w:szCs w:val="24"/>
          <w:lang w:val="pl-PL" w:eastAsia="hr-HR"/>
        </w:rPr>
        <w:t xml:space="preserve"> kn,</w:t>
      </w:r>
    </w:p>
    <w:p w14:paraId="4F9D97B1" w14:textId="5E8AADD6" w:rsidR="00D35625" w:rsidRPr="00D35625" w:rsidRDefault="00D35625" w:rsidP="008A5BB1">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ostali nespomenuti rashodi poslovanja u iznosu</w:t>
      </w:r>
      <w:r w:rsidR="008D3FF4">
        <w:rPr>
          <w:rFonts w:ascii="Calibri" w:eastAsia="Times New Roman" w:hAnsi="Calibri" w:cs="Calibri"/>
          <w:color w:val="000000"/>
          <w:sz w:val="24"/>
          <w:szCs w:val="24"/>
          <w:lang w:val="pl-PL" w:eastAsia="hr-HR"/>
        </w:rPr>
        <w:t xml:space="preserve"> od 7.150,33</w:t>
      </w:r>
      <w:r w:rsidRPr="00D35625">
        <w:rPr>
          <w:rFonts w:ascii="Calibri" w:eastAsia="Times New Roman" w:hAnsi="Calibri" w:cs="Calibri"/>
          <w:color w:val="000000"/>
          <w:sz w:val="24"/>
          <w:szCs w:val="24"/>
          <w:lang w:val="pl-PL" w:eastAsia="hr-HR"/>
        </w:rPr>
        <w:t xml:space="preserve"> kn (FINA certifikat, obračun naknade za eRačune</w:t>
      </w:r>
      <w:r w:rsidR="008D3FF4">
        <w:rPr>
          <w:rFonts w:ascii="Calibri" w:eastAsia="Times New Roman" w:hAnsi="Calibri" w:cs="Calibri"/>
          <w:color w:val="000000"/>
          <w:sz w:val="24"/>
          <w:szCs w:val="24"/>
          <w:lang w:val="pl-PL" w:eastAsia="hr-HR"/>
        </w:rPr>
        <w:t>, ispravak vrijednosti potraživanja s obračunatim porezom na dodanu vrijednost na teret rashoda i dr.</w:t>
      </w:r>
      <w:r w:rsidRPr="00D35625">
        <w:rPr>
          <w:rFonts w:ascii="Calibri" w:eastAsia="Times New Roman" w:hAnsi="Calibri" w:cs="Calibri"/>
          <w:color w:val="000000"/>
          <w:sz w:val="24"/>
          <w:szCs w:val="24"/>
          <w:lang w:val="pl-PL" w:eastAsia="hr-HR"/>
        </w:rPr>
        <w:t>),</w:t>
      </w:r>
    </w:p>
    <w:p w14:paraId="11D5DEDA" w14:textId="1BB3013F" w:rsidR="008B077D" w:rsidRDefault="00D35625" w:rsidP="008A5BB1">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sidRPr="00D35625">
        <w:rPr>
          <w:rFonts w:ascii="Calibri" w:eastAsia="Times New Roman" w:hAnsi="Calibri" w:cs="Calibri"/>
          <w:color w:val="000000"/>
          <w:sz w:val="24"/>
          <w:szCs w:val="24"/>
          <w:lang w:val="pl-PL" w:eastAsia="hr-HR"/>
        </w:rPr>
        <w:t xml:space="preserve">zatezne kamate za neprovremeno podmirene obveze </w:t>
      </w:r>
      <w:r w:rsidR="008D3FF4">
        <w:rPr>
          <w:rFonts w:ascii="Calibri" w:eastAsia="Times New Roman" w:hAnsi="Calibri" w:cs="Calibri"/>
          <w:color w:val="000000"/>
          <w:sz w:val="24"/>
          <w:szCs w:val="24"/>
          <w:lang w:val="pl-PL" w:eastAsia="hr-HR"/>
        </w:rPr>
        <w:t xml:space="preserve"> 302,32</w:t>
      </w:r>
      <w:r w:rsidRPr="00D35625">
        <w:rPr>
          <w:rFonts w:ascii="Calibri" w:eastAsia="Times New Roman" w:hAnsi="Calibri" w:cs="Calibri"/>
          <w:color w:val="000000"/>
          <w:sz w:val="24"/>
          <w:szCs w:val="24"/>
          <w:lang w:val="pl-PL" w:eastAsia="hr-HR"/>
        </w:rPr>
        <w:t xml:space="preserve"> kn</w:t>
      </w:r>
      <w:r w:rsidR="008B077D">
        <w:rPr>
          <w:rFonts w:ascii="Calibri" w:eastAsia="Times New Roman" w:hAnsi="Calibri" w:cs="Calibri"/>
          <w:color w:val="000000"/>
          <w:sz w:val="24"/>
          <w:szCs w:val="24"/>
          <w:lang w:val="pl-PL" w:eastAsia="hr-HR"/>
        </w:rPr>
        <w:t>,</w:t>
      </w:r>
    </w:p>
    <w:p w14:paraId="6BD1384A" w14:textId="7A1D2135" w:rsidR="00D35625" w:rsidRPr="008B077D" w:rsidRDefault="008B077D" w:rsidP="008A5BB1">
      <w:pPr>
        <w:numPr>
          <w:ilvl w:val="0"/>
          <w:numId w:val="1"/>
        </w:numPr>
        <w:spacing w:after="0" w:line="240" w:lineRule="auto"/>
        <w:ind w:left="714" w:hanging="357"/>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usluge banaka </w:t>
      </w:r>
      <w:r w:rsidR="008D3FF4">
        <w:rPr>
          <w:rFonts w:ascii="Calibri" w:eastAsia="Times New Roman" w:hAnsi="Calibri" w:cs="Calibri"/>
          <w:color w:val="000000"/>
          <w:sz w:val="24"/>
          <w:szCs w:val="24"/>
          <w:lang w:val="pl-PL" w:eastAsia="hr-HR"/>
        </w:rPr>
        <w:t>61.975,67</w:t>
      </w:r>
      <w:r>
        <w:rPr>
          <w:rFonts w:ascii="Calibri" w:eastAsia="Times New Roman" w:hAnsi="Calibri" w:cs="Calibri"/>
          <w:color w:val="000000"/>
          <w:sz w:val="24"/>
          <w:szCs w:val="24"/>
          <w:lang w:val="pl-PL" w:eastAsia="hr-HR"/>
        </w:rPr>
        <w:t xml:space="preserve"> kn</w:t>
      </w:r>
      <w:r w:rsidR="00D35625" w:rsidRPr="008B077D">
        <w:rPr>
          <w:rFonts w:ascii="Calibri" w:eastAsia="Times New Roman" w:hAnsi="Calibri" w:cs="Calibri"/>
          <w:color w:val="000000"/>
          <w:sz w:val="24"/>
          <w:szCs w:val="24"/>
          <w:lang w:val="pl-PL" w:eastAsia="hr-HR"/>
        </w:rPr>
        <w:t xml:space="preserve"> te </w:t>
      </w:r>
    </w:p>
    <w:p w14:paraId="03CF5D62" w14:textId="0F736BB2" w:rsidR="00C313E8" w:rsidRDefault="008B077D" w:rsidP="008A5BB1">
      <w:pPr>
        <w:numPr>
          <w:ilvl w:val="0"/>
          <w:numId w:val="1"/>
        </w:numPr>
        <w:spacing w:after="0" w:line="276" w:lineRule="auto"/>
        <w:ind w:left="714" w:hanging="357"/>
        <w:contextualSpacing/>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 xml:space="preserve">nabava knjiga u iznosu od </w:t>
      </w:r>
      <w:bookmarkStart w:id="8" w:name="_Toc461980124"/>
      <w:bookmarkStart w:id="9" w:name="_Toc462119803"/>
      <w:r w:rsidR="0021266E">
        <w:rPr>
          <w:rFonts w:ascii="Calibri" w:eastAsia="Times New Roman" w:hAnsi="Calibri" w:cs="Calibri"/>
          <w:color w:val="000000"/>
          <w:sz w:val="24"/>
          <w:szCs w:val="24"/>
          <w:lang w:val="pl-PL" w:eastAsia="hr-HR"/>
        </w:rPr>
        <w:t>100,00 kn.</w:t>
      </w:r>
    </w:p>
    <w:p w14:paraId="2B9068D4" w14:textId="77777777" w:rsidR="00C313E8" w:rsidRDefault="00C313E8" w:rsidP="00C313E8">
      <w:pPr>
        <w:spacing w:after="0" w:line="276" w:lineRule="auto"/>
        <w:ind w:left="714"/>
        <w:contextualSpacing/>
        <w:jc w:val="both"/>
        <w:rPr>
          <w:rFonts w:ascii="Calibri" w:eastAsia="Times New Roman" w:hAnsi="Calibri" w:cs="Calibri"/>
          <w:color w:val="000000"/>
          <w:sz w:val="24"/>
          <w:szCs w:val="24"/>
          <w:lang w:val="pl-PL" w:eastAsia="hr-HR"/>
        </w:rPr>
      </w:pPr>
    </w:p>
    <w:p w14:paraId="262317FC" w14:textId="77777777" w:rsidR="006227FD" w:rsidRDefault="006227FD" w:rsidP="00C313E8">
      <w:pPr>
        <w:spacing w:after="0" w:line="276" w:lineRule="auto"/>
        <w:ind w:left="714"/>
        <w:contextualSpacing/>
        <w:jc w:val="both"/>
        <w:rPr>
          <w:rFonts w:ascii="Calibri" w:eastAsia="Times New Roman" w:hAnsi="Calibri" w:cs="Calibri"/>
          <w:color w:val="000000"/>
          <w:sz w:val="24"/>
          <w:szCs w:val="24"/>
          <w:lang w:val="pl-PL" w:eastAsia="hr-HR"/>
        </w:rPr>
      </w:pPr>
    </w:p>
    <w:p w14:paraId="2B5BDB64" w14:textId="77777777" w:rsidR="006227FD" w:rsidRPr="00C313E8" w:rsidRDefault="006227FD" w:rsidP="00C313E8">
      <w:pPr>
        <w:spacing w:after="0" w:line="276" w:lineRule="auto"/>
        <w:ind w:left="714"/>
        <w:contextualSpacing/>
        <w:jc w:val="both"/>
        <w:rPr>
          <w:rFonts w:ascii="Calibri" w:eastAsia="Times New Roman" w:hAnsi="Calibri" w:cs="Calibri"/>
          <w:color w:val="000000"/>
          <w:sz w:val="24"/>
          <w:szCs w:val="24"/>
          <w:lang w:val="pl-PL" w:eastAsia="hr-HR"/>
        </w:rPr>
      </w:pPr>
    </w:p>
    <w:p w14:paraId="4DA7706A" w14:textId="50B01838" w:rsidR="00C313E8" w:rsidRDefault="00D35625" w:rsidP="00C313E8">
      <w:pPr>
        <w:keepNext/>
        <w:keepLines/>
        <w:spacing w:before="200" w:after="0" w:line="276" w:lineRule="auto"/>
        <w:jc w:val="both"/>
        <w:outlineLvl w:val="2"/>
        <w:rPr>
          <w:rFonts w:ascii="Calibri" w:eastAsia="Times New Roman" w:hAnsi="Calibri" w:cs="Calibri"/>
          <w:b/>
          <w:bCs/>
          <w:color w:val="000000"/>
          <w:sz w:val="24"/>
          <w:szCs w:val="24"/>
          <w:lang w:val="pl-PL"/>
        </w:rPr>
      </w:pPr>
      <w:r w:rsidRPr="00D35625">
        <w:rPr>
          <w:rFonts w:ascii="Calibri" w:eastAsia="Times New Roman" w:hAnsi="Calibri" w:cs="Calibri"/>
          <w:b/>
          <w:bCs/>
          <w:color w:val="000000"/>
          <w:sz w:val="24"/>
          <w:szCs w:val="24"/>
          <w:lang w:val="pl-PL"/>
        </w:rPr>
        <w:lastRenderedPageBreak/>
        <w:t>2.1.2. Aktivnost 1020</w:t>
      </w:r>
      <w:r w:rsidR="003B73AD">
        <w:rPr>
          <w:rFonts w:ascii="Calibri" w:eastAsia="Times New Roman" w:hAnsi="Calibri" w:cs="Calibri"/>
          <w:b/>
          <w:bCs/>
          <w:color w:val="000000"/>
          <w:sz w:val="24"/>
          <w:szCs w:val="24"/>
          <w:lang w:val="pl-PL"/>
        </w:rPr>
        <w:t xml:space="preserve"> </w:t>
      </w:r>
      <w:r w:rsidRPr="00D35625">
        <w:rPr>
          <w:rFonts w:ascii="Calibri" w:eastAsia="Times New Roman" w:hAnsi="Calibri" w:cs="Calibri"/>
          <w:b/>
          <w:bCs/>
          <w:color w:val="000000"/>
          <w:sz w:val="24"/>
          <w:szCs w:val="24"/>
          <w:lang w:val="pl-PL"/>
        </w:rPr>
        <w:t xml:space="preserve">A10002 Otplata </w:t>
      </w:r>
      <w:bookmarkEnd w:id="8"/>
      <w:bookmarkEnd w:id="9"/>
      <w:r w:rsidR="00C313E8">
        <w:rPr>
          <w:rFonts w:ascii="Calibri" w:eastAsia="Times New Roman" w:hAnsi="Calibri" w:cs="Calibri"/>
          <w:b/>
          <w:bCs/>
          <w:color w:val="000000"/>
          <w:sz w:val="24"/>
          <w:szCs w:val="24"/>
          <w:lang w:val="pl-PL"/>
        </w:rPr>
        <w:t>kredita</w:t>
      </w:r>
    </w:p>
    <w:p w14:paraId="7DFC51AF" w14:textId="77777777" w:rsidR="006227FD" w:rsidRPr="00C313E8" w:rsidRDefault="006227FD" w:rsidP="00C313E8">
      <w:pPr>
        <w:keepNext/>
        <w:keepLines/>
        <w:spacing w:before="200" w:after="0" w:line="276" w:lineRule="auto"/>
        <w:jc w:val="both"/>
        <w:outlineLvl w:val="2"/>
        <w:rPr>
          <w:rFonts w:ascii="Calibri" w:eastAsia="Times New Roman" w:hAnsi="Calibri" w:cs="Calibri"/>
          <w:b/>
          <w:bCs/>
          <w:color w:val="000000"/>
          <w:sz w:val="24"/>
          <w:szCs w:val="24"/>
          <w:lang w:val="pl-PL"/>
        </w:rPr>
      </w:pPr>
    </w:p>
    <w:p w14:paraId="58923C8C" w14:textId="299C6B29" w:rsidR="0021266E" w:rsidRPr="0021266E" w:rsidRDefault="00D35625" w:rsidP="0021266E">
      <w:pPr>
        <w:jc w:val="both"/>
        <w:rPr>
          <w:rFonts w:ascii="Calibri" w:eastAsia="Times New Roman" w:hAnsi="Calibri" w:cs="Calibri"/>
          <w:color w:val="000000"/>
          <w:sz w:val="24"/>
          <w:szCs w:val="24"/>
          <w:shd w:val="clear" w:color="auto" w:fill="FFFFFF"/>
          <w:lang w:eastAsia="hr-HR"/>
        </w:rPr>
      </w:pPr>
      <w:r w:rsidRPr="00D35625">
        <w:rPr>
          <w:rFonts w:ascii="Calibri" w:eastAsia="Times New Roman" w:hAnsi="Calibri" w:cs="Calibri"/>
          <w:color w:val="000000"/>
          <w:sz w:val="24"/>
          <w:szCs w:val="24"/>
          <w:lang w:val="pl-PL" w:eastAsia="hr-HR"/>
        </w:rPr>
        <w:t xml:space="preserve">Aktivnost </w:t>
      </w:r>
      <w:r w:rsidRPr="006D0F48">
        <w:rPr>
          <w:rFonts w:ascii="Calibri" w:eastAsia="Times New Roman" w:hAnsi="Calibri" w:cs="Calibri"/>
          <w:i/>
          <w:color w:val="000000"/>
          <w:sz w:val="24"/>
          <w:szCs w:val="24"/>
          <w:lang w:val="pl-PL" w:eastAsia="hr-HR"/>
        </w:rPr>
        <w:t>otplate kredita</w:t>
      </w:r>
      <w:r w:rsidRPr="00D35625">
        <w:rPr>
          <w:rFonts w:ascii="Calibri" w:eastAsia="Times New Roman" w:hAnsi="Calibri" w:cs="Calibri"/>
          <w:color w:val="000000"/>
          <w:sz w:val="24"/>
          <w:szCs w:val="24"/>
          <w:lang w:val="pl-PL" w:eastAsia="hr-HR"/>
        </w:rPr>
        <w:t xml:space="preserve"> </w:t>
      </w:r>
      <w:r w:rsidR="0021266E">
        <w:rPr>
          <w:rFonts w:ascii="Calibri" w:eastAsia="Times New Roman" w:hAnsi="Calibri" w:cs="Calibri"/>
          <w:color w:val="000000"/>
          <w:sz w:val="24"/>
          <w:szCs w:val="24"/>
          <w:lang w:val="pl-PL" w:eastAsia="hr-HR"/>
        </w:rPr>
        <w:t>u razdoblju od 1. siječnja do 3</w:t>
      </w:r>
      <w:r w:rsidR="008D3FF4">
        <w:rPr>
          <w:rFonts w:ascii="Calibri" w:eastAsia="Times New Roman" w:hAnsi="Calibri" w:cs="Calibri"/>
          <w:color w:val="000000"/>
          <w:sz w:val="24"/>
          <w:szCs w:val="24"/>
          <w:lang w:val="pl-PL" w:eastAsia="hr-HR"/>
        </w:rPr>
        <w:t>1</w:t>
      </w:r>
      <w:r w:rsidRPr="00D35625">
        <w:rPr>
          <w:rFonts w:ascii="Calibri" w:eastAsia="Times New Roman" w:hAnsi="Calibri" w:cs="Calibri"/>
          <w:color w:val="000000"/>
          <w:sz w:val="24"/>
          <w:szCs w:val="24"/>
          <w:lang w:val="pl-PL" w:eastAsia="hr-HR"/>
        </w:rPr>
        <w:t xml:space="preserve">. </w:t>
      </w:r>
      <w:r w:rsidR="008D3FF4">
        <w:rPr>
          <w:rFonts w:ascii="Calibri" w:eastAsia="Times New Roman" w:hAnsi="Calibri" w:cs="Calibri"/>
          <w:color w:val="000000"/>
          <w:sz w:val="24"/>
          <w:szCs w:val="24"/>
          <w:lang w:val="pl-PL" w:eastAsia="hr-HR"/>
        </w:rPr>
        <w:t xml:space="preserve">Prosinca </w:t>
      </w:r>
      <w:r w:rsidR="0021266E">
        <w:rPr>
          <w:rFonts w:ascii="Calibri" w:eastAsia="Times New Roman" w:hAnsi="Calibri" w:cs="Calibri"/>
          <w:color w:val="000000"/>
          <w:sz w:val="24"/>
          <w:szCs w:val="24"/>
          <w:lang w:val="pl-PL" w:eastAsia="hr-HR"/>
        </w:rPr>
        <w:t>2022</w:t>
      </w:r>
      <w:r w:rsidRPr="00D35625">
        <w:rPr>
          <w:rFonts w:ascii="Calibri" w:eastAsia="Times New Roman" w:hAnsi="Calibri" w:cs="Calibri"/>
          <w:color w:val="000000"/>
          <w:sz w:val="24"/>
          <w:szCs w:val="24"/>
          <w:lang w:val="pl-PL" w:eastAsia="hr-HR"/>
        </w:rPr>
        <w:t xml:space="preserve">. godine ostvarena je u iznosu od </w:t>
      </w:r>
      <w:r w:rsidR="008D3FF4">
        <w:rPr>
          <w:rFonts w:ascii="Calibri" w:eastAsia="Times New Roman" w:hAnsi="Calibri" w:cs="Calibri"/>
          <w:color w:val="000000"/>
          <w:sz w:val="24"/>
          <w:szCs w:val="24"/>
          <w:lang w:val="pl-PL" w:eastAsia="hr-HR"/>
        </w:rPr>
        <w:t>5.953.846,08</w:t>
      </w:r>
      <w:r w:rsidR="00960FF5">
        <w:rPr>
          <w:rFonts w:ascii="Calibri" w:eastAsia="Times New Roman" w:hAnsi="Calibri" w:cs="Calibri"/>
          <w:color w:val="000000"/>
          <w:sz w:val="24"/>
          <w:szCs w:val="24"/>
          <w:lang w:val="pl-PL" w:eastAsia="hr-HR"/>
        </w:rPr>
        <w:t xml:space="preserve"> kn od planiranih </w:t>
      </w:r>
      <w:r w:rsidR="00910577">
        <w:rPr>
          <w:rFonts w:ascii="Calibri" w:eastAsia="Times New Roman" w:hAnsi="Calibri" w:cs="Calibri"/>
          <w:color w:val="000000"/>
          <w:sz w:val="24"/>
          <w:szCs w:val="24"/>
          <w:lang w:val="pl-PL" w:eastAsia="hr-HR"/>
        </w:rPr>
        <w:t>5.996.428,00</w:t>
      </w:r>
      <w:r w:rsidR="0021266E">
        <w:rPr>
          <w:rFonts w:ascii="Calibri" w:eastAsia="Times New Roman" w:hAnsi="Calibri" w:cs="Calibri"/>
          <w:color w:val="000000"/>
          <w:sz w:val="24"/>
          <w:szCs w:val="24"/>
          <w:lang w:val="pl-PL" w:eastAsia="hr-HR"/>
        </w:rPr>
        <w:t xml:space="preserve"> </w:t>
      </w:r>
      <w:r w:rsidR="00960FF5">
        <w:rPr>
          <w:rFonts w:ascii="Calibri" w:eastAsia="Times New Roman" w:hAnsi="Calibri" w:cs="Calibri"/>
          <w:color w:val="000000"/>
          <w:sz w:val="24"/>
          <w:szCs w:val="24"/>
          <w:lang w:val="pl-PL" w:eastAsia="hr-HR"/>
        </w:rPr>
        <w:t xml:space="preserve">kn, odnosno s </w:t>
      </w:r>
      <w:r w:rsidR="00910577">
        <w:rPr>
          <w:rFonts w:ascii="Calibri" w:eastAsia="Times New Roman" w:hAnsi="Calibri" w:cs="Calibri"/>
          <w:color w:val="000000"/>
          <w:sz w:val="24"/>
          <w:szCs w:val="24"/>
          <w:lang w:val="pl-PL" w:eastAsia="hr-HR"/>
        </w:rPr>
        <w:t>99,29</w:t>
      </w:r>
      <w:r w:rsidRPr="00D35625">
        <w:rPr>
          <w:rFonts w:ascii="Calibri" w:eastAsia="Times New Roman" w:hAnsi="Calibri" w:cs="Calibri"/>
          <w:color w:val="000000"/>
          <w:sz w:val="24"/>
          <w:szCs w:val="24"/>
          <w:lang w:val="pl-PL" w:eastAsia="hr-HR"/>
        </w:rPr>
        <w:t xml:space="preserve"> % plana. Čine ga izdaci za otplatu glavnice dugoročnog tuzemnog kredita s valutnom klauzulom u iznosu od </w:t>
      </w:r>
      <w:r w:rsidR="00910577">
        <w:rPr>
          <w:rFonts w:ascii="Calibri" w:eastAsia="Times New Roman" w:hAnsi="Calibri" w:cs="Calibri"/>
          <w:color w:val="000000"/>
          <w:sz w:val="24"/>
          <w:szCs w:val="24"/>
          <w:lang w:val="pl-PL" w:eastAsia="hr-HR"/>
        </w:rPr>
        <w:t>1.072.159,12</w:t>
      </w:r>
      <w:r w:rsidRPr="00D35625">
        <w:rPr>
          <w:rFonts w:ascii="Calibri" w:eastAsia="Times New Roman" w:hAnsi="Calibri" w:cs="Calibri"/>
          <w:color w:val="000000"/>
          <w:sz w:val="24"/>
          <w:szCs w:val="24"/>
          <w:lang w:val="pl-PL" w:eastAsia="hr-HR"/>
        </w:rPr>
        <w:t xml:space="preserve"> kn, rashodi za kamate za primljeni dugoročni tuzemni kredit u iznosu od </w:t>
      </w:r>
      <w:r w:rsidR="00910577">
        <w:rPr>
          <w:rFonts w:ascii="Calibri" w:eastAsia="Times New Roman" w:hAnsi="Calibri" w:cs="Calibri"/>
          <w:color w:val="000000"/>
          <w:sz w:val="24"/>
          <w:szCs w:val="24"/>
          <w:lang w:val="pl-PL" w:eastAsia="hr-HR"/>
        </w:rPr>
        <w:t>65.086,22</w:t>
      </w:r>
      <w:r w:rsidRPr="00D35625">
        <w:rPr>
          <w:rFonts w:ascii="Calibri" w:eastAsia="Times New Roman" w:hAnsi="Calibri" w:cs="Calibri"/>
          <w:color w:val="000000"/>
          <w:sz w:val="24"/>
          <w:szCs w:val="24"/>
          <w:lang w:val="pl-PL" w:eastAsia="hr-HR"/>
        </w:rPr>
        <w:t xml:space="preserve"> kn, rashodi za negativne tečajne razlike u iznosu od </w:t>
      </w:r>
      <w:r w:rsidR="00910577">
        <w:rPr>
          <w:rFonts w:ascii="Calibri" w:eastAsia="Times New Roman" w:hAnsi="Calibri" w:cs="Calibri"/>
          <w:color w:val="000000"/>
          <w:sz w:val="24"/>
          <w:szCs w:val="24"/>
          <w:lang w:val="pl-PL" w:eastAsia="hr-HR"/>
        </w:rPr>
        <w:t>5.884,01</w:t>
      </w:r>
      <w:r w:rsidRPr="00D35625">
        <w:rPr>
          <w:rFonts w:ascii="Calibri" w:eastAsia="Times New Roman" w:hAnsi="Calibri" w:cs="Calibri"/>
          <w:color w:val="000000"/>
          <w:sz w:val="24"/>
          <w:szCs w:val="24"/>
          <w:lang w:val="pl-PL" w:eastAsia="hr-HR"/>
        </w:rPr>
        <w:t xml:space="preserve"> kn (zbog razlika između tečaja zaduženja i tečaja plaćanja glavnice i kamata kredita s valutnom klauzulom), rashodi za </w:t>
      </w:r>
      <w:r w:rsidR="0021266E">
        <w:rPr>
          <w:rFonts w:ascii="Calibri" w:eastAsia="Times New Roman" w:hAnsi="Calibri" w:cs="Calibri"/>
          <w:color w:val="000000"/>
          <w:sz w:val="24"/>
          <w:szCs w:val="24"/>
          <w:lang w:val="pl-PL" w:eastAsia="hr-HR"/>
        </w:rPr>
        <w:t>redovnu</w:t>
      </w:r>
      <w:r w:rsidRPr="00D35625">
        <w:rPr>
          <w:rFonts w:ascii="Calibri" w:eastAsia="Times New Roman" w:hAnsi="Calibri" w:cs="Calibri"/>
          <w:color w:val="000000"/>
          <w:sz w:val="24"/>
          <w:szCs w:val="24"/>
          <w:lang w:val="pl-PL" w:eastAsia="hr-HR"/>
        </w:rPr>
        <w:t xml:space="preserve"> kamatu za 202</w:t>
      </w:r>
      <w:r w:rsidR="0021266E">
        <w:rPr>
          <w:rFonts w:ascii="Calibri" w:eastAsia="Times New Roman" w:hAnsi="Calibri" w:cs="Calibri"/>
          <w:color w:val="000000"/>
          <w:sz w:val="24"/>
          <w:szCs w:val="24"/>
          <w:lang w:val="pl-PL" w:eastAsia="hr-HR"/>
        </w:rPr>
        <w:t>2</w:t>
      </w:r>
      <w:r w:rsidRPr="00D35625">
        <w:rPr>
          <w:rFonts w:ascii="Calibri" w:eastAsia="Times New Roman" w:hAnsi="Calibri" w:cs="Calibri"/>
          <w:color w:val="000000"/>
          <w:sz w:val="24"/>
          <w:szCs w:val="24"/>
          <w:lang w:val="pl-PL" w:eastAsia="hr-HR"/>
        </w:rPr>
        <w:t xml:space="preserve">. </w:t>
      </w:r>
      <w:r w:rsidR="00910577">
        <w:rPr>
          <w:rFonts w:ascii="Calibri" w:eastAsia="Times New Roman" w:hAnsi="Calibri" w:cs="Calibri"/>
          <w:color w:val="000000"/>
          <w:sz w:val="24"/>
          <w:szCs w:val="24"/>
          <w:lang w:val="pl-PL" w:eastAsia="hr-HR"/>
        </w:rPr>
        <w:t>g</w:t>
      </w:r>
      <w:r w:rsidRPr="00D35625">
        <w:rPr>
          <w:rFonts w:ascii="Calibri" w:eastAsia="Times New Roman" w:hAnsi="Calibri" w:cs="Calibri"/>
          <w:color w:val="000000"/>
          <w:sz w:val="24"/>
          <w:szCs w:val="24"/>
          <w:lang w:val="pl-PL" w:eastAsia="hr-HR"/>
        </w:rPr>
        <w:t>odin</w:t>
      </w:r>
      <w:r w:rsidR="00910577">
        <w:rPr>
          <w:rFonts w:ascii="Calibri" w:eastAsia="Times New Roman" w:hAnsi="Calibri" w:cs="Calibri"/>
          <w:color w:val="000000"/>
          <w:sz w:val="24"/>
          <w:szCs w:val="24"/>
          <w:lang w:val="pl-PL" w:eastAsia="hr-HR"/>
        </w:rPr>
        <w:t xml:space="preserve">u </w:t>
      </w:r>
      <w:r w:rsidRPr="00D35625">
        <w:rPr>
          <w:rFonts w:ascii="Calibri" w:eastAsia="Times New Roman" w:hAnsi="Calibri" w:cs="Calibri"/>
          <w:color w:val="000000"/>
          <w:sz w:val="24"/>
          <w:szCs w:val="24"/>
          <w:lang w:val="pl-PL" w:eastAsia="hr-HR"/>
        </w:rPr>
        <w:t xml:space="preserve">po dugoročnom tuzemnom kreditu za kupnju poslovne zgrade </w:t>
      </w:r>
      <w:r w:rsidR="00910577">
        <w:rPr>
          <w:rFonts w:ascii="Calibri" w:eastAsia="Times New Roman" w:hAnsi="Calibri" w:cs="Calibri"/>
          <w:color w:val="000000"/>
          <w:sz w:val="24"/>
          <w:szCs w:val="24"/>
          <w:lang w:val="pl-PL" w:eastAsia="hr-HR"/>
        </w:rPr>
        <w:t>102.537,50</w:t>
      </w:r>
      <w:r w:rsidRPr="00D35625">
        <w:rPr>
          <w:rFonts w:ascii="Calibri" w:eastAsia="Times New Roman" w:hAnsi="Calibri" w:cs="Calibri"/>
          <w:color w:val="000000"/>
          <w:sz w:val="24"/>
          <w:szCs w:val="24"/>
          <w:lang w:val="pl-PL" w:eastAsia="hr-HR"/>
        </w:rPr>
        <w:t xml:space="preserve"> kn, </w:t>
      </w:r>
      <w:r w:rsidR="0021266E">
        <w:rPr>
          <w:rFonts w:ascii="Calibri" w:eastAsia="Times New Roman" w:hAnsi="Calibri" w:cs="Calibri"/>
          <w:color w:val="000000"/>
          <w:sz w:val="24"/>
          <w:szCs w:val="24"/>
          <w:lang w:val="pl-PL" w:eastAsia="hr-HR"/>
        </w:rPr>
        <w:t xml:space="preserve">otplata glavnice kredita, počevši od travnja 2022. godine dugoročnog tuzemnog kredita za kupnju poslovne zgrade </w:t>
      </w:r>
      <w:r w:rsidR="00910577">
        <w:rPr>
          <w:rFonts w:ascii="Calibri" w:eastAsia="Times New Roman" w:hAnsi="Calibri" w:cs="Calibri"/>
          <w:color w:val="000000"/>
          <w:sz w:val="24"/>
          <w:szCs w:val="24"/>
          <w:lang w:val="pl-PL" w:eastAsia="hr-HR"/>
        </w:rPr>
        <w:t>584.354,97</w:t>
      </w:r>
      <w:r w:rsidR="0021266E">
        <w:rPr>
          <w:rFonts w:ascii="Calibri" w:eastAsia="Times New Roman" w:hAnsi="Calibri" w:cs="Calibri"/>
          <w:color w:val="000000"/>
          <w:sz w:val="24"/>
          <w:szCs w:val="24"/>
          <w:lang w:val="pl-PL" w:eastAsia="hr-HR"/>
        </w:rPr>
        <w:t xml:space="preserve"> kn, </w:t>
      </w:r>
      <w:r w:rsidRPr="00D35625">
        <w:rPr>
          <w:rFonts w:ascii="Calibri" w:eastAsia="Times New Roman" w:hAnsi="Calibri" w:cs="Calibri"/>
          <w:color w:val="000000"/>
          <w:sz w:val="24"/>
          <w:szCs w:val="24"/>
          <w:lang w:val="pl-PL" w:eastAsia="hr-HR"/>
        </w:rPr>
        <w:t>izdaci za otplatu</w:t>
      </w:r>
      <w:r w:rsidR="0021266E">
        <w:rPr>
          <w:rFonts w:ascii="Calibri" w:eastAsia="Times New Roman" w:hAnsi="Calibri" w:cs="Calibri"/>
          <w:color w:val="000000"/>
          <w:sz w:val="24"/>
          <w:szCs w:val="24"/>
          <w:lang w:val="pl-PL" w:eastAsia="hr-HR"/>
        </w:rPr>
        <w:t xml:space="preserve"> dugoročnog </w:t>
      </w:r>
      <w:r w:rsidRPr="00D35625">
        <w:rPr>
          <w:rFonts w:ascii="Calibri" w:eastAsia="Times New Roman" w:hAnsi="Calibri" w:cs="Calibri"/>
          <w:color w:val="000000"/>
          <w:sz w:val="24"/>
          <w:szCs w:val="24"/>
          <w:lang w:val="pl-PL" w:eastAsia="hr-HR"/>
        </w:rPr>
        <w:t xml:space="preserve">beskamatnog zajma u visini poreza na dohodak i prireza porezu na dohodak čije je plaćanje odgođeno i/ili odobrena obročna otplata </w:t>
      </w:r>
      <w:r w:rsidR="00910577">
        <w:rPr>
          <w:rFonts w:ascii="Calibri" w:eastAsia="Times New Roman" w:hAnsi="Calibri" w:cs="Calibri"/>
          <w:color w:val="000000"/>
          <w:sz w:val="24"/>
          <w:szCs w:val="24"/>
          <w:lang w:val="pl-PL" w:eastAsia="hr-HR"/>
        </w:rPr>
        <w:t>15.678,81</w:t>
      </w:r>
      <w:r w:rsidRPr="00D35625">
        <w:rPr>
          <w:rFonts w:ascii="Calibri" w:eastAsia="Times New Roman" w:hAnsi="Calibri" w:cs="Calibri"/>
          <w:color w:val="000000"/>
          <w:sz w:val="24"/>
          <w:szCs w:val="24"/>
          <w:lang w:val="pl-PL" w:eastAsia="hr-HR"/>
        </w:rPr>
        <w:t xml:space="preserve"> kn te izdaci za otplatu</w:t>
      </w:r>
      <w:r w:rsidR="0021266E">
        <w:rPr>
          <w:rFonts w:ascii="Calibri" w:eastAsia="Times New Roman" w:hAnsi="Calibri" w:cs="Calibri"/>
          <w:color w:val="000000"/>
          <w:sz w:val="24"/>
          <w:szCs w:val="24"/>
          <w:lang w:val="pl-PL" w:eastAsia="hr-HR"/>
        </w:rPr>
        <w:t xml:space="preserve"> kratkoročnog</w:t>
      </w:r>
      <w:r w:rsidRPr="00D35625">
        <w:rPr>
          <w:rFonts w:ascii="Calibri" w:eastAsia="Times New Roman" w:hAnsi="Calibri" w:cs="Calibri"/>
          <w:color w:val="000000"/>
          <w:sz w:val="24"/>
          <w:szCs w:val="24"/>
          <w:lang w:val="pl-PL" w:eastAsia="hr-HR"/>
        </w:rPr>
        <w:t xml:space="preserve"> beskamatnog zajma u visini povrata poreza na dohodak po godišnjim prijavama</w:t>
      </w:r>
      <w:r w:rsidR="0021266E">
        <w:rPr>
          <w:rFonts w:ascii="Calibri" w:eastAsia="Times New Roman" w:hAnsi="Calibri" w:cs="Calibri"/>
          <w:color w:val="000000"/>
          <w:sz w:val="24"/>
          <w:szCs w:val="24"/>
          <w:lang w:val="pl-PL" w:eastAsia="hr-HR"/>
        </w:rPr>
        <w:t xml:space="preserve"> za 2020. godinu</w:t>
      </w:r>
      <w:r w:rsidRPr="00D35625">
        <w:rPr>
          <w:rFonts w:ascii="Calibri" w:eastAsia="Times New Roman" w:hAnsi="Calibri" w:cs="Calibri"/>
          <w:color w:val="000000"/>
          <w:sz w:val="24"/>
          <w:szCs w:val="24"/>
          <w:lang w:val="pl-PL" w:eastAsia="hr-HR"/>
        </w:rPr>
        <w:t xml:space="preserve"> u iznosu od </w:t>
      </w:r>
      <w:r w:rsidR="0021266E">
        <w:rPr>
          <w:rFonts w:ascii="Calibri" w:eastAsia="Times New Roman" w:hAnsi="Calibri" w:cs="Calibri"/>
          <w:color w:val="000000"/>
          <w:sz w:val="24"/>
          <w:szCs w:val="24"/>
          <w:lang w:val="pl-PL" w:eastAsia="hr-HR"/>
        </w:rPr>
        <w:t>1.747.802,76</w:t>
      </w:r>
      <w:r w:rsidRPr="00D35625">
        <w:rPr>
          <w:rFonts w:ascii="Calibri" w:eastAsia="Times New Roman" w:hAnsi="Calibri" w:cs="Calibri"/>
          <w:color w:val="000000"/>
          <w:sz w:val="24"/>
          <w:szCs w:val="24"/>
          <w:lang w:val="pl-PL" w:eastAsia="hr-HR"/>
        </w:rPr>
        <w:t xml:space="preserve"> kn.</w:t>
      </w:r>
      <w:r w:rsidR="00CC599C">
        <w:rPr>
          <w:rFonts w:ascii="Calibri" w:eastAsia="Times New Roman" w:hAnsi="Calibri" w:cs="Calibri"/>
          <w:color w:val="000000"/>
          <w:sz w:val="24"/>
          <w:szCs w:val="24"/>
          <w:lang w:val="pl-PL" w:eastAsia="hr-HR"/>
        </w:rPr>
        <w:t xml:space="preserve"> Također, obračunate su redovne mjesečne kamate za iskorišteno dopušteno prekoračenje po poslovnom računu za razdoblje od </w:t>
      </w:r>
      <w:r w:rsidR="0021266E">
        <w:rPr>
          <w:rFonts w:ascii="Calibri" w:eastAsia="Times New Roman" w:hAnsi="Calibri" w:cs="Calibri"/>
          <w:color w:val="000000"/>
          <w:sz w:val="24"/>
          <w:szCs w:val="24"/>
          <w:lang w:val="pl-PL" w:eastAsia="hr-HR"/>
        </w:rPr>
        <w:t>siječnja</w:t>
      </w:r>
      <w:r w:rsidR="00CC599C">
        <w:rPr>
          <w:rFonts w:ascii="Calibri" w:eastAsia="Times New Roman" w:hAnsi="Calibri" w:cs="Calibri"/>
          <w:color w:val="000000"/>
          <w:sz w:val="24"/>
          <w:szCs w:val="24"/>
          <w:lang w:val="pl-PL" w:eastAsia="hr-HR"/>
        </w:rPr>
        <w:t xml:space="preserve"> do </w:t>
      </w:r>
      <w:r w:rsidR="00910577">
        <w:rPr>
          <w:rFonts w:ascii="Calibri" w:eastAsia="Times New Roman" w:hAnsi="Calibri" w:cs="Calibri"/>
          <w:color w:val="000000"/>
          <w:sz w:val="24"/>
          <w:szCs w:val="24"/>
          <w:lang w:val="pl-PL" w:eastAsia="hr-HR"/>
        </w:rPr>
        <w:t>srpnja</w:t>
      </w:r>
      <w:r w:rsidR="0021266E">
        <w:rPr>
          <w:rFonts w:ascii="Calibri" w:eastAsia="Times New Roman" w:hAnsi="Calibri" w:cs="Calibri"/>
          <w:color w:val="000000"/>
          <w:sz w:val="24"/>
          <w:szCs w:val="24"/>
          <w:lang w:val="pl-PL" w:eastAsia="hr-HR"/>
        </w:rPr>
        <w:t xml:space="preserve"> 2022</w:t>
      </w:r>
      <w:r w:rsidR="00CC599C">
        <w:rPr>
          <w:rFonts w:ascii="Calibri" w:eastAsia="Times New Roman" w:hAnsi="Calibri" w:cs="Calibri"/>
          <w:color w:val="000000"/>
          <w:sz w:val="24"/>
          <w:szCs w:val="24"/>
          <w:lang w:val="pl-PL" w:eastAsia="hr-HR"/>
        </w:rPr>
        <w:t xml:space="preserve">. godine u iznosu od </w:t>
      </w:r>
      <w:r w:rsidR="00910577">
        <w:rPr>
          <w:rFonts w:ascii="Calibri" w:eastAsia="Times New Roman" w:hAnsi="Calibri" w:cs="Calibri"/>
          <w:color w:val="000000"/>
          <w:sz w:val="24"/>
          <w:szCs w:val="24"/>
          <w:lang w:val="pl-PL" w:eastAsia="hr-HR"/>
        </w:rPr>
        <w:t>10.835,34</w:t>
      </w:r>
      <w:r w:rsidR="00CC599C">
        <w:rPr>
          <w:rFonts w:ascii="Calibri" w:eastAsia="Times New Roman" w:hAnsi="Calibri" w:cs="Calibri"/>
          <w:color w:val="000000"/>
          <w:sz w:val="24"/>
          <w:szCs w:val="24"/>
          <w:lang w:val="pl-PL" w:eastAsia="hr-HR"/>
        </w:rPr>
        <w:t xml:space="preserve"> kn </w:t>
      </w:r>
      <w:r w:rsidR="0021266E">
        <w:rPr>
          <w:rFonts w:ascii="Calibri" w:eastAsia="Times New Roman" w:hAnsi="Calibri" w:cs="Calibri"/>
          <w:color w:val="000000"/>
          <w:sz w:val="24"/>
          <w:szCs w:val="24"/>
          <w:lang w:val="pl-PL" w:eastAsia="hr-HR"/>
        </w:rPr>
        <w:t>te</w:t>
      </w:r>
      <w:r w:rsidR="0021266E" w:rsidRPr="0021266E">
        <w:rPr>
          <w:rFonts w:ascii="Calibri" w:eastAsia="Times New Roman" w:hAnsi="Calibri" w:cs="Calibri"/>
          <w:color w:val="000000"/>
          <w:sz w:val="24"/>
          <w:szCs w:val="24"/>
          <w:shd w:val="clear" w:color="auto" w:fill="FFFFFF"/>
          <w:lang w:eastAsia="hr-HR"/>
        </w:rPr>
        <w:t xml:space="preserve"> </w:t>
      </w:r>
      <w:r w:rsidR="0021266E">
        <w:rPr>
          <w:rFonts w:ascii="Calibri" w:eastAsia="Times New Roman" w:hAnsi="Calibri" w:cs="Calibri"/>
          <w:color w:val="000000"/>
          <w:sz w:val="24"/>
          <w:szCs w:val="24"/>
          <w:shd w:val="clear" w:color="auto" w:fill="FFFFFF"/>
          <w:lang w:eastAsia="hr-HR"/>
        </w:rPr>
        <w:t>je</w:t>
      </w:r>
      <w:r w:rsidR="0021266E" w:rsidRPr="0021266E">
        <w:rPr>
          <w:rFonts w:ascii="Calibri" w:eastAsia="Times New Roman" w:hAnsi="Calibri" w:cs="Calibri"/>
          <w:color w:val="000000"/>
          <w:sz w:val="24"/>
          <w:szCs w:val="24"/>
          <w:shd w:val="clear" w:color="auto" w:fill="FFFFFF"/>
          <w:lang w:eastAsia="hr-HR"/>
        </w:rPr>
        <w:t xml:space="preserve"> podmire</w:t>
      </w:r>
      <w:r w:rsidR="0021266E">
        <w:rPr>
          <w:rFonts w:ascii="Calibri" w:eastAsia="Times New Roman" w:hAnsi="Calibri" w:cs="Calibri"/>
          <w:color w:val="000000"/>
          <w:sz w:val="24"/>
          <w:szCs w:val="24"/>
          <w:shd w:val="clear" w:color="auto" w:fill="FFFFFF"/>
          <w:lang w:eastAsia="hr-HR"/>
        </w:rPr>
        <w:t>no</w:t>
      </w:r>
      <w:r w:rsidR="0021266E" w:rsidRPr="0021266E">
        <w:rPr>
          <w:rFonts w:ascii="Calibri" w:eastAsia="Times New Roman" w:hAnsi="Calibri" w:cs="Calibri"/>
          <w:color w:val="000000"/>
          <w:sz w:val="24"/>
          <w:szCs w:val="24"/>
          <w:shd w:val="clear" w:color="auto" w:fill="FFFFFF"/>
          <w:lang w:eastAsia="hr-HR"/>
        </w:rPr>
        <w:t xml:space="preserve"> iskorišteno</w:t>
      </w:r>
      <w:r w:rsidR="0021266E">
        <w:rPr>
          <w:rFonts w:ascii="Calibri" w:eastAsia="Times New Roman" w:hAnsi="Calibri" w:cs="Calibri"/>
          <w:color w:val="000000"/>
          <w:sz w:val="24"/>
          <w:szCs w:val="24"/>
          <w:shd w:val="clear" w:color="auto" w:fill="FFFFFF"/>
          <w:lang w:eastAsia="hr-HR"/>
        </w:rPr>
        <w:t xml:space="preserve"> </w:t>
      </w:r>
      <w:r w:rsidR="00C313E8">
        <w:rPr>
          <w:rFonts w:ascii="Calibri" w:eastAsia="Times New Roman" w:hAnsi="Calibri" w:cs="Calibri"/>
          <w:color w:val="000000"/>
          <w:sz w:val="24"/>
          <w:szCs w:val="24"/>
          <w:shd w:val="clear" w:color="auto" w:fill="FFFFFF"/>
          <w:lang w:eastAsia="hr-HR"/>
        </w:rPr>
        <w:t>odobreno prekoračenje</w:t>
      </w:r>
      <w:r w:rsidR="0021266E" w:rsidRPr="0021266E">
        <w:rPr>
          <w:rFonts w:ascii="Calibri" w:eastAsia="Times New Roman" w:hAnsi="Calibri" w:cs="Calibri"/>
          <w:color w:val="000000"/>
          <w:sz w:val="24"/>
          <w:szCs w:val="24"/>
          <w:shd w:val="clear" w:color="auto" w:fill="FFFFFF"/>
          <w:lang w:eastAsia="hr-HR"/>
        </w:rPr>
        <w:t xml:space="preserve"> po transakcijskom računu (okvirni kratkoročni kredit) </w:t>
      </w:r>
      <w:r w:rsidR="0021266E">
        <w:rPr>
          <w:rFonts w:ascii="Calibri" w:eastAsia="Times New Roman" w:hAnsi="Calibri" w:cs="Calibri"/>
          <w:color w:val="000000"/>
          <w:sz w:val="24"/>
          <w:szCs w:val="24"/>
          <w:shd w:val="clear" w:color="auto" w:fill="FFFFFF"/>
          <w:lang w:eastAsia="hr-HR"/>
        </w:rPr>
        <w:t xml:space="preserve">iz </w:t>
      </w:r>
      <w:r w:rsidR="0021266E" w:rsidRPr="0021266E">
        <w:rPr>
          <w:rFonts w:ascii="Calibri" w:eastAsia="Times New Roman" w:hAnsi="Calibri" w:cs="Calibri"/>
          <w:color w:val="000000"/>
          <w:sz w:val="24"/>
          <w:szCs w:val="24"/>
          <w:shd w:val="clear" w:color="auto" w:fill="FFFFFF"/>
          <w:lang w:eastAsia="hr-HR"/>
        </w:rPr>
        <w:t>pr</w:t>
      </w:r>
      <w:r w:rsidR="00C313E8">
        <w:rPr>
          <w:rFonts w:ascii="Calibri" w:eastAsia="Times New Roman" w:hAnsi="Calibri" w:cs="Calibri"/>
          <w:color w:val="000000"/>
          <w:sz w:val="24"/>
          <w:szCs w:val="24"/>
          <w:shd w:val="clear" w:color="auto" w:fill="FFFFFF"/>
          <w:lang w:eastAsia="hr-HR"/>
        </w:rPr>
        <w:t>iljeva tekuće</w:t>
      </w:r>
      <w:r w:rsidR="0021266E">
        <w:rPr>
          <w:rFonts w:ascii="Calibri" w:eastAsia="Times New Roman" w:hAnsi="Calibri" w:cs="Calibri"/>
          <w:color w:val="000000"/>
          <w:sz w:val="24"/>
          <w:szCs w:val="24"/>
          <w:shd w:val="clear" w:color="auto" w:fill="FFFFFF"/>
          <w:lang w:eastAsia="hr-HR"/>
        </w:rPr>
        <w:t xml:space="preserve"> godine</w:t>
      </w:r>
      <w:r w:rsidR="0021266E" w:rsidRPr="0021266E">
        <w:rPr>
          <w:rFonts w:ascii="Calibri" w:eastAsia="Times New Roman" w:hAnsi="Calibri" w:cs="Calibri"/>
          <w:color w:val="000000"/>
          <w:sz w:val="24"/>
          <w:szCs w:val="24"/>
          <w:shd w:val="clear" w:color="auto" w:fill="FFFFFF"/>
          <w:lang w:eastAsia="hr-HR"/>
        </w:rPr>
        <w:t xml:space="preserve"> u iznosu od 2.166.427,09 kn (iskorišteni iznos dopuštenog prekoračenja po transakcijskom računu na dan 31.12.2021. godine). </w:t>
      </w:r>
      <w:r w:rsidR="00F87BF6">
        <w:rPr>
          <w:rFonts w:ascii="Calibri" w:eastAsia="Times New Roman" w:hAnsi="Calibri" w:cs="Calibri"/>
          <w:color w:val="000000"/>
          <w:sz w:val="24"/>
          <w:szCs w:val="24"/>
          <w:shd w:val="clear" w:color="auto" w:fill="FFFFFF"/>
          <w:lang w:eastAsia="hr-HR"/>
        </w:rPr>
        <w:t xml:space="preserve">Također su iskazani rashodi jednokratne naknade za obradu zahtjeva za odobrenje okvirnog kratkoročnog kredita (prekoračenje po poslovnom računu) u iznosu od 3.000,00 kn i rashodi naknade za obradu zahtjeva za odobrenje tuzemnog dugoročnog kredita za rekonstrukciji i dogradnju zgrade hotela </w:t>
      </w:r>
      <w:proofErr w:type="spellStart"/>
      <w:r w:rsidR="00F87BF6">
        <w:rPr>
          <w:rFonts w:ascii="Calibri" w:eastAsia="Times New Roman" w:hAnsi="Calibri" w:cs="Calibri"/>
          <w:color w:val="000000"/>
          <w:sz w:val="24"/>
          <w:szCs w:val="24"/>
          <w:shd w:val="clear" w:color="auto" w:fill="FFFFFF"/>
          <w:lang w:eastAsia="hr-HR"/>
        </w:rPr>
        <w:t>Knopp</w:t>
      </w:r>
      <w:proofErr w:type="spellEnd"/>
      <w:r w:rsidR="00F87BF6">
        <w:rPr>
          <w:rFonts w:ascii="Calibri" w:eastAsia="Times New Roman" w:hAnsi="Calibri" w:cs="Calibri"/>
          <w:color w:val="000000"/>
          <w:sz w:val="24"/>
          <w:szCs w:val="24"/>
          <w:shd w:val="clear" w:color="auto" w:fill="FFFFFF"/>
          <w:lang w:eastAsia="hr-HR"/>
        </w:rPr>
        <w:t xml:space="preserve"> u iznosu od 75.000,00 kn (naknada podmirena iz odobrenog dugoročnog kredita).</w:t>
      </w:r>
    </w:p>
    <w:p w14:paraId="7D29BDEB" w14:textId="77777777" w:rsidR="0021266E" w:rsidRPr="0021266E" w:rsidRDefault="0021266E" w:rsidP="0021266E">
      <w:pPr>
        <w:spacing w:after="0" w:line="240" w:lineRule="auto"/>
        <w:jc w:val="both"/>
        <w:rPr>
          <w:rFonts w:ascii="Calibri" w:eastAsia="Times New Roman" w:hAnsi="Calibri" w:cs="Calibri"/>
          <w:color w:val="000000"/>
          <w:sz w:val="24"/>
          <w:szCs w:val="24"/>
          <w:shd w:val="clear" w:color="auto" w:fill="FFFFFF"/>
          <w:lang w:eastAsia="hr-HR"/>
        </w:rPr>
      </w:pPr>
    </w:p>
    <w:p w14:paraId="2102C103" w14:textId="77777777" w:rsidR="0021266E" w:rsidRDefault="0021266E" w:rsidP="00D35625">
      <w:pPr>
        <w:spacing w:after="0" w:line="240" w:lineRule="auto"/>
        <w:contextualSpacing/>
        <w:jc w:val="both"/>
        <w:rPr>
          <w:rFonts w:ascii="Calibri" w:eastAsia="Times New Roman" w:hAnsi="Calibri" w:cs="Calibri"/>
          <w:color w:val="000000"/>
          <w:sz w:val="24"/>
          <w:szCs w:val="24"/>
          <w:lang w:val="pl-PL" w:eastAsia="hr-HR"/>
        </w:rPr>
      </w:pPr>
    </w:p>
    <w:p w14:paraId="534E6AB6"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260B451"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2F245FD"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3373EE74"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18FA612"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7EE2B06A"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996D555"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A8308CE"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5FF58207"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88A336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18E3406D" w14:textId="77777777" w:rsid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7885CDEC"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4039D297"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0550CE70"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080C6187" w14:textId="77777777" w:rsidR="006D6D2F" w:rsidRDefault="006D6D2F" w:rsidP="00D35625">
      <w:pPr>
        <w:spacing w:after="0" w:line="240" w:lineRule="auto"/>
        <w:contextualSpacing/>
        <w:jc w:val="both"/>
        <w:rPr>
          <w:rFonts w:ascii="Calibri" w:eastAsia="Times New Roman" w:hAnsi="Calibri" w:cs="Calibri"/>
          <w:color w:val="000000"/>
          <w:sz w:val="24"/>
          <w:szCs w:val="24"/>
          <w:lang w:val="pl-PL" w:eastAsia="hr-HR"/>
        </w:rPr>
      </w:pPr>
    </w:p>
    <w:p w14:paraId="0CF5DC6F"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6DCCD619" w14:textId="77777777" w:rsidR="00D35625" w:rsidRPr="00D35625" w:rsidRDefault="00D35625" w:rsidP="00D35625">
      <w:pPr>
        <w:spacing w:after="0" w:line="240" w:lineRule="auto"/>
        <w:contextualSpacing/>
        <w:jc w:val="both"/>
        <w:rPr>
          <w:rFonts w:ascii="Calibri" w:eastAsia="Times New Roman" w:hAnsi="Calibri" w:cs="Calibri"/>
          <w:color w:val="000000"/>
          <w:sz w:val="24"/>
          <w:szCs w:val="24"/>
          <w:lang w:val="pl-PL" w:eastAsia="hr-HR"/>
        </w:rPr>
      </w:pPr>
    </w:p>
    <w:p w14:paraId="03DD65D7" w14:textId="77777777" w:rsidR="00A154DD" w:rsidRPr="00A154DD" w:rsidRDefault="00A154DD" w:rsidP="00A154DD">
      <w:pPr>
        <w:spacing w:after="0" w:line="240" w:lineRule="auto"/>
        <w:jc w:val="both"/>
        <w:rPr>
          <w:rFonts w:ascii="Calibri" w:eastAsia="Calibri" w:hAnsi="Calibri" w:cs="Calibri"/>
          <w:b/>
          <w:sz w:val="24"/>
          <w:szCs w:val="24"/>
        </w:rPr>
      </w:pPr>
      <w:r w:rsidRPr="00A154DD">
        <w:rPr>
          <w:rFonts w:ascii="Calibri" w:eastAsia="Calibri" w:hAnsi="Calibri" w:cs="Calibri"/>
          <w:b/>
          <w:sz w:val="24"/>
          <w:szCs w:val="24"/>
        </w:rPr>
        <w:lastRenderedPageBreak/>
        <w:t>3. Razdjel 003 UPRAVNI ODJEL ZA KOMUNALNI SUSTAV, PROSTORNO PLANIRANJE I ZAŠTITU OKOLIŠA</w:t>
      </w:r>
    </w:p>
    <w:p w14:paraId="5F98A246" w14:textId="77777777" w:rsidR="00A154DD" w:rsidRPr="00A154DD" w:rsidRDefault="00A154DD" w:rsidP="00A154DD">
      <w:pPr>
        <w:spacing w:after="0" w:line="240" w:lineRule="auto"/>
        <w:jc w:val="both"/>
        <w:rPr>
          <w:rFonts w:ascii="Calibri" w:eastAsia="Calibri" w:hAnsi="Calibri" w:cs="Calibri"/>
          <w:b/>
          <w:sz w:val="24"/>
          <w:szCs w:val="24"/>
        </w:rPr>
      </w:pPr>
    </w:p>
    <w:p w14:paraId="7D9647F8" w14:textId="480A699F" w:rsidR="00A154DD" w:rsidRPr="00A154DD" w:rsidRDefault="00A154DD" w:rsidP="00A154DD">
      <w:pPr>
        <w:spacing w:after="0" w:line="240" w:lineRule="auto"/>
        <w:contextualSpacing/>
        <w:jc w:val="both"/>
        <w:rPr>
          <w:rFonts w:ascii="Calibri" w:eastAsia="Calibri" w:hAnsi="Calibri" w:cs="Calibri"/>
          <w:sz w:val="24"/>
          <w:szCs w:val="24"/>
        </w:rPr>
      </w:pPr>
      <w:r w:rsidRPr="00A154DD">
        <w:rPr>
          <w:rFonts w:ascii="Calibri" w:eastAsia="Calibri" w:hAnsi="Calibri" w:cs="Calibri"/>
          <w:sz w:val="24"/>
          <w:szCs w:val="24"/>
        </w:rPr>
        <w:t xml:space="preserve">Proračunom Grada Novske za 2022. godinu ukupna sredstva za ostvarenje programa Upravnog odjela za komunalni sustav, prostorno planiranje i zaštitu okoliša, planirana su u iznosu od </w:t>
      </w:r>
      <w:r w:rsidR="00DB3CE4">
        <w:rPr>
          <w:rFonts w:ascii="Calibri" w:eastAsia="Calibri" w:hAnsi="Calibri" w:cs="Calibri"/>
          <w:sz w:val="24"/>
          <w:szCs w:val="24"/>
        </w:rPr>
        <w:t>51.914.955,00</w:t>
      </w:r>
      <w:r w:rsidRPr="00A154DD">
        <w:rPr>
          <w:rFonts w:ascii="Calibri" w:eastAsia="Calibri" w:hAnsi="Calibri" w:cs="Calibri"/>
          <w:sz w:val="24"/>
          <w:szCs w:val="24"/>
        </w:rPr>
        <w:t xml:space="preserve"> kn, a realizirana su </w:t>
      </w:r>
      <w:r w:rsidR="00DB3CE4">
        <w:rPr>
          <w:rFonts w:ascii="Calibri" w:eastAsia="Calibri" w:hAnsi="Calibri" w:cs="Calibri"/>
          <w:sz w:val="24"/>
          <w:szCs w:val="24"/>
        </w:rPr>
        <w:t xml:space="preserve">u razdoblju od 01.01. do 31.12. </w:t>
      </w:r>
      <w:r w:rsidRPr="00A154DD">
        <w:rPr>
          <w:rFonts w:ascii="Calibri" w:eastAsia="Calibri" w:hAnsi="Calibri" w:cs="Calibri"/>
          <w:sz w:val="24"/>
          <w:szCs w:val="24"/>
        </w:rPr>
        <w:t xml:space="preserve"> godine u iznosu od </w:t>
      </w:r>
      <w:r w:rsidR="003C1EDD">
        <w:rPr>
          <w:rFonts w:ascii="Calibri" w:eastAsia="Calibri" w:hAnsi="Calibri" w:cs="Calibri"/>
          <w:sz w:val="24"/>
          <w:szCs w:val="24"/>
        </w:rPr>
        <w:t>43.118.621,74</w:t>
      </w:r>
      <w:r w:rsidRPr="00A154DD">
        <w:rPr>
          <w:rFonts w:ascii="Calibri" w:eastAsia="Calibri" w:hAnsi="Calibri" w:cs="Calibri"/>
          <w:sz w:val="24"/>
          <w:szCs w:val="24"/>
        </w:rPr>
        <w:t xml:space="preserve"> kn, što iznosi </w:t>
      </w:r>
      <w:r w:rsidR="003C1EDD">
        <w:rPr>
          <w:rFonts w:ascii="Calibri" w:eastAsia="Calibri" w:hAnsi="Calibri" w:cs="Calibri"/>
          <w:sz w:val="24"/>
          <w:szCs w:val="24"/>
        </w:rPr>
        <w:t>83,06</w:t>
      </w:r>
      <w:r w:rsidR="00DF777E">
        <w:rPr>
          <w:rFonts w:ascii="Calibri" w:eastAsia="Calibri" w:hAnsi="Calibri" w:cs="Calibri"/>
          <w:sz w:val="24"/>
          <w:szCs w:val="24"/>
        </w:rPr>
        <w:t xml:space="preserve"> </w:t>
      </w:r>
      <w:r w:rsidRPr="00A154DD">
        <w:rPr>
          <w:rFonts w:ascii="Calibri" w:eastAsia="Calibri" w:hAnsi="Calibri" w:cs="Calibri"/>
          <w:sz w:val="24"/>
          <w:szCs w:val="24"/>
        </w:rPr>
        <w:t xml:space="preserve">% plana. Sredstva su planirana i ostvarena kroz ukupno deset različitih programa koji su obuhvaćeni financijskim planom rashoda upravnog odjela, a koje je provodilo </w:t>
      </w:r>
      <w:r w:rsidR="003C1EDD">
        <w:rPr>
          <w:rFonts w:ascii="Calibri" w:eastAsia="Calibri" w:hAnsi="Calibri" w:cs="Calibri"/>
          <w:sz w:val="24"/>
          <w:szCs w:val="24"/>
        </w:rPr>
        <w:t>jedanaest (11)</w:t>
      </w:r>
      <w:r w:rsidRPr="00A154DD">
        <w:rPr>
          <w:rFonts w:ascii="Calibri" w:eastAsia="Calibri" w:hAnsi="Calibri" w:cs="Calibri"/>
          <w:sz w:val="24"/>
          <w:szCs w:val="24"/>
        </w:rPr>
        <w:t xml:space="preserve"> službenika.</w:t>
      </w:r>
    </w:p>
    <w:p w14:paraId="0953EE8E" w14:textId="77777777" w:rsidR="00A154DD" w:rsidRPr="00A154DD" w:rsidRDefault="00A154DD" w:rsidP="00A154DD">
      <w:pPr>
        <w:spacing w:after="0" w:line="240" w:lineRule="auto"/>
        <w:jc w:val="both"/>
        <w:rPr>
          <w:rFonts w:ascii="Calibri" w:eastAsia="Calibri" w:hAnsi="Calibri" w:cs="Calibri"/>
          <w:b/>
          <w:sz w:val="24"/>
          <w:szCs w:val="24"/>
        </w:rPr>
      </w:pPr>
    </w:p>
    <w:p w14:paraId="73F381FE" w14:textId="2D15429F" w:rsidR="00A154DD" w:rsidRPr="00A154DD" w:rsidRDefault="00A154DD" w:rsidP="00A154DD">
      <w:pPr>
        <w:shd w:val="clear" w:color="auto" w:fill="DDD9C3"/>
        <w:spacing w:after="0" w:line="240" w:lineRule="auto"/>
        <w:jc w:val="both"/>
        <w:rPr>
          <w:rFonts w:ascii="Calibri" w:eastAsia="Calibri" w:hAnsi="Calibri" w:cs="Calibri"/>
          <w:b/>
          <w:sz w:val="24"/>
          <w:szCs w:val="24"/>
        </w:rPr>
      </w:pPr>
      <w:r w:rsidRPr="00A154DD">
        <w:rPr>
          <w:rFonts w:ascii="Calibri" w:eastAsia="Calibri" w:hAnsi="Calibri" w:cs="Calibri"/>
          <w:b/>
          <w:sz w:val="24"/>
          <w:szCs w:val="24"/>
        </w:rPr>
        <w:t>Izvršeni rashodi Upravnog odjela za komunalni sustav, prostorno planiranje i zaštitu okoliša u razdoblju od 01.01. do 3</w:t>
      </w:r>
      <w:r w:rsidR="009C2769">
        <w:rPr>
          <w:rFonts w:ascii="Calibri" w:eastAsia="Calibri" w:hAnsi="Calibri" w:cs="Calibri"/>
          <w:b/>
          <w:sz w:val="24"/>
          <w:szCs w:val="24"/>
        </w:rPr>
        <w:t>1</w:t>
      </w:r>
      <w:r w:rsidRPr="00A154DD">
        <w:rPr>
          <w:rFonts w:ascii="Calibri" w:eastAsia="Calibri" w:hAnsi="Calibri" w:cs="Calibri"/>
          <w:b/>
          <w:sz w:val="24"/>
          <w:szCs w:val="24"/>
        </w:rPr>
        <w:t>.</w:t>
      </w:r>
      <w:r w:rsidR="009C2769">
        <w:rPr>
          <w:rFonts w:ascii="Calibri" w:eastAsia="Calibri" w:hAnsi="Calibri" w:cs="Calibri"/>
          <w:b/>
          <w:sz w:val="24"/>
          <w:szCs w:val="24"/>
        </w:rPr>
        <w:t>12</w:t>
      </w:r>
      <w:r w:rsidRPr="00A154DD">
        <w:rPr>
          <w:rFonts w:ascii="Calibri" w:eastAsia="Calibri" w:hAnsi="Calibri" w:cs="Calibri"/>
          <w:b/>
          <w:sz w:val="24"/>
          <w:szCs w:val="24"/>
        </w:rPr>
        <w:t>.2022. godine</w:t>
      </w:r>
      <w:r w:rsidR="00DB3CE4">
        <w:rPr>
          <w:rFonts w:ascii="Calibri" w:eastAsia="Calibri" w:hAnsi="Calibri" w:cs="Calibri"/>
          <w:b/>
          <w:sz w:val="24"/>
          <w:szCs w:val="24"/>
        </w:rPr>
        <w:t xml:space="preserve"> u HRK</w:t>
      </w:r>
    </w:p>
    <w:p w14:paraId="5FCEE741" w14:textId="77777777" w:rsidR="00A154DD" w:rsidRPr="00A154DD" w:rsidRDefault="00A154DD" w:rsidP="00A154DD">
      <w:pPr>
        <w:spacing w:after="0" w:line="240" w:lineRule="auto"/>
        <w:jc w:val="both"/>
        <w:rPr>
          <w:rFonts w:ascii="Calibri" w:eastAsia="Calibri" w:hAnsi="Calibri" w:cs="Calibri"/>
          <w:b/>
          <w:sz w:val="24"/>
          <w:szCs w:val="24"/>
        </w:rPr>
      </w:pPr>
    </w:p>
    <w:tbl>
      <w:tblPr>
        <w:tblStyle w:val="Reetkatablice4"/>
        <w:tblW w:w="9464" w:type="dxa"/>
        <w:tblLook w:val="04A0" w:firstRow="1" w:lastRow="0" w:firstColumn="1" w:lastColumn="0" w:noHBand="0" w:noVBand="1"/>
      </w:tblPr>
      <w:tblGrid>
        <w:gridCol w:w="841"/>
        <w:gridCol w:w="1728"/>
        <w:gridCol w:w="2660"/>
        <w:gridCol w:w="1623"/>
        <w:gridCol w:w="1623"/>
        <w:gridCol w:w="989"/>
      </w:tblGrid>
      <w:tr w:rsidR="00A154DD" w:rsidRPr="00A154DD" w14:paraId="36DE4CAC" w14:textId="77777777" w:rsidTr="00D22AB6">
        <w:trPr>
          <w:trHeight w:val="584"/>
        </w:trPr>
        <w:tc>
          <w:tcPr>
            <w:tcW w:w="842" w:type="dxa"/>
            <w:shd w:val="clear" w:color="auto" w:fill="D9D9D9" w:themeFill="background1" w:themeFillShade="D9"/>
            <w:vAlign w:val="center"/>
          </w:tcPr>
          <w:p w14:paraId="1F8A9DBA"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Redni broj</w:t>
            </w:r>
          </w:p>
        </w:tc>
        <w:tc>
          <w:tcPr>
            <w:tcW w:w="1742" w:type="dxa"/>
            <w:shd w:val="clear" w:color="auto" w:fill="D9D9D9" w:themeFill="background1" w:themeFillShade="D9"/>
            <w:vAlign w:val="center"/>
          </w:tcPr>
          <w:p w14:paraId="23D1BEBD"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Brojčana oznaka programa u proračunu za 2022.</w:t>
            </w:r>
          </w:p>
        </w:tc>
        <w:tc>
          <w:tcPr>
            <w:tcW w:w="2692" w:type="dxa"/>
            <w:shd w:val="clear" w:color="auto" w:fill="D9D9D9" w:themeFill="background1" w:themeFillShade="D9"/>
            <w:vAlign w:val="center"/>
          </w:tcPr>
          <w:p w14:paraId="408F2E27"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Naziv programa</w:t>
            </w:r>
          </w:p>
        </w:tc>
        <w:tc>
          <w:tcPr>
            <w:tcW w:w="1596" w:type="dxa"/>
            <w:shd w:val="clear" w:color="auto" w:fill="D9D9D9" w:themeFill="background1" w:themeFillShade="D9"/>
            <w:vAlign w:val="center"/>
          </w:tcPr>
          <w:p w14:paraId="4FEA71AC"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Plan</w:t>
            </w:r>
          </w:p>
        </w:tc>
        <w:tc>
          <w:tcPr>
            <w:tcW w:w="1600" w:type="dxa"/>
            <w:shd w:val="clear" w:color="auto" w:fill="D9D9D9" w:themeFill="background1" w:themeFillShade="D9"/>
            <w:vAlign w:val="center"/>
          </w:tcPr>
          <w:p w14:paraId="7017B5B6"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Izvršenje</w:t>
            </w:r>
          </w:p>
        </w:tc>
        <w:tc>
          <w:tcPr>
            <w:tcW w:w="992" w:type="dxa"/>
            <w:shd w:val="clear" w:color="auto" w:fill="D9D9D9" w:themeFill="background1" w:themeFillShade="D9"/>
            <w:vAlign w:val="center"/>
          </w:tcPr>
          <w:p w14:paraId="58A30C57"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Indeks</w:t>
            </w:r>
          </w:p>
          <w:p w14:paraId="021D3DF3" w14:textId="77777777" w:rsidR="00A154DD" w:rsidRPr="00A154DD" w:rsidRDefault="00A154DD" w:rsidP="00A154DD">
            <w:pPr>
              <w:spacing w:line="240" w:lineRule="auto"/>
              <w:jc w:val="center"/>
              <w:rPr>
                <w:rFonts w:ascii="Calibri" w:eastAsia="Calibri" w:hAnsi="Calibri" w:cs="Calibri"/>
                <w:b/>
                <w:sz w:val="24"/>
                <w:szCs w:val="24"/>
              </w:rPr>
            </w:pPr>
            <w:r w:rsidRPr="00A154DD">
              <w:rPr>
                <w:rFonts w:ascii="Calibri" w:eastAsia="Calibri" w:hAnsi="Calibri" w:cs="Calibri"/>
                <w:b/>
                <w:sz w:val="24"/>
                <w:szCs w:val="24"/>
              </w:rPr>
              <w:t>%</w:t>
            </w:r>
          </w:p>
        </w:tc>
      </w:tr>
      <w:tr w:rsidR="00A154DD" w:rsidRPr="00A154DD" w14:paraId="152C6A86" w14:textId="77777777" w:rsidTr="00D22AB6">
        <w:trPr>
          <w:trHeight w:val="571"/>
        </w:trPr>
        <w:tc>
          <w:tcPr>
            <w:tcW w:w="842" w:type="dxa"/>
            <w:shd w:val="clear" w:color="auto" w:fill="FFFFFF" w:themeFill="background1"/>
          </w:tcPr>
          <w:p w14:paraId="09304193" w14:textId="77777777" w:rsidR="00A154DD" w:rsidRPr="00A154DD" w:rsidRDefault="00A154DD" w:rsidP="00A154DD">
            <w:pPr>
              <w:spacing w:line="240" w:lineRule="auto"/>
              <w:jc w:val="center"/>
              <w:rPr>
                <w:rFonts w:ascii="Calibri" w:eastAsia="Calibri" w:hAnsi="Calibri" w:cs="Calibri"/>
                <w:sz w:val="24"/>
                <w:szCs w:val="24"/>
              </w:rPr>
            </w:pPr>
          </w:p>
          <w:p w14:paraId="1B505BC7"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w:t>
            </w:r>
          </w:p>
        </w:tc>
        <w:tc>
          <w:tcPr>
            <w:tcW w:w="1742" w:type="dxa"/>
            <w:shd w:val="clear" w:color="auto" w:fill="FFFFFF" w:themeFill="background1"/>
          </w:tcPr>
          <w:p w14:paraId="74DD9DAF" w14:textId="77777777" w:rsidR="00A154DD" w:rsidRPr="00A154DD" w:rsidRDefault="00A154DD" w:rsidP="00A154DD">
            <w:pPr>
              <w:spacing w:line="240" w:lineRule="auto"/>
              <w:jc w:val="center"/>
              <w:rPr>
                <w:rFonts w:ascii="Calibri" w:eastAsia="Calibri" w:hAnsi="Calibri" w:cs="Calibri"/>
                <w:sz w:val="24"/>
                <w:szCs w:val="24"/>
              </w:rPr>
            </w:pPr>
          </w:p>
          <w:p w14:paraId="74F72BD8"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1021</w:t>
            </w:r>
          </w:p>
        </w:tc>
        <w:tc>
          <w:tcPr>
            <w:tcW w:w="2692" w:type="dxa"/>
            <w:shd w:val="clear" w:color="auto" w:fill="FFFFFF" w:themeFill="background1"/>
          </w:tcPr>
          <w:p w14:paraId="495A059D"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Upravljanje i razvoj komunalne infrastrukture</w:t>
            </w:r>
          </w:p>
        </w:tc>
        <w:tc>
          <w:tcPr>
            <w:tcW w:w="1596" w:type="dxa"/>
            <w:shd w:val="clear" w:color="auto" w:fill="FFFFFF" w:themeFill="background1"/>
          </w:tcPr>
          <w:p w14:paraId="1D963386" w14:textId="77777777" w:rsidR="00A154DD" w:rsidRPr="00A154DD" w:rsidRDefault="00A154DD" w:rsidP="00A154DD">
            <w:pPr>
              <w:spacing w:line="240" w:lineRule="auto"/>
              <w:jc w:val="right"/>
              <w:rPr>
                <w:rFonts w:ascii="Calibri" w:eastAsia="Calibri" w:hAnsi="Calibri" w:cs="Calibri"/>
                <w:sz w:val="24"/>
                <w:szCs w:val="24"/>
              </w:rPr>
            </w:pPr>
          </w:p>
          <w:p w14:paraId="26436D34" w14:textId="278B49E5"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1.960.718,00</w:t>
            </w:r>
          </w:p>
        </w:tc>
        <w:tc>
          <w:tcPr>
            <w:tcW w:w="1600" w:type="dxa"/>
            <w:shd w:val="clear" w:color="auto" w:fill="FFFFFF" w:themeFill="background1"/>
          </w:tcPr>
          <w:p w14:paraId="03C12F59" w14:textId="77777777" w:rsidR="00A154DD" w:rsidRPr="00A154DD" w:rsidRDefault="00A154DD" w:rsidP="00A154DD">
            <w:pPr>
              <w:spacing w:line="240" w:lineRule="auto"/>
              <w:jc w:val="right"/>
              <w:rPr>
                <w:rFonts w:ascii="Calibri" w:eastAsia="Calibri" w:hAnsi="Calibri" w:cs="Calibri"/>
                <w:sz w:val="24"/>
                <w:szCs w:val="24"/>
              </w:rPr>
            </w:pPr>
          </w:p>
          <w:p w14:paraId="25421970" w14:textId="43DDEFDF"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1.852.344,64</w:t>
            </w:r>
          </w:p>
        </w:tc>
        <w:tc>
          <w:tcPr>
            <w:tcW w:w="992" w:type="dxa"/>
            <w:shd w:val="clear" w:color="auto" w:fill="FFFFFF" w:themeFill="background1"/>
          </w:tcPr>
          <w:p w14:paraId="73D6A8B0" w14:textId="77777777" w:rsidR="00A154DD" w:rsidRPr="00A154DD" w:rsidRDefault="00A154DD" w:rsidP="00A154DD">
            <w:pPr>
              <w:spacing w:line="240" w:lineRule="auto"/>
              <w:jc w:val="right"/>
              <w:rPr>
                <w:rFonts w:ascii="Calibri" w:eastAsia="Calibri" w:hAnsi="Calibri" w:cs="Calibri"/>
                <w:sz w:val="24"/>
                <w:szCs w:val="24"/>
              </w:rPr>
            </w:pPr>
          </w:p>
          <w:p w14:paraId="0D126153" w14:textId="42F8DBBD"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94,47</w:t>
            </w:r>
          </w:p>
        </w:tc>
      </w:tr>
      <w:tr w:rsidR="00A154DD" w:rsidRPr="00A154DD" w14:paraId="15FAF38A" w14:textId="77777777" w:rsidTr="00D22AB6">
        <w:trPr>
          <w:trHeight w:val="478"/>
        </w:trPr>
        <w:tc>
          <w:tcPr>
            <w:tcW w:w="842" w:type="dxa"/>
            <w:shd w:val="clear" w:color="auto" w:fill="FFFFFF" w:themeFill="background1"/>
          </w:tcPr>
          <w:p w14:paraId="63FF4116"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2.</w:t>
            </w:r>
          </w:p>
        </w:tc>
        <w:tc>
          <w:tcPr>
            <w:tcW w:w="1742" w:type="dxa"/>
            <w:shd w:val="clear" w:color="auto" w:fill="FFFFFF" w:themeFill="background1"/>
          </w:tcPr>
          <w:p w14:paraId="5270E1DA"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1022</w:t>
            </w:r>
          </w:p>
        </w:tc>
        <w:tc>
          <w:tcPr>
            <w:tcW w:w="2692" w:type="dxa"/>
            <w:shd w:val="clear" w:color="auto" w:fill="FFFFFF" w:themeFill="background1"/>
          </w:tcPr>
          <w:p w14:paraId="4F954182"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Upravljanje imovinom</w:t>
            </w:r>
          </w:p>
        </w:tc>
        <w:tc>
          <w:tcPr>
            <w:tcW w:w="1596" w:type="dxa"/>
            <w:shd w:val="clear" w:color="auto" w:fill="FFFFFF" w:themeFill="background1"/>
          </w:tcPr>
          <w:p w14:paraId="2BFF05D9" w14:textId="21DDD296"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3.323.145,00</w:t>
            </w:r>
          </w:p>
        </w:tc>
        <w:tc>
          <w:tcPr>
            <w:tcW w:w="1600" w:type="dxa"/>
            <w:shd w:val="clear" w:color="auto" w:fill="FFFFFF" w:themeFill="background1"/>
          </w:tcPr>
          <w:p w14:paraId="719025B4" w14:textId="2CE8B7E7"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2.980.490,69</w:t>
            </w:r>
          </w:p>
        </w:tc>
        <w:tc>
          <w:tcPr>
            <w:tcW w:w="992" w:type="dxa"/>
            <w:shd w:val="clear" w:color="auto" w:fill="FFFFFF" w:themeFill="background1"/>
          </w:tcPr>
          <w:p w14:paraId="42035C5B" w14:textId="0D94981C"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89,69</w:t>
            </w:r>
          </w:p>
        </w:tc>
      </w:tr>
      <w:tr w:rsidR="00A154DD" w:rsidRPr="00A154DD" w14:paraId="4298E679" w14:textId="77777777" w:rsidTr="00D22AB6">
        <w:trPr>
          <w:trHeight w:val="556"/>
        </w:trPr>
        <w:tc>
          <w:tcPr>
            <w:tcW w:w="842" w:type="dxa"/>
            <w:shd w:val="clear" w:color="auto" w:fill="FFFFFF" w:themeFill="background1"/>
          </w:tcPr>
          <w:p w14:paraId="575DBEDC" w14:textId="77777777" w:rsidR="00A154DD" w:rsidRPr="00A154DD" w:rsidRDefault="00A154DD" w:rsidP="00A154DD">
            <w:pPr>
              <w:spacing w:line="240" w:lineRule="auto"/>
              <w:jc w:val="center"/>
              <w:rPr>
                <w:rFonts w:ascii="Calibri" w:eastAsia="Calibri" w:hAnsi="Calibri" w:cs="Calibri"/>
                <w:sz w:val="24"/>
                <w:szCs w:val="24"/>
              </w:rPr>
            </w:pPr>
          </w:p>
          <w:p w14:paraId="426FF3EF"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3.</w:t>
            </w:r>
          </w:p>
        </w:tc>
        <w:tc>
          <w:tcPr>
            <w:tcW w:w="1742" w:type="dxa"/>
            <w:shd w:val="clear" w:color="auto" w:fill="FFFFFF" w:themeFill="background1"/>
          </w:tcPr>
          <w:p w14:paraId="5BEDF4E2" w14:textId="77777777" w:rsidR="00A154DD" w:rsidRPr="00A154DD" w:rsidRDefault="00A154DD" w:rsidP="00A154DD">
            <w:pPr>
              <w:spacing w:line="240" w:lineRule="auto"/>
              <w:jc w:val="center"/>
              <w:rPr>
                <w:rFonts w:ascii="Calibri" w:eastAsia="Calibri" w:hAnsi="Calibri" w:cs="Calibri"/>
                <w:sz w:val="24"/>
                <w:szCs w:val="24"/>
              </w:rPr>
            </w:pPr>
          </w:p>
          <w:p w14:paraId="52D872DE"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1023</w:t>
            </w:r>
          </w:p>
        </w:tc>
        <w:tc>
          <w:tcPr>
            <w:tcW w:w="2692" w:type="dxa"/>
            <w:shd w:val="clear" w:color="auto" w:fill="FFFFFF" w:themeFill="background1"/>
          </w:tcPr>
          <w:p w14:paraId="54BB96A6"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Projektiranje i građenje objekata u vlasništvu Grada</w:t>
            </w:r>
          </w:p>
        </w:tc>
        <w:tc>
          <w:tcPr>
            <w:tcW w:w="1596" w:type="dxa"/>
            <w:shd w:val="clear" w:color="auto" w:fill="FFFFFF" w:themeFill="background1"/>
          </w:tcPr>
          <w:p w14:paraId="3B8F3CA4" w14:textId="77777777" w:rsidR="00A154DD" w:rsidRPr="00A154DD" w:rsidRDefault="00A154DD" w:rsidP="00A154DD">
            <w:pPr>
              <w:spacing w:line="240" w:lineRule="auto"/>
              <w:jc w:val="right"/>
              <w:rPr>
                <w:rFonts w:ascii="Calibri" w:eastAsia="Calibri" w:hAnsi="Calibri" w:cs="Calibri"/>
                <w:sz w:val="24"/>
                <w:szCs w:val="24"/>
              </w:rPr>
            </w:pPr>
          </w:p>
          <w:p w14:paraId="01162D5C" w14:textId="71364F9A"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22.493.280,00</w:t>
            </w:r>
          </w:p>
        </w:tc>
        <w:tc>
          <w:tcPr>
            <w:tcW w:w="1600" w:type="dxa"/>
            <w:shd w:val="clear" w:color="auto" w:fill="FFFFFF" w:themeFill="background1"/>
          </w:tcPr>
          <w:p w14:paraId="4AD6C45D" w14:textId="77777777" w:rsidR="00A154DD" w:rsidRPr="00A154DD" w:rsidRDefault="00A154DD" w:rsidP="00A154DD">
            <w:pPr>
              <w:spacing w:line="240" w:lineRule="auto"/>
              <w:jc w:val="right"/>
              <w:rPr>
                <w:rFonts w:ascii="Calibri" w:eastAsia="Calibri" w:hAnsi="Calibri" w:cs="Calibri"/>
                <w:sz w:val="24"/>
                <w:szCs w:val="24"/>
              </w:rPr>
            </w:pPr>
          </w:p>
          <w:p w14:paraId="2C38087E" w14:textId="3F931D86"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17.546.524,77</w:t>
            </w:r>
          </w:p>
        </w:tc>
        <w:tc>
          <w:tcPr>
            <w:tcW w:w="992" w:type="dxa"/>
            <w:shd w:val="clear" w:color="auto" w:fill="FFFFFF" w:themeFill="background1"/>
          </w:tcPr>
          <w:p w14:paraId="7CAA8D81" w14:textId="77777777" w:rsidR="00A154DD" w:rsidRPr="00A154DD" w:rsidRDefault="00A154DD" w:rsidP="00A154DD">
            <w:pPr>
              <w:spacing w:line="240" w:lineRule="auto"/>
              <w:jc w:val="right"/>
              <w:rPr>
                <w:rFonts w:ascii="Calibri" w:eastAsia="Calibri" w:hAnsi="Calibri" w:cs="Calibri"/>
                <w:sz w:val="24"/>
                <w:szCs w:val="24"/>
              </w:rPr>
            </w:pPr>
          </w:p>
          <w:p w14:paraId="360395DC" w14:textId="33264CBA"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78,01</w:t>
            </w:r>
          </w:p>
        </w:tc>
      </w:tr>
      <w:tr w:rsidR="00A154DD" w:rsidRPr="00A154DD" w14:paraId="1DCE1CBD" w14:textId="77777777" w:rsidTr="00D22AB6">
        <w:trPr>
          <w:trHeight w:val="546"/>
        </w:trPr>
        <w:tc>
          <w:tcPr>
            <w:tcW w:w="842" w:type="dxa"/>
            <w:shd w:val="clear" w:color="auto" w:fill="FFFFFF" w:themeFill="background1"/>
          </w:tcPr>
          <w:p w14:paraId="7ECE89B8" w14:textId="77777777" w:rsidR="00A154DD" w:rsidRPr="00A154DD" w:rsidRDefault="00A154DD" w:rsidP="00A154DD">
            <w:pPr>
              <w:spacing w:line="240" w:lineRule="auto"/>
              <w:jc w:val="center"/>
              <w:rPr>
                <w:rFonts w:ascii="Calibri" w:eastAsia="Calibri" w:hAnsi="Calibri" w:cs="Calibri"/>
                <w:sz w:val="24"/>
                <w:szCs w:val="24"/>
              </w:rPr>
            </w:pPr>
          </w:p>
          <w:p w14:paraId="548648E9"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4.</w:t>
            </w:r>
          </w:p>
        </w:tc>
        <w:tc>
          <w:tcPr>
            <w:tcW w:w="1742" w:type="dxa"/>
            <w:shd w:val="clear" w:color="auto" w:fill="FFFFFF" w:themeFill="background1"/>
          </w:tcPr>
          <w:p w14:paraId="3EA7F03B" w14:textId="77777777" w:rsidR="00A154DD" w:rsidRPr="00A154DD" w:rsidRDefault="00A154DD" w:rsidP="00A154DD">
            <w:pPr>
              <w:spacing w:line="240" w:lineRule="auto"/>
              <w:jc w:val="center"/>
              <w:rPr>
                <w:rFonts w:ascii="Calibri" w:eastAsia="Calibri" w:hAnsi="Calibri" w:cs="Calibri"/>
                <w:sz w:val="24"/>
                <w:szCs w:val="24"/>
              </w:rPr>
            </w:pPr>
          </w:p>
          <w:p w14:paraId="4BB7DC41"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1024</w:t>
            </w:r>
          </w:p>
        </w:tc>
        <w:tc>
          <w:tcPr>
            <w:tcW w:w="2692" w:type="dxa"/>
            <w:shd w:val="clear" w:color="auto" w:fill="FFFFFF" w:themeFill="background1"/>
          </w:tcPr>
          <w:p w14:paraId="678974C4"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Održavanje objekata i uređaja komunalne infrastrukture</w:t>
            </w:r>
          </w:p>
        </w:tc>
        <w:tc>
          <w:tcPr>
            <w:tcW w:w="1596" w:type="dxa"/>
            <w:shd w:val="clear" w:color="auto" w:fill="FFFFFF" w:themeFill="background1"/>
          </w:tcPr>
          <w:p w14:paraId="1F51642A" w14:textId="77777777" w:rsidR="00A154DD" w:rsidRPr="00A154DD" w:rsidRDefault="00A154DD" w:rsidP="00A154DD">
            <w:pPr>
              <w:spacing w:line="240" w:lineRule="auto"/>
              <w:jc w:val="right"/>
              <w:rPr>
                <w:rFonts w:ascii="Calibri" w:eastAsia="Calibri" w:hAnsi="Calibri" w:cs="Calibri"/>
                <w:sz w:val="24"/>
                <w:szCs w:val="24"/>
              </w:rPr>
            </w:pPr>
          </w:p>
          <w:p w14:paraId="107C5463" w14:textId="4AAAF9BF"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8.450.000,00</w:t>
            </w:r>
          </w:p>
        </w:tc>
        <w:tc>
          <w:tcPr>
            <w:tcW w:w="1600" w:type="dxa"/>
            <w:shd w:val="clear" w:color="auto" w:fill="FFFFFF" w:themeFill="background1"/>
          </w:tcPr>
          <w:p w14:paraId="0CBE0521" w14:textId="77777777" w:rsidR="00A154DD" w:rsidRPr="00A154DD" w:rsidRDefault="00A154DD" w:rsidP="00A154DD">
            <w:pPr>
              <w:spacing w:line="240" w:lineRule="auto"/>
              <w:jc w:val="right"/>
              <w:rPr>
                <w:rFonts w:ascii="Calibri" w:eastAsia="Calibri" w:hAnsi="Calibri" w:cs="Calibri"/>
                <w:sz w:val="24"/>
                <w:szCs w:val="24"/>
              </w:rPr>
            </w:pPr>
          </w:p>
          <w:p w14:paraId="70D76813" w14:textId="11318D5C"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7.336.218,59</w:t>
            </w:r>
          </w:p>
        </w:tc>
        <w:tc>
          <w:tcPr>
            <w:tcW w:w="992" w:type="dxa"/>
            <w:shd w:val="clear" w:color="auto" w:fill="FFFFFF" w:themeFill="background1"/>
          </w:tcPr>
          <w:p w14:paraId="12C09DBC" w14:textId="77777777" w:rsidR="00A154DD" w:rsidRPr="00A154DD" w:rsidRDefault="00A154DD" w:rsidP="00A154DD">
            <w:pPr>
              <w:spacing w:line="240" w:lineRule="auto"/>
              <w:jc w:val="right"/>
              <w:rPr>
                <w:rFonts w:ascii="Calibri" w:eastAsia="Calibri" w:hAnsi="Calibri" w:cs="Calibri"/>
                <w:sz w:val="24"/>
                <w:szCs w:val="24"/>
              </w:rPr>
            </w:pPr>
          </w:p>
          <w:p w14:paraId="02700074" w14:textId="72C1C30C"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86,82</w:t>
            </w:r>
          </w:p>
        </w:tc>
      </w:tr>
      <w:tr w:rsidR="00A154DD" w:rsidRPr="00A154DD" w14:paraId="3187F82F" w14:textId="77777777" w:rsidTr="00D22AB6">
        <w:trPr>
          <w:trHeight w:val="556"/>
        </w:trPr>
        <w:tc>
          <w:tcPr>
            <w:tcW w:w="842" w:type="dxa"/>
            <w:shd w:val="clear" w:color="auto" w:fill="FFFFFF" w:themeFill="background1"/>
          </w:tcPr>
          <w:p w14:paraId="073133CA" w14:textId="77777777" w:rsidR="00A154DD" w:rsidRPr="00A154DD" w:rsidRDefault="00A154DD" w:rsidP="00A154DD">
            <w:pPr>
              <w:spacing w:line="240" w:lineRule="auto"/>
              <w:jc w:val="center"/>
              <w:rPr>
                <w:rFonts w:ascii="Calibri" w:eastAsia="Calibri" w:hAnsi="Calibri" w:cs="Calibri"/>
                <w:sz w:val="24"/>
                <w:szCs w:val="24"/>
              </w:rPr>
            </w:pPr>
          </w:p>
          <w:p w14:paraId="059C8E8C"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5.</w:t>
            </w:r>
          </w:p>
        </w:tc>
        <w:tc>
          <w:tcPr>
            <w:tcW w:w="1742" w:type="dxa"/>
            <w:shd w:val="clear" w:color="auto" w:fill="FFFFFF" w:themeFill="background1"/>
          </w:tcPr>
          <w:p w14:paraId="6215533E" w14:textId="77777777" w:rsidR="00A154DD" w:rsidRPr="00A154DD" w:rsidRDefault="00A154DD" w:rsidP="00A154DD">
            <w:pPr>
              <w:spacing w:line="240" w:lineRule="auto"/>
              <w:jc w:val="center"/>
              <w:rPr>
                <w:rFonts w:ascii="Calibri" w:eastAsia="Calibri" w:hAnsi="Calibri" w:cs="Calibri"/>
                <w:sz w:val="24"/>
                <w:szCs w:val="24"/>
              </w:rPr>
            </w:pPr>
          </w:p>
          <w:p w14:paraId="67276F2D"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1025</w:t>
            </w:r>
          </w:p>
        </w:tc>
        <w:tc>
          <w:tcPr>
            <w:tcW w:w="2692" w:type="dxa"/>
            <w:shd w:val="clear" w:color="auto" w:fill="FFFFFF" w:themeFill="background1"/>
          </w:tcPr>
          <w:p w14:paraId="6EE102A3"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Projektiranje i građenje objekata i uređaja komunalne infrastrukture</w:t>
            </w:r>
          </w:p>
        </w:tc>
        <w:tc>
          <w:tcPr>
            <w:tcW w:w="1596" w:type="dxa"/>
            <w:shd w:val="clear" w:color="auto" w:fill="FFFFFF" w:themeFill="background1"/>
          </w:tcPr>
          <w:p w14:paraId="492F19A1" w14:textId="77777777" w:rsidR="00A154DD" w:rsidRPr="00A154DD" w:rsidRDefault="00A154DD" w:rsidP="00A154DD">
            <w:pPr>
              <w:spacing w:line="240" w:lineRule="auto"/>
              <w:jc w:val="right"/>
              <w:rPr>
                <w:rFonts w:ascii="Calibri" w:eastAsia="Calibri" w:hAnsi="Calibri" w:cs="Calibri"/>
                <w:sz w:val="24"/>
                <w:szCs w:val="24"/>
              </w:rPr>
            </w:pPr>
          </w:p>
          <w:p w14:paraId="2EF71D6A" w14:textId="528326B3"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6.705.465,00</w:t>
            </w:r>
          </w:p>
        </w:tc>
        <w:tc>
          <w:tcPr>
            <w:tcW w:w="1600" w:type="dxa"/>
            <w:shd w:val="clear" w:color="auto" w:fill="FFFFFF" w:themeFill="background1"/>
          </w:tcPr>
          <w:p w14:paraId="593042DF" w14:textId="77777777" w:rsidR="00A154DD" w:rsidRPr="00A154DD" w:rsidRDefault="00A154DD" w:rsidP="00A154DD">
            <w:pPr>
              <w:spacing w:line="240" w:lineRule="auto"/>
              <w:jc w:val="right"/>
              <w:rPr>
                <w:rFonts w:ascii="Calibri" w:eastAsia="Calibri" w:hAnsi="Calibri" w:cs="Calibri"/>
                <w:sz w:val="24"/>
                <w:szCs w:val="24"/>
              </w:rPr>
            </w:pPr>
          </w:p>
          <w:p w14:paraId="2B825D46" w14:textId="6B026929"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6.057.754,48</w:t>
            </w:r>
          </w:p>
        </w:tc>
        <w:tc>
          <w:tcPr>
            <w:tcW w:w="992" w:type="dxa"/>
            <w:shd w:val="clear" w:color="auto" w:fill="FFFFFF" w:themeFill="background1"/>
          </w:tcPr>
          <w:p w14:paraId="43410E5C" w14:textId="77777777" w:rsidR="00A154DD" w:rsidRPr="00A154DD" w:rsidRDefault="00A154DD" w:rsidP="00A154DD">
            <w:pPr>
              <w:spacing w:line="240" w:lineRule="auto"/>
              <w:jc w:val="right"/>
              <w:rPr>
                <w:rFonts w:ascii="Calibri" w:eastAsia="Calibri" w:hAnsi="Calibri" w:cs="Calibri"/>
                <w:sz w:val="24"/>
                <w:szCs w:val="24"/>
              </w:rPr>
            </w:pPr>
          </w:p>
          <w:p w14:paraId="31D0C7A6" w14:textId="74DA70D6"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90,34</w:t>
            </w:r>
          </w:p>
        </w:tc>
      </w:tr>
      <w:tr w:rsidR="00A154DD" w:rsidRPr="00A154DD" w14:paraId="299A089E" w14:textId="77777777" w:rsidTr="00D22AB6">
        <w:trPr>
          <w:trHeight w:val="493"/>
        </w:trPr>
        <w:tc>
          <w:tcPr>
            <w:tcW w:w="842" w:type="dxa"/>
            <w:shd w:val="clear" w:color="auto" w:fill="FFFFFF" w:themeFill="background1"/>
          </w:tcPr>
          <w:p w14:paraId="4848E47D"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6.</w:t>
            </w:r>
          </w:p>
        </w:tc>
        <w:tc>
          <w:tcPr>
            <w:tcW w:w="1742" w:type="dxa"/>
            <w:shd w:val="clear" w:color="auto" w:fill="FFFFFF" w:themeFill="background1"/>
          </w:tcPr>
          <w:p w14:paraId="2F7258D7"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1026</w:t>
            </w:r>
          </w:p>
        </w:tc>
        <w:tc>
          <w:tcPr>
            <w:tcW w:w="2692" w:type="dxa"/>
            <w:shd w:val="clear" w:color="auto" w:fill="FFFFFF" w:themeFill="background1"/>
          </w:tcPr>
          <w:p w14:paraId="50C70A3E"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Zaštita okoliša</w:t>
            </w:r>
          </w:p>
        </w:tc>
        <w:tc>
          <w:tcPr>
            <w:tcW w:w="1596" w:type="dxa"/>
            <w:shd w:val="clear" w:color="auto" w:fill="FFFFFF" w:themeFill="background1"/>
          </w:tcPr>
          <w:p w14:paraId="7EE0DA11" w14:textId="33DADE90"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2.897.366,00</w:t>
            </w:r>
          </w:p>
        </w:tc>
        <w:tc>
          <w:tcPr>
            <w:tcW w:w="1600" w:type="dxa"/>
            <w:shd w:val="clear" w:color="auto" w:fill="FFFFFF" w:themeFill="background1"/>
          </w:tcPr>
          <w:p w14:paraId="131AAD73" w14:textId="658B324B"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2.778.711,70</w:t>
            </w:r>
          </w:p>
        </w:tc>
        <w:tc>
          <w:tcPr>
            <w:tcW w:w="992" w:type="dxa"/>
            <w:shd w:val="clear" w:color="auto" w:fill="FFFFFF" w:themeFill="background1"/>
          </w:tcPr>
          <w:p w14:paraId="017CBE38" w14:textId="7019724E"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95,90</w:t>
            </w:r>
          </w:p>
        </w:tc>
      </w:tr>
      <w:tr w:rsidR="00A154DD" w:rsidRPr="00A154DD" w14:paraId="0E6B8AA3" w14:textId="77777777" w:rsidTr="00D22AB6">
        <w:trPr>
          <w:trHeight w:val="556"/>
        </w:trPr>
        <w:tc>
          <w:tcPr>
            <w:tcW w:w="842" w:type="dxa"/>
            <w:shd w:val="clear" w:color="auto" w:fill="FFFFFF" w:themeFill="background1"/>
          </w:tcPr>
          <w:p w14:paraId="15495790"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7.</w:t>
            </w:r>
          </w:p>
        </w:tc>
        <w:tc>
          <w:tcPr>
            <w:tcW w:w="1742" w:type="dxa"/>
            <w:shd w:val="clear" w:color="auto" w:fill="FFFFFF" w:themeFill="background1"/>
          </w:tcPr>
          <w:p w14:paraId="39B0FD33"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1027</w:t>
            </w:r>
          </w:p>
        </w:tc>
        <w:tc>
          <w:tcPr>
            <w:tcW w:w="2692" w:type="dxa"/>
            <w:shd w:val="clear" w:color="auto" w:fill="FFFFFF" w:themeFill="background1"/>
          </w:tcPr>
          <w:p w14:paraId="55EE7377"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Zaštita, očuvanje i unapređenje zdravlja</w:t>
            </w:r>
          </w:p>
        </w:tc>
        <w:tc>
          <w:tcPr>
            <w:tcW w:w="1596" w:type="dxa"/>
            <w:shd w:val="clear" w:color="auto" w:fill="FFFFFF" w:themeFill="background1"/>
          </w:tcPr>
          <w:p w14:paraId="37D08DF9" w14:textId="08C3DD32"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334.475,00</w:t>
            </w:r>
          </w:p>
        </w:tc>
        <w:tc>
          <w:tcPr>
            <w:tcW w:w="1600" w:type="dxa"/>
            <w:shd w:val="clear" w:color="auto" w:fill="FFFFFF" w:themeFill="background1"/>
          </w:tcPr>
          <w:p w14:paraId="56E358F4" w14:textId="779BA304"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325.070,27</w:t>
            </w:r>
          </w:p>
        </w:tc>
        <w:tc>
          <w:tcPr>
            <w:tcW w:w="992" w:type="dxa"/>
            <w:shd w:val="clear" w:color="auto" w:fill="FFFFFF" w:themeFill="background1"/>
          </w:tcPr>
          <w:p w14:paraId="6AD87E20" w14:textId="35457852"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97,19</w:t>
            </w:r>
          </w:p>
        </w:tc>
      </w:tr>
      <w:tr w:rsidR="00A154DD" w:rsidRPr="00A154DD" w14:paraId="6DF77755" w14:textId="77777777" w:rsidTr="00D22AB6">
        <w:trPr>
          <w:trHeight w:val="556"/>
        </w:trPr>
        <w:tc>
          <w:tcPr>
            <w:tcW w:w="842" w:type="dxa"/>
            <w:shd w:val="clear" w:color="auto" w:fill="FFFFFF" w:themeFill="background1"/>
          </w:tcPr>
          <w:p w14:paraId="4EB2502D"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8.</w:t>
            </w:r>
          </w:p>
        </w:tc>
        <w:tc>
          <w:tcPr>
            <w:tcW w:w="1742" w:type="dxa"/>
            <w:shd w:val="clear" w:color="auto" w:fill="FFFFFF" w:themeFill="background1"/>
          </w:tcPr>
          <w:p w14:paraId="29BABAB2"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1028</w:t>
            </w:r>
          </w:p>
        </w:tc>
        <w:tc>
          <w:tcPr>
            <w:tcW w:w="2692" w:type="dxa"/>
            <w:shd w:val="clear" w:color="auto" w:fill="FFFFFF" w:themeFill="background1"/>
          </w:tcPr>
          <w:p w14:paraId="7B990B2A"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Prostorno uređenje i unapređenje stanovanja</w:t>
            </w:r>
          </w:p>
        </w:tc>
        <w:tc>
          <w:tcPr>
            <w:tcW w:w="1596" w:type="dxa"/>
            <w:shd w:val="clear" w:color="auto" w:fill="FFFFFF" w:themeFill="background1"/>
          </w:tcPr>
          <w:p w14:paraId="394E358E" w14:textId="6C1ECF32"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680.375,00</w:t>
            </w:r>
          </w:p>
        </w:tc>
        <w:tc>
          <w:tcPr>
            <w:tcW w:w="1600" w:type="dxa"/>
            <w:shd w:val="clear" w:color="auto" w:fill="FFFFFF" w:themeFill="background1"/>
          </w:tcPr>
          <w:p w14:paraId="086966A0" w14:textId="522185D7"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609.124,75</w:t>
            </w:r>
          </w:p>
        </w:tc>
        <w:tc>
          <w:tcPr>
            <w:tcW w:w="992" w:type="dxa"/>
            <w:shd w:val="clear" w:color="auto" w:fill="FFFFFF" w:themeFill="background1"/>
          </w:tcPr>
          <w:p w14:paraId="4E92BA07" w14:textId="27C9CFBC"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89,53</w:t>
            </w:r>
          </w:p>
        </w:tc>
      </w:tr>
      <w:tr w:rsidR="00A154DD" w:rsidRPr="00A154DD" w14:paraId="6E438CEE" w14:textId="77777777" w:rsidTr="00D22AB6">
        <w:trPr>
          <w:trHeight w:val="546"/>
        </w:trPr>
        <w:tc>
          <w:tcPr>
            <w:tcW w:w="842" w:type="dxa"/>
            <w:shd w:val="clear" w:color="auto" w:fill="FFFFFF" w:themeFill="background1"/>
          </w:tcPr>
          <w:p w14:paraId="49A9DB15" w14:textId="77777777" w:rsidR="00A154DD" w:rsidRPr="00A154DD" w:rsidRDefault="00A154DD" w:rsidP="00A154DD">
            <w:pPr>
              <w:spacing w:line="240" w:lineRule="auto"/>
              <w:jc w:val="center"/>
              <w:rPr>
                <w:rFonts w:ascii="Calibri" w:eastAsia="Calibri" w:hAnsi="Calibri" w:cs="Calibri"/>
                <w:sz w:val="24"/>
                <w:szCs w:val="24"/>
              </w:rPr>
            </w:pPr>
          </w:p>
          <w:p w14:paraId="1446A15A"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9.</w:t>
            </w:r>
          </w:p>
        </w:tc>
        <w:tc>
          <w:tcPr>
            <w:tcW w:w="1742" w:type="dxa"/>
            <w:shd w:val="clear" w:color="auto" w:fill="FFFFFF" w:themeFill="background1"/>
          </w:tcPr>
          <w:p w14:paraId="74A8C2AC" w14:textId="77777777" w:rsidR="00A154DD" w:rsidRPr="00A154DD" w:rsidRDefault="00A154DD" w:rsidP="00A154DD">
            <w:pPr>
              <w:spacing w:line="240" w:lineRule="auto"/>
              <w:jc w:val="center"/>
              <w:rPr>
                <w:rFonts w:ascii="Calibri" w:eastAsia="Calibri" w:hAnsi="Calibri" w:cs="Calibri"/>
                <w:sz w:val="24"/>
                <w:szCs w:val="24"/>
              </w:rPr>
            </w:pPr>
          </w:p>
          <w:p w14:paraId="09413D8B"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1029</w:t>
            </w:r>
          </w:p>
        </w:tc>
        <w:tc>
          <w:tcPr>
            <w:tcW w:w="2692" w:type="dxa"/>
            <w:shd w:val="clear" w:color="auto" w:fill="FFFFFF" w:themeFill="background1"/>
          </w:tcPr>
          <w:p w14:paraId="26E2B71E" w14:textId="77777777" w:rsidR="00A154DD" w:rsidRPr="00A154DD" w:rsidRDefault="00A154DD" w:rsidP="00A154DD">
            <w:pPr>
              <w:spacing w:line="240" w:lineRule="auto"/>
              <w:rPr>
                <w:rFonts w:ascii="Calibri" w:eastAsia="Calibri" w:hAnsi="Calibri" w:cs="Calibri"/>
                <w:sz w:val="24"/>
                <w:szCs w:val="24"/>
              </w:rPr>
            </w:pPr>
            <w:r w:rsidRPr="00A154DD">
              <w:rPr>
                <w:rFonts w:ascii="Calibri" w:eastAsia="Calibri" w:hAnsi="Calibri" w:cs="Calibri"/>
                <w:sz w:val="24"/>
                <w:szCs w:val="24"/>
              </w:rPr>
              <w:t>Organiziranje i provođenje zaštite i spašavanja</w:t>
            </w:r>
          </w:p>
        </w:tc>
        <w:tc>
          <w:tcPr>
            <w:tcW w:w="1596" w:type="dxa"/>
            <w:shd w:val="clear" w:color="auto" w:fill="FFFFFF" w:themeFill="background1"/>
          </w:tcPr>
          <w:p w14:paraId="6297C786" w14:textId="77777777" w:rsidR="00A154DD" w:rsidRPr="00A154DD" w:rsidRDefault="00A154DD" w:rsidP="00A154DD">
            <w:pPr>
              <w:spacing w:line="240" w:lineRule="auto"/>
              <w:jc w:val="right"/>
              <w:rPr>
                <w:rFonts w:ascii="Calibri" w:eastAsia="Calibri" w:hAnsi="Calibri" w:cs="Calibri"/>
                <w:sz w:val="24"/>
                <w:szCs w:val="24"/>
              </w:rPr>
            </w:pPr>
          </w:p>
          <w:p w14:paraId="73CE4069" w14:textId="7D00068B"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5.039.111,00</w:t>
            </w:r>
          </w:p>
        </w:tc>
        <w:tc>
          <w:tcPr>
            <w:tcW w:w="1600" w:type="dxa"/>
            <w:shd w:val="clear" w:color="auto" w:fill="FFFFFF" w:themeFill="background1"/>
          </w:tcPr>
          <w:p w14:paraId="4A89E917" w14:textId="77777777" w:rsidR="00A154DD" w:rsidRPr="00A154DD" w:rsidRDefault="00A154DD" w:rsidP="00A154DD">
            <w:pPr>
              <w:spacing w:line="240" w:lineRule="auto"/>
              <w:jc w:val="right"/>
              <w:rPr>
                <w:rFonts w:ascii="Calibri" w:eastAsia="Calibri" w:hAnsi="Calibri" w:cs="Calibri"/>
                <w:sz w:val="24"/>
                <w:szCs w:val="24"/>
              </w:rPr>
            </w:pPr>
          </w:p>
          <w:p w14:paraId="27BFF564" w14:textId="64A1E6B9" w:rsidR="00A154DD" w:rsidRPr="00A154DD" w:rsidRDefault="00D0359E" w:rsidP="00A154DD">
            <w:pPr>
              <w:spacing w:line="240" w:lineRule="auto"/>
              <w:jc w:val="right"/>
              <w:rPr>
                <w:rFonts w:ascii="Calibri" w:eastAsia="Calibri" w:hAnsi="Calibri" w:cs="Calibri"/>
                <w:sz w:val="24"/>
                <w:szCs w:val="24"/>
              </w:rPr>
            </w:pPr>
            <w:r>
              <w:rPr>
                <w:rFonts w:ascii="Calibri" w:eastAsia="Calibri" w:hAnsi="Calibri" w:cs="Calibri"/>
                <w:sz w:val="24"/>
                <w:szCs w:val="24"/>
              </w:rPr>
              <w:t>3.601.361,85</w:t>
            </w:r>
          </w:p>
        </w:tc>
        <w:tc>
          <w:tcPr>
            <w:tcW w:w="992" w:type="dxa"/>
            <w:shd w:val="clear" w:color="auto" w:fill="FFFFFF" w:themeFill="background1"/>
          </w:tcPr>
          <w:p w14:paraId="0A35D599" w14:textId="77777777" w:rsidR="00A154DD" w:rsidRPr="00A154DD" w:rsidRDefault="00A154DD" w:rsidP="00A154DD">
            <w:pPr>
              <w:spacing w:line="240" w:lineRule="auto"/>
              <w:jc w:val="right"/>
              <w:rPr>
                <w:rFonts w:ascii="Calibri" w:eastAsia="Calibri" w:hAnsi="Calibri" w:cs="Calibri"/>
                <w:sz w:val="24"/>
                <w:szCs w:val="24"/>
              </w:rPr>
            </w:pPr>
          </w:p>
          <w:p w14:paraId="4E500102" w14:textId="550C623E" w:rsidR="00A154DD" w:rsidRPr="00A154DD" w:rsidRDefault="00D0359E" w:rsidP="00A154DD">
            <w:pPr>
              <w:spacing w:line="240" w:lineRule="auto"/>
              <w:jc w:val="right"/>
              <w:rPr>
                <w:rFonts w:ascii="Calibri" w:eastAsia="Calibri" w:hAnsi="Calibri" w:cs="Calibri"/>
                <w:sz w:val="24"/>
                <w:szCs w:val="24"/>
              </w:rPr>
            </w:pPr>
            <w:r>
              <w:rPr>
                <w:rFonts w:ascii="Calibri" w:eastAsia="Calibri" w:hAnsi="Calibri" w:cs="Calibri"/>
                <w:sz w:val="24"/>
                <w:szCs w:val="24"/>
              </w:rPr>
              <w:t>71,47</w:t>
            </w:r>
          </w:p>
        </w:tc>
      </w:tr>
      <w:tr w:rsidR="00A154DD" w:rsidRPr="00A154DD" w14:paraId="2BA16999" w14:textId="77777777" w:rsidTr="00D22AB6">
        <w:trPr>
          <w:trHeight w:val="404"/>
        </w:trPr>
        <w:tc>
          <w:tcPr>
            <w:tcW w:w="842" w:type="dxa"/>
            <w:tcBorders>
              <w:bottom w:val="single" w:sz="4" w:space="0" w:color="auto"/>
            </w:tcBorders>
            <w:shd w:val="clear" w:color="auto" w:fill="FFFFFF" w:themeFill="background1"/>
          </w:tcPr>
          <w:p w14:paraId="3082732F"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w:t>
            </w:r>
          </w:p>
        </w:tc>
        <w:tc>
          <w:tcPr>
            <w:tcW w:w="1742" w:type="dxa"/>
            <w:tcBorders>
              <w:bottom w:val="single" w:sz="4" w:space="0" w:color="auto"/>
            </w:tcBorders>
            <w:shd w:val="clear" w:color="auto" w:fill="FFFFFF" w:themeFill="background1"/>
          </w:tcPr>
          <w:p w14:paraId="17899B22" w14:textId="77777777" w:rsidR="00A154DD" w:rsidRPr="00A154DD" w:rsidRDefault="00A154DD" w:rsidP="00A154DD">
            <w:pPr>
              <w:spacing w:line="240" w:lineRule="auto"/>
              <w:jc w:val="center"/>
              <w:rPr>
                <w:rFonts w:ascii="Calibri" w:eastAsia="Calibri" w:hAnsi="Calibri" w:cs="Calibri"/>
                <w:sz w:val="24"/>
                <w:szCs w:val="24"/>
              </w:rPr>
            </w:pPr>
            <w:r w:rsidRPr="00A154DD">
              <w:rPr>
                <w:rFonts w:ascii="Calibri" w:eastAsia="Calibri" w:hAnsi="Calibri" w:cs="Calibri"/>
                <w:sz w:val="24"/>
                <w:szCs w:val="24"/>
              </w:rPr>
              <w:t>1035</w:t>
            </w:r>
          </w:p>
        </w:tc>
        <w:tc>
          <w:tcPr>
            <w:tcW w:w="2692" w:type="dxa"/>
            <w:tcBorders>
              <w:bottom w:val="single" w:sz="4" w:space="0" w:color="auto"/>
            </w:tcBorders>
            <w:shd w:val="clear" w:color="auto" w:fill="FFFFFF" w:themeFill="background1"/>
          </w:tcPr>
          <w:p w14:paraId="15111EA7" w14:textId="77777777" w:rsidR="00A154DD" w:rsidRPr="00A154DD" w:rsidRDefault="00A154DD" w:rsidP="00A154DD">
            <w:pPr>
              <w:spacing w:line="240" w:lineRule="auto"/>
              <w:rPr>
                <w:rFonts w:ascii="Calibri" w:eastAsia="Calibri" w:hAnsi="Calibri" w:cs="Calibri"/>
                <w:sz w:val="24"/>
                <w:szCs w:val="24"/>
              </w:rPr>
            </w:pPr>
            <w:proofErr w:type="spellStart"/>
            <w:r w:rsidRPr="00A154DD">
              <w:rPr>
                <w:rFonts w:ascii="Calibri" w:eastAsia="Calibri" w:hAnsi="Calibri" w:cs="Calibri"/>
                <w:sz w:val="24"/>
                <w:szCs w:val="24"/>
              </w:rPr>
              <w:t>Campus</w:t>
            </w:r>
            <w:proofErr w:type="spellEnd"/>
            <w:r w:rsidRPr="00A154DD">
              <w:rPr>
                <w:rFonts w:ascii="Calibri" w:eastAsia="Calibri" w:hAnsi="Calibri" w:cs="Calibri"/>
                <w:sz w:val="24"/>
                <w:szCs w:val="24"/>
              </w:rPr>
              <w:t xml:space="preserve"> </w:t>
            </w:r>
            <w:proofErr w:type="spellStart"/>
            <w:r w:rsidRPr="00A154DD">
              <w:rPr>
                <w:rFonts w:ascii="Calibri" w:eastAsia="Calibri" w:hAnsi="Calibri" w:cs="Calibri"/>
                <w:sz w:val="24"/>
                <w:szCs w:val="24"/>
              </w:rPr>
              <w:t>gaming</w:t>
            </w:r>
            <w:proofErr w:type="spellEnd"/>
            <w:r w:rsidRPr="00A154DD">
              <w:rPr>
                <w:rFonts w:ascii="Calibri" w:eastAsia="Calibri" w:hAnsi="Calibri" w:cs="Calibri"/>
                <w:sz w:val="24"/>
                <w:szCs w:val="24"/>
              </w:rPr>
              <w:t xml:space="preserve"> industrije</w:t>
            </w:r>
          </w:p>
        </w:tc>
        <w:tc>
          <w:tcPr>
            <w:tcW w:w="1596" w:type="dxa"/>
            <w:tcBorders>
              <w:bottom w:val="single" w:sz="4" w:space="0" w:color="auto"/>
            </w:tcBorders>
            <w:shd w:val="clear" w:color="auto" w:fill="FFFFFF" w:themeFill="background1"/>
          </w:tcPr>
          <w:p w14:paraId="4CD1A217" w14:textId="6CAAA1A3"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31.020,00</w:t>
            </w:r>
          </w:p>
        </w:tc>
        <w:tc>
          <w:tcPr>
            <w:tcW w:w="1600" w:type="dxa"/>
            <w:tcBorders>
              <w:bottom w:val="single" w:sz="4" w:space="0" w:color="auto"/>
            </w:tcBorders>
            <w:shd w:val="clear" w:color="auto" w:fill="FFFFFF" w:themeFill="background1"/>
          </w:tcPr>
          <w:p w14:paraId="214439C1" w14:textId="0EE22E97"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31.020,00</w:t>
            </w:r>
          </w:p>
        </w:tc>
        <w:tc>
          <w:tcPr>
            <w:tcW w:w="992" w:type="dxa"/>
            <w:tcBorders>
              <w:bottom w:val="single" w:sz="4" w:space="0" w:color="auto"/>
            </w:tcBorders>
            <w:shd w:val="clear" w:color="auto" w:fill="FFFFFF" w:themeFill="background1"/>
          </w:tcPr>
          <w:p w14:paraId="51685C15" w14:textId="0D56FA9F" w:rsidR="00A154DD" w:rsidRPr="00A154DD" w:rsidRDefault="003C1EDD" w:rsidP="00A154DD">
            <w:pPr>
              <w:spacing w:line="240" w:lineRule="auto"/>
              <w:jc w:val="right"/>
              <w:rPr>
                <w:rFonts w:ascii="Calibri" w:eastAsia="Calibri" w:hAnsi="Calibri" w:cs="Calibri"/>
                <w:sz w:val="24"/>
                <w:szCs w:val="24"/>
              </w:rPr>
            </w:pPr>
            <w:r>
              <w:rPr>
                <w:rFonts w:ascii="Calibri" w:eastAsia="Calibri" w:hAnsi="Calibri" w:cs="Calibri"/>
                <w:sz w:val="24"/>
                <w:szCs w:val="24"/>
              </w:rPr>
              <w:t>100,00</w:t>
            </w:r>
          </w:p>
        </w:tc>
      </w:tr>
      <w:tr w:rsidR="00A154DD" w:rsidRPr="00A154DD" w14:paraId="5DD3030B" w14:textId="77777777" w:rsidTr="00D22AB6">
        <w:trPr>
          <w:trHeight w:val="406"/>
        </w:trPr>
        <w:tc>
          <w:tcPr>
            <w:tcW w:w="842" w:type="dxa"/>
            <w:shd w:val="clear" w:color="auto" w:fill="D9D9D9" w:themeFill="background1" w:themeFillShade="D9"/>
          </w:tcPr>
          <w:p w14:paraId="6A5CCF7F" w14:textId="77777777" w:rsidR="00A154DD" w:rsidRPr="00A154DD" w:rsidRDefault="00A154DD" w:rsidP="00A154DD">
            <w:pPr>
              <w:spacing w:line="240" w:lineRule="auto"/>
              <w:rPr>
                <w:rFonts w:ascii="Calibri" w:eastAsia="Calibri" w:hAnsi="Calibri" w:cs="Calibri"/>
                <w:color w:val="0070C0"/>
                <w:sz w:val="24"/>
                <w:szCs w:val="24"/>
              </w:rPr>
            </w:pPr>
          </w:p>
        </w:tc>
        <w:tc>
          <w:tcPr>
            <w:tcW w:w="1742" w:type="dxa"/>
            <w:shd w:val="clear" w:color="auto" w:fill="D9D9D9" w:themeFill="background1" w:themeFillShade="D9"/>
          </w:tcPr>
          <w:p w14:paraId="05912ED4" w14:textId="6B6F4B31" w:rsidR="00A154DD" w:rsidRPr="006D6D2F" w:rsidRDefault="006D6D2F" w:rsidP="00A154DD">
            <w:pPr>
              <w:spacing w:line="240" w:lineRule="auto"/>
              <w:rPr>
                <w:rFonts w:ascii="Calibri" w:eastAsia="Calibri" w:hAnsi="Calibri" w:cs="Calibri"/>
                <w:b/>
                <w:color w:val="000000" w:themeColor="text1"/>
                <w:sz w:val="24"/>
                <w:szCs w:val="24"/>
              </w:rPr>
            </w:pPr>
            <w:r w:rsidRPr="006D6D2F">
              <w:rPr>
                <w:rFonts w:ascii="Calibri" w:eastAsia="Calibri" w:hAnsi="Calibri" w:cs="Calibri"/>
                <w:b/>
                <w:color w:val="000000" w:themeColor="text1"/>
                <w:sz w:val="24"/>
                <w:szCs w:val="24"/>
              </w:rPr>
              <w:t>10 programa</w:t>
            </w:r>
          </w:p>
        </w:tc>
        <w:tc>
          <w:tcPr>
            <w:tcW w:w="2692" w:type="dxa"/>
            <w:shd w:val="clear" w:color="auto" w:fill="D9D9D9" w:themeFill="background1" w:themeFillShade="D9"/>
          </w:tcPr>
          <w:p w14:paraId="2DBE3FE0" w14:textId="77777777" w:rsidR="00A154DD" w:rsidRPr="00A154DD" w:rsidRDefault="00A154DD" w:rsidP="00A154DD">
            <w:pPr>
              <w:spacing w:line="240" w:lineRule="auto"/>
              <w:rPr>
                <w:rFonts w:ascii="Calibri" w:eastAsia="Calibri" w:hAnsi="Calibri" w:cs="Calibri"/>
                <w:b/>
                <w:sz w:val="24"/>
                <w:szCs w:val="24"/>
              </w:rPr>
            </w:pPr>
            <w:r w:rsidRPr="00A154DD">
              <w:rPr>
                <w:rFonts w:ascii="Calibri" w:eastAsia="Calibri" w:hAnsi="Calibri" w:cs="Calibri"/>
                <w:b/>
                <w:sz w:val="24"/>
                <w:szCs w:val="24"/>
              </w:rPr>
              <w:t>Ukupno</w:t>
            </w:r>
          </w:p>
        </w:tc>
        <w:tc>
          <w:tcPr>
            <w:tcW w:w="1596" w:type="dxa"/>
            <w:shd w:val="clear" w:color="auto" w:fill="D9D9D9" w:themeFill="background1" w:themeFillShade="D9"/>
          </w:tcPr>
          <w:p w14:paraId="76A54B70" w14:textId="065B8D10" w:rsidR="00A154DD" w:rsidRPr="00A154DD" w:rsidRDefault="003C1EDD" w:rsidP="00A154DD">
            <w:pPr>
              <w:spacing w:line="240" w:lineRule="auto"/>
              <w:jc w:val="right"/>
              <w:rPr>
                <w:rFonts w:ascii="Calibri" w:eastAsia="Calibri" w:hAnsi="Calibri" w:cs="Calibri"/>
                <w:b/>
                <w:sz w:val="24"/>
                <w:szCs w:val="24"/>
              </w:rPr>
            </w:pPr>
            <w:r>
              <w:rPr>
                <w:rFonts w:ascii="Calibri" w:eastAsia="Calibri" w:hAnsi="Calibri" w:cs="Calibri"/>
                <w:b/>
                <w:sz w:val="24"/>
                <w:szCs w:val="24"/>
              </w:rPr>
              <w:t>51.914.955,00</w:t>
            </w:r>
          </w:p>
        </w:tc>
        <w:tc>
          <w:tcPr>
            <w:tcW w:w="1600" w:type="dxa"/>
            <w:shd w:val="clear" w:color="auto" w:fill="D9D9D9" w:themeFill="background1" w:themeFillShade="D9"/>
          </w:tcPr>
          <w:p w14:paraId="3E4C0A70" w14:textId="0A91CB8E" w:rsidR="00A154DD" w:rsidRPr="00A154DD" w:rsidRDefault="00D0359E" w:rsidP="00A154DD">
            <w:pPr>
              <w:spacing w:line="240" w:lineRule="auto"/>
              <w:jc w:val="right"/>
              <w:rPr>
                <w:rFonts w:ascii="Calibri" w:eastAsia="Calibri" w:hAnsi="Calibri" w:cs="Calibri"/>
                <w:b/>
                <w:sz w:val="24"/>
                <w:szCs w:val="24"/>
              </w:rPr>
            </w:pPr>
            <w:r>
              <w:rPr>
                <w:rFonts w:ascii="Calibri" w:eastAsia="Calibri" w:hAnsi="Calibri" w:cs="Calibri"/>
                <w:b/>
                <w:sz w:val="24"/>
                <w:szCs w:val="24"/>
              </w:rPr>
              <w:t>43.118.621,74</w:t>
            </w:r>
          </w:p>
        </w:tc>
        <w:tc>
          <w:tcPr>
            <w:tcW w:w="992" w:type="dxa"/>
            <w:shd w:val="clear" w:color="auto" w:fill="D9D9D9" w:themeFill="background1" w:themeFillShade="D9"/>
          </w:tcPr>
          <w:p w14:paraId="0639432F" w14:textId="294E990C" w:rsidR="00A154DD" w:rsidRPr="00A154DD" w:rsidRDefault="00D0359E" w:rsidP="00A154DD">
            <w:pPr>
              <w:spacing w:line="240" w:lineRule="auto"/>
              <w:jc w:val="right"/>
              <w:rPr>
                <w:rFonts w:ascii="Calibri" w:eastAsia="Calibri" w:hAnsi="Calibri" w:cs="Calibri"/>
                <w:b/>
                <w:sz w:val="24"/>
                <w:szCs w:val="24"/>
              </w:rPr>
            </w:pPr>
            <w:r>
              <w:rPr>
                <w:rFonts w:ascii="Calibri" w:eastAsia="Calibri" w:hAnsi="Calibri" w:cs="Calibri"/>
                <w:b/>
                <w:sz w:val="24"/>
                <w:szCs w:val="24"/>
              </w:rPr>
              <w:t>83,06</w:t>
            </w:r>
          </w:p>
        </w:tc>
      </w:tr>
    </w:tbl>
    <w:p w14:paraId="032893D8" w14:textId="77777777" w:rsidR="00A154DD" w:rsidRPr="00A154DD" w:rsidRDefault="00A154DD" w:rsidP="00A154DD">
      <w:pPr>
        <w:spacing w:after="0" w:line="240" w:lineRule="auto"/>
        <w:rPr>
          <w:rFonts w:ascii="Calibri" w:eastAsia="Calibri" w:hAnsi="Calibri" w:cs="Calibri"/>
          <w:color w:val="0070C0"/>
          <w:sz w:val="24"/>
          <w:szCs w:val="24"/>
        </w:rPr>
      </w:pPr>
    </w:p>
    <w:p w14:paraId="46BC6696" w14:textId="77777777" w:rsidR="00A154DD" w:rsidRPr="00EC42C4" w:rsidRDefault="00A154DD" w:rsidP="00EC42C4">
      <w:pPr>
        <w:spacing w:after="0" w:line="240" w:lineRule="auto"/>
        <w:jc w:val="both"/>
        <w:rPr>
          <w:rFonts w:eastAsia="Calibri" w:cstheme="minorHAnsi"/>
          <w:sz w:val="24"/>
          <w:szCs w:val="24"/>
        </w:rPr>
      </w:pPr>
      <w:r w:rsidRPr="00EC42C4">
        <w:rPr>
          <w:rFonts w:eastAsia="Calibri" w:cstheme="minorHAnsi"/>
          <w:sz w:val="24"/>
          <w:szCs w:val="24"/>
        </w:rPr>
        <w:lastRenderedPageBreak/>
        <w:t>U obrazloženju realizacije pojedinih programa su pobrojane aktivnosti, tekući i kapitalni projekti koje program sadrži.</w:t>
      </w:r>
    </w:p>
    <w:p w14:paraId="44B86D46" w14:textId="77777777" w:rsidR="00A154DD" w:rsidRPr="00EC42C4" w:rsidRDefault="00A154DD" w:rsidP="00EC42C4">
      <w:pPr>
        <w:spacing w:after="0" w:line="240" w:lineRule="auto"/>
        <w:rPr>
          <w:rFonts w:eastAsia="Calibri" w:cstheme="minorHAnsi"/>
          <w:b/>
          <w:sz w:val="24"/>
          <w:szCs w:val="24"/>
        </w:rPr>
      </w:pPr>
    </w:p>
    <w:p w14:paraId="1217BA1C" w14:textId="77777777" w:rsidR="003C1EDD" w:rsidRPr="00EC42C4" w:rsidRDefault="003C1EDD" w:rsidP="00EC42C4">
      <w:pPr>
        <w:spacing w:after="0" w:line="240" w:lineRule="auto"/>
        <w:rPr>
          <w:rFonts w:eastAsia="Calibri" w:cstheme="minorHAnsi"/>
          <w:b/>
          <w:sz w:val="24"/>
          <w:szCs w:val="24"/>
        </w:rPr>
      </w:pPr>
      <w:r w:rsidRPr="00EC42C4">
        <w:rPr>
          <w:rFonts w:eastAsia="Calibri" w:cstheme="minorHAnsi"/>
          <w:b/>
          <w:sz w:val="24"/>
          <w:szCs w:val="24"/>
        </w:rPr>
        <w:t xml:space="preserve">3.1. Program 1021 UPRAVLJANJE I RAZVOJ KOMUNALNE INFRASTRUKTURE </w:t>
      </w:r>
    </w:p>
    <w:p w14:paraId="73E04E74" w14:textId="77777777" w:rsidR="003C1EDD" w:rsidRPr="00EC42C4" w:rsidRDefault="003C1EDD" w:rsidP="00EC42C4">
      <w:pPr>
        <w:spacing w:after="0" w:line="240" w:lineRule="auto"/>
        <w:jc w:val="both"/>
        <w:rPr>
          <w:rFonts w:cstheme="minorHAnsi"/>
          <w:sz w:val="24"/>
          <w:szCs w:val="24"/>
        </w:rPr>
      </w:pPr>
    </w:p>
    <w:p w14:paraId="7F2EAA67"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3.1.1. Aktivnost 1021 A100001 Administracija i upravljanje</w:t>
      </w:r>
    </w:p>
    <w:p w14:paraId="3C4C31C5" w14:textId="77777777" w:rsidR="003C1EDD" w:rsidRPr="00EC42C4" w:rsidRDefault="003C1EDD" w:rsidP="00EC42C4">
      <w:pPr>
        <w:spacing w:after="0" w:line="240" w:lineRule="auto"/>
        <w:jc w:val="both"/>
        <w:rPr>
          <w:rFonts w:cstheme="minorHAnsi"/>
          <w:sz w:val="24"/>
          <w:szCs w:val="24"/>
        </w:rPr>
      </w:pPr>
    </w:p>
    <w:p w14:paraId="6B7A995D" w14:textId="68D440A1" w:rsidR="003C1EDD" w:rsidRPr="00D16CED" w:rsidRDefault="003C1EDD" w:rsidP="00EC42C4">
      <w:pPr>
        <w:spacing w:after="0" w:line="240" w:lineRule="auto"/>
        <w:jc w:val="both"/>
        <w:rPr>
          <w:rFonts w:eastAsia="Calibri" w:cstheme="minorHAnsi"/>
          <w:sz w:val="24"/>
          <w:szCs w:val="24"/>
        </w:rPr>
      </w:pPr>
      <w:r w:rsidRPr="00EC42C4">
        <w:rPr>
          <w:rFonts w:cstheme="minorHAnsi"/>
          <w:sz w:val="24"/>
          <w:szCs w:val="24"/>
        </w:rPr>
        <w:t>Sredstva za realizaciju ove aktivnosti planirana su iznosu 1.907.468,00 kn, a realizirana u iznosu 1.808.285,18 kn, što je 94,80 % od planiranog. Realizacija aktivnosti provedena je kroz plaće za redovan rad, doprinose na plaću za redovan rad,</w:t>
      </w:r>
      <w:r w:rsidRPr="00EC42C4">
        <w:rPr>
          <w:rFonts w:eastAsia="Calibri" w:cstheme="minorHAnsi"/>
          <w:sz w:val="24"/>
          <w:szCs w:val="24"/>
        </w:rPr>
        <w:t xml:space="preserve"> službena putovanja, naknade za prijevoz zaposlenih, stručno usavršavanje zaposlenika, nabavu sitnog inventara i </w:t>
      </w:r>
      <w:proofErr w:type="spellStart"/>
      <w:r w:rsidRPr="00EC42C4">
        <w:rPr>
          <w:rFonts w:eastAsia="Calibri" w:cstheme="minorHAnsi"/>
          <w:sz w:val="24"/>
          <w:szCs w:val="24"/>
        </w:rPr>
        <w:t>autoguma</w:t>
      </w:r>
      <w:proofErr w:type="spellEnd"/>
      <w:r w:rsidRPr="00EC42C4">
        <w:rPr>
          <w:rFonts w:eastAsia="Calibri" w:cstheme="minorHAnsi"/>
          <w:sz w:val="24"/>
          <w:szCs w:val="24"/>
        </w:rPr>
        <w:t>, materijal i dijelove za tekuće održavanje objekata, održavanje sustava</w:t>
      </w:r>
      <w:r w:rsidR="00D16CED">
        <w:rPr>
          <w:rFonts w:eastAsia="Calibri" w:cstheme="minorHAnsi"/>
          <w:sz w:val="24"/>
          <w:szCs w:val="24"/>
        </w:rPr>
        <w:t xml:space="preserve"> programske podrške naknade za uređenje voda, </w:t>
      </w:r>
      <w:r w:rsidRPr="00EC42C4">
        <w:rPr>
          <w:rFonts w:eastAsia="Calibri" w:cstheme="minorHAnsi"/>
          <w:sz w:val="24"/>
          <w:szCs w:val="24"/>
        </w:rPr>
        <w:t>trošak stručnog ispita jedne djelatnice, intelektualne usluge, trošak objave natječaja, nabavu uređaja, strojeva i opreme za ostale namjene, nabavu uredske opreme i namještaja, zatezne kamate, redovno održavanje opreme i uređaja i ostale nespomenute rashode poslovanja (računi s malim iznosima koji nemaju planiranu poziciju u proračunu). Od značajnijih rashoda u ovoj aktivnosti</w:t>
      </w:r>
      <w:r w:rsidR="00D16CED">
        <w:rPr>
          <w:rFonts w:eastAsia="Calibri" w:cstheme="minorHAnsi"/>
          <w:sz w:val="24"/>
          <w:szCs w:val="24"/>
        </w:rPr>
        <w:t>,</w:t>
      </w:r>
      <w:r w:rsidRPr="00EC42C4">
        <w:rPr>
          <w:rFonts w:eastAsia="Calibri" w:cstheme="minorHAnsi"/>
          <w:sz w:val="24"/>
          <w:szCs w:val="24"/>
        </w:rPr>
        <w:t xml:space="preserve"> može se pored plaća, doprinosa na plaće, ostalih rashoda za zaposlene i naknade za prijevoz zaposlenih u ukupnom iznosu od 1.494.437,02 kn, ista</w:t>
      </w:r>
      <w:r w:rsidR="00D16CED">
        <w:rPr>
          <w:rFonts w:eastAsia="Calibri" w:cstheme="minorHAnsi"/>
          <w:sz w:val="24"/>
          <w:szCs w:val="24"/>
        </w:rPr>
        <w:t>knuti</w:t>
      </w:r>
      <w:r w:rsidRPr="00EC42C4">
        <w:rPr>
          <w:rFonts w:eastAsia="Calibri" w:cstheme="minorHAnsi"/>
          <w:sz w:val="24"/>
          <w:szCs w:val="24"/>
        </w:rPr>
        <w:t xml:space="preserve"> trošak intelektualnih usluga u iznosu od 57.956,25 kn (uglavnom elaborati procjene vrijednosti zemljišta i objekata koje grad kupuje ili prodaje), trošak objave natječaja za prodaju i kupnju nekretnina u iznosu od 26.913,00 kn, te ostali nespomenuti rashodi poslovanja u iznosu od 30.689,64 kn.</w:t>
      </w:r>
    </w:p>
    <w:p w14:paraId="7E6DC985" w14:textId="77777777" w:rsidR="003C1EDD" w:rsidRPr="00EC42C4" w:rsidRDefault="003C1EDD" w:rsidP="00EC42C4">
      <w:pPr>
        <w:spacing w:after="0" w:line="240" w:lineRule="auto"/>
        <w:rPr>
          <w:rFonts w:cstheme="minorHAnsi"/>
          <w:b/>
          <w:color w:val="0070C0"/>
          <w:sz w:val="24"/>
          <w:szCs w:val="24"/>
        </w:rPr>
      </w:pPr>
    </w:p>
    <w:p w14:paraId="54D8E641" w14:textId="77777777" w:rsidR="003C1EDD" w:rsidRPr="00EC42C4" w:rsidRDefault="003C1EDD" w:rsidP="00EC42C4">
      <w:pPr>
        <w:spacing w:after="0" w:line="240" w:lineRule="auto"/>
        <w:rPr>
          <w:rFonts w:cstheme="minorHAnsi"/>
          <w:b/>
          <w:sz w:val="24"/>
          <w:szCs w:val="24"/>
        </w:rPr>
      </w:pPr>
      <w:r w:rsidRPr="00EC42C4">
        <w:rPr>
          <w:rFonts w:cstheme="minorHAnsi"/>
          <w:b/>
          <w:sz w:val="24"/>
          <w:szCs w:val="24"/>
        </w:rPr>
        <w:t>3.1.2. Aktivnost 1021 A100002 Ostvarivanje prava po posebnim propisima</w:t>
      </w:r>
    </w:p>
    <w:p w14:paraId="20063E08" w14:textId="77777777" w:rsidR="003C1EDD" w:rsidRPr="00EC42C4" w:rsidRDefault="003C1EDD" w:rsidP="00EC42C4">
      <w:pPr>
        <w:spacing w:after="0" w:line="240" w:lineRule="auto"/>
        <w:rPr>
          <w:rFonts w:cstheme="minorHAnsi"/>
          <w:b/>
          <w:sz w:val="24"/>
          <w:szCs w:val="24"/>
        </w:rPr>
      </w:pPr>
    </w:p>
    <w:p w14:paraId="4BF1595F" w14:textId="3A4CA4C3" w:rsidR="003C1EDD" w:rsidRPr="00D16CED"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Sredstva za realizaciju ovog projekta planirana su u iznosu od 53.250,00 kn</w:t>
      </w:r>
      <w:r w:rsidR="00D16CED">
        <w:rPr>
          <w:rFonts w:eastAsia="Calibri" w:cstheme="minorHAnsi"/>
          <w:sz w:val="24"/>
          <w:szCs w:val="24"/>
        </w:rPr>
        <w:t>,</w:t>
      </w:r>
      <w:r w:rsidRPr="00EC42C4">
        <w:rPr>
          <w:rFonts w:eastAsia="Calibri" w:cstheme="minorHAnsi"/>
          <w:sz w:val="24"/>
          <w:szCs w:val="24"/>
        </w:rPr>
        <w:t xml:space="preserve"> a realizirana </w:t>
      </w:r>
      <w:r w:rsidRPr="00EC42C4">
        <w:rPr>
          <w:rFonts w:cstheme="minorHAnsi"/>
          <w:sz w:val="24"/>
          <w:szCs w:val="24"/>
        </w:rPr>
        <w:t xml:space="preserve">u </w:t>
      </w:r>
      <w:r w:rsidRPr="00EC42C4">
        <w:rPr>
          <w:rFonts w:eastAsia="Calibri" w:cstheme="minorHAnsi"/>
          <w:sz w:val="24"/>
          <w:szCs w:val="24"/>
        </w:rPr>
        <w:t>iznosu od 44.059,46 kn.</w:t>
      </w:r>
      <w:r w:rsidR="00D16CED">
        <w:rPr>
          <w:rFonts w:eastAsia="Calibri" w:cstheme="minorHAnsi"/>
          <w:sz w:val="24"/>
          <w:szCs w:val="24"/>
        </w:rPr>
        <w:t xml:space="preserve"> </w:t>
      </w:r>
      <w:r w:rsidRPr="00EC42C4">
        <w:rPr>
          <w:rFonts w:eastAsia="Calibri" w:cstheme="minorHAnsi"/>
          <w:sz w:val="24"/>
          <w:szCs w:val="24"/>
        </w:rPr>
        <w:t xml:space="preserve">Ova sredstva su utrošena na prijevoz pokojnika do Siska i nazad (autopsija) i </w:t>
      </w:r>
      <w:r w:rsidR="00D16CED">
        <w:rPr>
          <w:rFonts w:eastAsia="Calibri" w:cstheme="minorHAnsi"/>
          <w:sz w:val="24"/>
          <w:szCs w:val="24"/>
        </w:rPr>
        <w:t xml:space="preserve">na </w:t>
      </w:r>
      <w:r w:rsidRPr="00EC42C4">
        <w:rPr>
          <w:rFonts w:eastAsia="Calibri" w:cstheme="minorHAnsi"/>
          <w:sz w:val="24"/>
          <w:szCs w:val="24"/>
        </w:rPr>
        <w:t>sufinanciranje grobnih mjesta preminulih hrvatskih branitelja.</w:t>
      </w:r>
    </w:p>
    <w:p w14:paraId="04FE7F6F" w14:textId="77777777" w:rsidR="003C1EDD" w:rsidRPr="00EC42C4" w:rsidRDefault="003C1EDD" w:rsidP="00EC42C4">
      <w:pPr>
        <w:spacing w:after="0" w:line="240" w:lineRule="auto"/>
        <w:rPr>
          <w:rFonts w:cstheme="minorHAnsi"/>
          <w:b/>
          <w:color w:val="0070C0"/>
          <w:sz w:val="24"/>
          <w:szCs w:val="24"/>
        </w:rPr>
      </w:pPr>
    </w:p>
    <w:p w14:paraId="326B8AB5"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3.2. Program 1022 UPRAVLJANJE IMOVINOM</w:t>
      </w:r>
    </w:p>
    <w:p w14:paraId="5A159AB3" w14:textId="77777777" w:rsidR="003C1EDD" w:rsidRPr="00EC42C4" w:rsidRDefault="003C1EDD" w:rsidP="00EC42C4">
      <w:pPr>
        <w:spacing w:after="0" w:line="240" w:lineRule="auto"/>
        <w:jc w:val="both"/>
        <w:rPr>
          <w:rFonts w:cstheme="minorHAnsi"/>
          <w:color w:val="0070C0"/>
          <w:sz w:val="24"/>
          <w:szCs w:val="24"/>
        </w:rPr>
      </w:pPr>
    </w:p>
    <w:p w14:paraId="09DCA012"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3.2.1. Aktivnost 1022 A100001 Upravljanje objektima u vlasništvu grada </w:t>
      </w:r>
    </w:p>
    <w:p w14:paraId="6FF57A40" w14:textId="77777777" w:rsidR="003C1EDD" w:rsidRPr="00EC42C4" w:rsidRDefault="003C1EDD" w:rsidP="00EC42C4">
      <w:pPr>
        <w:spacing w:after="0" w:line="240" w:lineRule="auto"/>
        <w:jc w:val="both"/>
        <w:rPr>
          <w:rFonts w:cstheme="minorHAnsi"/>
          <w:b/>
          <w:color w:val="0070C0"/>
          <w:sz w:val="24"/>
          <w:szCs w:val="24"/>
        </w:rPr>
      </w:pPr>
    </w:p>
    <w:p w14:paraId="375FCD6E" w14:textId="2959A22F"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 xml:space="preserve">Sredstva za financiranje ove aktivnosti planirana su u iznosu od 1.183.420,00 kn, a realizirana </w:t>
      </w:r>
      <w:r w:rsidRPr="00EC42C4">
        <w:rPr>
          <w:rFonts w:cstheme="minorHAnsi"/>
          <w:sz w:val="24"/>
          <w:szCs w:val="24"/>
        </w:rPr>
        <w:t xml:space="preserve">u </w:t>
      </w:r>
      <w:r w:rsidRPr="00EC42C4">
        <w:rPr>
          <w:rFonts w:eastAsia="Calibri" w:cstheme="minorHAnsi"/>
          <w:sz w:val="24"/>
          <w:szCs w:val="24"/>
        </w:rPr>
        <w:t>iznosu od 1.000.544,27 kn.</w:t>
      </w:r>
    </w:p>
    <w:p w14:paraId="7158C941" w14:textId="6EAFBAA4"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 xml:space="preserve">Kroz ovu aktivnost financirani su režijski troškovi objekata u vlasništvu grada (struja, plin) u iznosu od 769.486,15 kn, komunalne usluge (voda, kanalizacija, odvoz komunalnog otpada) u iznosu od 81.861,78 kn, Režijski troškovi i komunalne usluge za poslovnu zgradu na Trgu </w:t>
      </w:r>
      <w:proofErr w:type="spellStart"/>
      <w:r w:rsidRPr="00EC42C4">
        <w:rPr>
          <w:rFonts w:eastAsia="Calibri" w:cstheme="minorHAnsi"/>
          <w:sz w:val="24"/>
          <w:szCs w:val="24"/>
        </w:rPr>
        <w:t>Gjure</w:t>
      </w:r>
      <w:proofErr w:type="spellEnd"/>
      <w:r w:rsidRPr="00EC42C4">
        <w:rPr>
          <w:rFonts w:eastAsia="Calibri" w:cstheme="minorHAnsi"/>
          <w:sz w:val="24"/>
          <w:szCs w:val="24"/>
        </w:rPr>
        <w:t xml:space="preserve"> Szabe 1 (bivša upravna zgrada INA-e) u ukupnom iznosu od 81.861,52 kn, troškovi za slivne vode za objekte u vlasništvu grada u iznosu od 47.961,60 kn, troškovi održavanja </w:t>
      </w:r>
      <w:proofErr w:type="spellStart"/>
      <w:r w:rsidRPr="00EC42C4">
        <w:rPr>
          <w:rFonts w:eastAsia="Calibri" w:cstheme="minorHAnsi"/>
          <w:sz w:val="24"/>
          <w:szCs w:val="24"/>
        </w:rPr>
        <w:t>Wi-fi</w:t>
      </w:r>
      <w:proofErr w:type="spellEnd"/>
      <w:r w:rsidRPr="00EC42C4">
        <w:rPr>
          <w:rFonts w:eastAsia="Calibri" w:cstheme="minorHAnsi"/>
          <w:sz w:val="24"/>
          <w:szCs w:val="24"/>
        </w:rPr>
        <w:t xml:space="preserve"> 4U mreže te Internet promet ostvaren kroz istu u iznosu od 28.924,20 kn (mreža točaka za besplatan pristup internetu na posjećenijim javnim mjestima), trošak kupnje zastava (zamjena dotrajalih zastava) u iznosu od 11.388,75 kn, te trošak održavanja uređaja strojeva i opreme za ostale namjene (nabava kuhinjskih elemenata za dom u </w:t>
      </w:r>
      <w:proofErr w:type="spellStart"/>
      <w:r w:rsidRPr="00EC42C4">
        <w:rPr>
          <w:rFonts w:eastAsia="Calibri" w:cstheme="minorHAnsi"/>
          <w:sz w:val="24"/>
          <w:szCs w:val="24"/>
        </w:rPr>
        <w:t>Bročicama</w:t>
      </w:r>
      <w:proofErr w:type="spellEnd"/>
      <w:r w:rsidRPr="00EC42C4">
        <w:rPr>
          <w:rFonts w:eastAsia="Calibri" w:cstheme="minorHAnsi"/>
          <w:sz w:val="24"/>
          <w:szCs w:val="24"/>
        </w:rPr>
        <w:t xml:space="preserve">, izrada kuhinjskih elemenata za dom u Rajiću, izrada polica u skladištu male dvorane u sportskoj dvorani u </w:t>
      </w:r>
      <w:proofErr w:type="spellStart"/>
      <w:r w:rsidRPr="00EC42C4">
        <w:rPr>
          <w:rFonts w:eastAsia="Calibri" w:cstheme="minorHAnsi"/>
          <w:sz w:val="24"/>
          <w:szCs w:val="24"/>
        </w:rPr>
        <w:t>Novskoj</w:t>
      </w:r>
      <w:proofErr w:type="spellEnd"/>
      <w:r w:rsidRPr="00EC42C4">
        <w:rPr>
          <w:rFonts w:eastAsia="Calibri" w:cstheme="minorHAnsi"/>
          <w:sz w:val="24"/>
          <w:szCs w:val="24"/>
        </w:rPr>
        <w:t xml:space="preserve"> i nabava, dobava i ugradnja dva klima uređaja u društvenom domu u </w:t>
      </w:r>
      <w:proofErr w:type="spellStart"/>
      <w:r w:rsidRPr="00EC42C4">
        <w:rPr>
          <w:rFonts w:eastAsia="Calibri" w:cstheme="minorHAnsi"/>
          <w:sz w:val="24"/>
          <w:szCs w:val="24"/>
        </w:rPr>
        <w:t>Jazavici</w:t>
      </w:r>
      <w:proofErr w:type="spellEnd"/>
      <w:r w:rsidRPr="00EC42C4">
        <w:rPr>
          <w:rFonts w:eastAsia="Calibri" w:cstheme="minorHAnsi"/>
          <w:sz w:val="24"/>
          <w:szCs w:val="24"/>
        </w:rPr>
        <w:t xml:space="preserve"> i dr.) u iznosu od 34.524,99 kn.</w:t>
      </w:r>
    </w:p>
    <w:p w14:paraId="762DA9B6" w14:textId="77777777" w:rsidR="003C1EDD" w:rsidRPr="00EC42C4" w:rsidRDefault="003C1EDD" w:rsidP="00EC42C4">
      <w:pPr>
        <w:spacing w:after="0" w:line="240" w:lineRule="auto"/>
        <w:jc w:val="both"/>
        <w:rPr>
          <w:rFonts w:cstheme="minorHAnsi"/>
          <w:sz w:val="24"/>
          <w:szCs w:val="24"/>
        </w:rPr>
      </w:pPr>
    </w:p>
    <w:p w14:paraId="50D4A8EC" w14:textId="26ED6687" w:rsidR="003C1EDD" w:rsidRPr="00D16CED" w:rsidRDefault="00D16CED" w:rsidP="00D16CED">
      <w:pPr>
        <w:shd w:val="clear" w:color="auto" w:fill="F2F2F2" w:themeFill="background1" w:themeFillShade="F2"/>
        <w:spacing w:after="0" w:line="240" w:lineRule="auto"/>
        <w:jc w:val="both"/>
        <w:rPr>
          <w:rFonts w:cstheme="minorHAnsi"/>
          <w:b/>
          <w:bCs/>
          <w:sz w:val="24"/>
          <w:szCs w:val="24"/>
        </w:rPr>
      </w:pPr>
      <w:r w:rsidRPr="00D16CED">
        <w:rPr>
          <w:rFonts w:cstheme="minorHAnsi"/>
          <w:b/>
          <w:bCs/>
          <w:sz w:val="24"/>
          <w:szCs w:val="24"/>
        </w:rPr>
        <w:t>Pokazatelji uspješnosti</w:t>
      </w:r>
    </w:p>
    <w:p w14:paraId="4C9C1842" w14:textId="77777777" w:rsidR="00D16CED" w:rsidRPr="00EC42C4" w:rsidRDefault="00D16CED"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679"/>
        <w:gridCol w:w="2921"/>
        <w:gridCol w:w="991"/>
        <w:gridCol w:w="1615"/>
        <w:gridCol w:w="1230"/>
        <w:gridCol w:w="852"/>
      </w:tblGrid>
      <w:tr w:rsidR="003C1EDD" w:rsidRPr="00EC42C4" w14:paraId="03ABFBF4" w14:textId="77777777" w:rsidTr="00D16CED">
        <w:tc>
          <w:tcPr>
            <w:tcW w:w="0" w:type="auto"/>
            <w:shd w:val="clear" w:color="auto" w:fill="D9D9D9" w:themeFill="background1" w:themeFillShade="D9"/>
          </w:tcPr>
          <w:p w14:paraId="09613EA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72AE3DA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217F079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21538F1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1157" w:type="dxa"/>
            <w:shd w:val="clear" w:color="auto" w:fill="D9D9D9" w:themeFill="background1" w:themeFillShade="D9"/>
          </w:tcPr>
          <w:p w14:paraId="1DA6222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816" w:type="dxa"/>
            <w:shd w:val="clear" w:color="auto" w:fill="D9D9D9" w:themeFill="background1" w:themeFillShade="D9"/>
          </w:tcPr>
          <w:p w14:paraId="09790B1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D16CED" w:rsidRPr="00EC42C4" w14:paraId="3D36F634" w14:textId="77777777" w:rsidTr="00D16CED">
        <w:tc>
          <w:tcPr>
            <w:tcW w:w="0" w:type="auto"/>
            <w:shd w:val="clear" w:color="auto" w:fill="auto"/>
          </w:tcPr>
          <w:p w14:paraId="77ED7DC1" w14:textId="77777777" w:rsidR="003C1EDD" w:rsidRPr="00EC42C4" w:rsidRDefault="003C1EDD" w:rsidP="00D16CED">
            <w:pPr>
              <w:spacing w:line="240" w:lineRule="auto"/>
              <w:rPr>
                <w:rFonts w:cstheme="minorHAnsi"/>
                <w:sz w:val="24"/>
                <w:szCs w:val="24"/>
              </w:rPr>
            </w:pPr>
            <w:r w:rsidRPr="00EC42C4">
              <w:rPr>
                <w:rFonts w:cstheme="minorHAnsi"/>
                <w:sz w:val="24"/>
                <w:szCs w:val="24"/>
              </w:rPr>
              <w:t>Režijski troškovi za struju</w:t>
            </w:r>
          </w:p>
        </w:tc>
        <w:tc>
          <w:tcPr>
            <w:tcW w:w="0" w:type="auto"/>
            <w:shd w:val="clear" w:color="auto" w:fill="auto"/>
          </w:tcPr>
          <w:p w14:paraId="6CFE4534" w14:textId="77777777" w:rsidR="003C1EDD" w:rsidRPr="00EC42C4" w:rsidRDefault="003C1EDD" w:rsidP="00D16CED">
            <w:pPr>
              <w:spacing w:line="240" w:lineRule="auto"/>
              <w:rPr>
                <w:rFonts w:cstheme="minorHAnsi"/>
                <w:sz w:val="24"/>
                <w:szCs w:val="24"/>
              </w:rPr>
            </w:pPr>
            <w:r w:rsidRPr="00EC42C4">
              <w:rPr>
                <w:rFonts w:cstheme="minorHAnsi"/>
                <w:sz w:val="24"/>
                <w:szCs w:val="24"/>
              </w:rPr>
              <w:t>Nastojanje da se režijski troškovi zadrže na istoj razini ili smanje</w:t>
            </w:r>
          </w:p>
        </w:tc>
        <w:tc>
          <w:tcPr>
            <w:tcW w:w="0" w:type="auto"/>
            <w:shd w:val="clear" w:color="auto" w:fill="auto"/>
          </w:tcPr>
          <w:p w14:paraId="71B1D1E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kWh</w:t>
            </w:r>
          </w:p>
        </w:tc>
        <w:tc>
          <w:tcPr>
            <w:tcW w:w="0" w:type="auto"/>
            <w:shd w:val="clear" w:color="auto" w:fill="auto"/>
          </w:tcPr>
          <w:p w14:paraId="4DCE680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130 000</w:t>
            </w:r>
          </w:p>
        </w:tc>
        <w:tc>
          <w:tcPr>
            <w:tcW w:w="1157" w:type="dxa"/>
            <w:shd w:val="clear" w:color="auto" w:fill="auto"/>
          </w:tcPr>
          <w:p w14:paraId="027AB28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232.742</w:t>
            </w:r>
          </w:p>
        </w:tc>
        <w:tc>
          <w:tcPr>
            <w:tcW w:w="816" w:type="dxa"/>
            <w:shd w:val="clear" w:color="auto" w:fill="auto"/>
          </w:tcPr>
          <w:p w14:paraId="381FF641" w14:textId="4D1DAF8B" w:rsidR="003C1EDD" w:rsidRPr="00EC42C4" w:rsidRDefault="003C1EDD" w:rsidP="00EC42C4">
            <w:pPr>
              <w:spacing w:line="240" w:lineRule="auto"/>
              <w:jc w:val="center"/>
              <w:rPr>
                <w:rFonts w:cstheme="minorHAnsi"/>
                <w:sz w:val="24"/>
                <w:szCs w:val="24"/>
              </w:rPr>
            </w:pPr>
            <w:r w:rsidRPr="00EC42C4">
              <w:rPr>
                <w:rFonts w:cstheme="minorHAnsi"/>
                <w:sz w:val="24"/>
                <w:szCs w:val="24"/>
              </w:rPr>
              <w:t>179</w:t>
            </w:r>
            <w:r w:rsidR="00D16CED">
              <w:rPr>
                <w:rFonts w:cstheme="minorHAnsi"/>
                <w:sz w:val="24"/>
                <w:szCs w:val="24"/>
              </w:rPr>
              <w:t xml:space="preserve"> </w:t>
            </w:r>
            <w:r w:rsidRPr="00EC42C4">
              <w:rPr>
                <w:rFonts w:cstheme="minorHAnsi"/>
                <w:sz w:val="24"/>
                <w:szCs w:val="24"/>
              </w:rPr>
              <w:t>%</w:t>
            </w:r>
          </w:p>
        </w:tc>
      </w:tr>
      <w:tr w:rsidR="00D16CED" w:rsidRPr="00EC42C4" w14:paraId="65F3D3A1" w14:textId="77777777" w:rsidTr="00D16CED">
        <w:tc>
          <w:tcPr>
            <w:tcW w:w="0" w:type="auto"/>
            <w:shd w:val="clear" w:color="auto" w:fill="auto"/>
          </w:tcPr>
          <w:p w14:paraId="00900A87" w14:textId="77777777" w:rsidR="003C1EDD" w:rsidRPr="00EC42C4" w:rsidRDefault="003C1EDD" w:rsidP="00D16CED">
            <w:pPr>
              <w:spacing w:line="240" w:lineRule="auto"/>
              <w:rPr>
                <w:rFonts w:cstheme="minorHAnsi"/>
                <w:sz w:val="24"/>
                <w:szCs w:val="24"/>
              </w:rPr>
            </w:pPr>
            <w:r w:rsidRPr="00EC42C4">
              <w:rPr>
                <w:rFonts w:cstheme="minorHAnsi"/>
                <w:sz w:val="24"/>
                <w:szCs w:val="24"/>
              </w:rPr>
              <w:t>Režijski troškovi za vodu</w:t>
            </w:r>
          </w:p>
        </w:tc>
        <w:tc>
          <w:tcPr>
            <w:tcW w:w="0" w:type="auto"/>
            <w:shd w:val="clear" w:color="auto" w:fill="auto"/>
          </w:tcPr>
          <w:p w14:paraId="30F08428" w14:textId="77777777" w:rsidR="003C1EDD" w:rsidRPr="00EC42C4" w:rsidRDefault="003C1EDD" w:rsidP="00D16CED">
            <w:pPr>
              <w:spacing w:line="240" w:lineRule="auto"/>
              <w:rPr>
                <w:rFonts w:cstheme="minorHAnsi"/>
                <w:sz w:val="24"/>
                <w:szCs w:val="24"/>
              </w:rPr>
            </w:pPr>
            <w:r w:rsidRPr="00EC42C4">
              <w:rPr>
                <w:rFonts w:cstheme="minorHAnsi"/>
                <w:sz w:val="24"/>
                <w:szCs w:val="24"/>
              </w:rPr>
              <w:t>Nastojanje da se režijski troškovi zadrže na istoj razini ili smanje</w:t>
            </w:r>
          </w:p>
        </w:tc>
        <w:tc>
          <w:tcPr>
            <w:tcW w:w="0" w:type="auto"/>
            <w:shd w:val="clear" w:color="auto" w:fill="auto"/>
          </w:tcPr>
          <w:p w14:paraId="160AC55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m</w:t>
            </w:r>
            <w:r w:rsidRPr="00EC42C4">
              <w:rPr>
                <w:rFonts w:cstheme="minorHAnsi"/>
                <w:sz w:val="24"/>
                <w:szCs w:val="24"/>
                <w:vertAlign w:val="superscript"/>
              </w:rPr>
              <w:t>3</w:t>
            </w:r>
          </w:p>
        </w:tc>
        <w:tc>
          <w:tcPr>
            <w:tcW w:w="0" w:type="auto"/>
            <w:shd w:val="clear" w:color="auto" w:fill="auto"/>
          </w:tcPr>
          <w:p w14:paraId="364101D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1 700</w:t>
            </w:r>
          </w:p>
        </w:tc>
        <w:tc>
          <w:tcPr>
            <w:tcW w:w="1157" w:type="dxa"/>
            <w:shd w:val="clear" w:color="auto" w:fill="auto"/>
          </w:tcPr>
          <w:p w14:paraId="76F080E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3.246</w:t>
            </w:r>
          </w:p>
        </w:tc>
        <w:tc>
          <w:tcPr>
            <w:tcW w:w="816" w:type="dxa"/>
            <w:shd w:val="clear" w:color="auto" w:fill="auto"/>
          </w:tcPr>
          <w:p w14:paraId="038D7CA7" w14:textId="06E45319" w:rsidR="003C1EDD" w:rsidRPr="00EC42C4" w:rsidRDefault="003C1EDD" w:rsidP="00EC42C4">
            <w:pPr>
              <w:spacing w:line="240" w:lineRule="auto"/>
              <w:jc w:val="center"/>
              <w:rPr>
                <w:rFonts w:cstheme="minorHAnsi"/>
                <w:sz w:val="24"/>
                <w:szCs w:val="24"/>
              </w:rPr>
            </w:pPr>
            <w:r w:rsidRPr="00EC42C4">
              <w:rPr>
                <w:rFonts w:cstheme="minorHAnsi"/>
                <w:sz w:val="24"/>
                <w:szCs w:val="24"/>
              </w:rPr>
              <w:t>191</w:t>
            </w:r>
            <w:r w:rsidR="00D16CED">
              <w:rPr>
                <w:rFonts w:cstheme="minorHAnsi"/>
                <w:sz w:val="24"/>
                <w:szCs w:val="24"/>
              </w:rPr>
              <w:t xml:space="preserve"> </w:t>
            </w:r>
            <w:r w:rsidRPr="00EC42C4">
              <w:rPr>
                <w:rFonts w:cstheme="minorHAnsi"/>
                <w:sz w:val="24"/>
                <w:szCs w:val="24"/>
              </w:rPr>
              <w:t>%</w:t>
            </w:r>
          </w:p>
        </w:tc>
      </w:tr>
      <w:tr w:rsidR="00D16CED" w:rsidRPr="00EC42C4" w14:paraId="379A6F9A" w14:textId="77777777" w:rsidTr="00D16CED">
        <w:tc>
          <w:tcPr>
            <w:tcW w:w="0" w:type="auto"/>
            <w:shd w:val="clear" w:color="auto" w:fill="auto"/>
          </w:tcPr>
          <w:p w14:paraId="560AB3D5" w14:textId="77777777" w:rsidR="003C1EDD" w:rsidRPr="00EC42C4" w:rsidRDefault="003C1EDD" w:rsidP="00D16CED">
            <w:pPr>
              <w:spacing w:line="240" w:lineRule="auto"/>
              <w:rPr>
                <w:rFonts w:cstheme="minorHAnsi"/>
                <w:sz w:val="24"/>
                <w:szCs w:val="24"/>
              </w:rPr>
            </w:pPr>
            <w:r w:rsidRPr="00EC42C4">
              <w:rPr>
                <w:rFonts w:cstheme="minorHAnsi"/>
                <w:sz w:val="24"/>
                <w:szCs w:val="24"/>
              </w:rPr>
              <w:t>Režijski troškovi za plin</w:t>
            </w:r>
          </w:p>
        </w:tc>
        <w:tc>
          <w:tcPr>
            <w:tcW w:w="0" w:type="auto"/>
            <w:shd w:val="clear" w:color="auto" w:fill="auto"/>
          </w:tcPr>
          <w:p w14:paraId="73A1E53E" w14:textId="77777777" w:rsidR="003C1EDD" w:rsidRPr="00EC42C4" w:rsidRDefault="003C1EDD" w:rsidP="00D16CED">
            <w:pPr>
              <w:spacing w:line="240" w:lineRule="auto"/>
              <w:rPr>
                <w:rFonts w:cstheme="minorHAnsi"/>
                <w:sz w:val="24"/>
                <w:szCs w:val="24"/>
              </w:rPr>
            </w:pPr>
            <w:r w:rsidRPr="00EC42C4">
              <w:rPr>
                <w:rFonts w:cstheme="minorHAnsi"/>
                <w:sz w:val="24"/>
                <w:szCs w:val="24"/>
              </w:rPr>
              <w:t>Nastojanje da se režijski troškovi zadrže na istoj razini ili smanje</w:t>
            </w:r>
          </w:p>
        </w:tc>
        <w:tc>
          <w:tcPr>
            <w:tcW w:w="0" w:type="auto"/>
            <w:shd w:val="clear" w:color="auto" w:fill="auto"/>
          </w:tcPr>
          <w:p w14:paraId="24E466D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kWh</w:t>
            </w:r>
          </w:p>
        </w:tc>
        <w:tc>
          <w:tcPr>
            <w:tcW w:w="0" w:type="auto"/>
            <w:shd w:val="clear" w:color="auto" w:fill="auto"/>
          </w:tcPr>
          <w:p w14:paraId="6949645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29 500</w:t>
            </w:r>
          </w:p>
        </w:tc>
        <w:tc>
          <w:tcPr>
            <w:tcW w:w="1157" w:type="dxa"/>
            <w:shd w:val="clear" w:color="auto" w:fill="auto"/>
          </w:tcPr>
          <w:p w14:paraId="3F9A9C6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236.877</w:t>
            </w:r>
          </w:p>
        </w:tc>
        <w:tc>
          <w:tcPr>
            <w:tcW w:w="816" w:type="dxa"/>
            <w:shd w:val="clear" w:color="auto" w:fill="auto"/>
          </w:tcPr>
          <w:p w14:paraId="296F8DAA" w14:textId="00549345" w:rsidR="003C1EDD" w:rsidRPr="00EC42C4" w:rsidRDefault="003C1EDD" w:rsidP="00EC42C4">
            <w:pPr>
              <w:spacing w:line="240" w:lineRule="auto"/>
              <w:jc w:val="center"/>
              <w:rPr>
                <w:rFonts w:cstheme="minorHAnsi"/>
                <w:sz w:val="24"/>
                <w:szCs w:val="24"/>
              </w:rPr>
            </w:pPr>
            <w:r w:rsidRPr="00EC42C4">
              <w:rPr>
                <w:rFonts w:cstheme="minorHAnsi"/>
                <w:sz w:val="24"/>
                <w:szCs w:val="24"/>
              </w:rPr>
              <w:t>803</w:t>
            </w:r>
            <w:r w:rsidR="00D16CED">
              <w:rPr>
                <w:rFonts w:cstheme="minorHAnsi"/>
                <w:sz w:val="24"/>
                <w:szCs w:val="24"/>
              </w:rPr>
              <w:t xml:space="preserve"> </w:t>
            </w:r>
            <w:r w:rsidRPr="00EC42C4">
              <w:rPr>
                <w:rFonts w:cstheme="minorHAnsi"/>
                <w:sz w:val="24"/>
                <w:szCs w:val="24"/>
              </w:rPr>
              <w:t>%</w:t>
            </w:r>
          </w:p>
        </w:tc>
      </w:tr>
    </w:tbl>
    <w:p w14:paraId="3B35F256" w14:textId="77777777" w:rsidR="00D16CED" w:rsidRDefault="00D16CED" w:rsidP="00EC42C4">
      <w:pPr>
        <w:spacing w:after="0" w:line="240" w:lineRule="auto"/>
        <w:jc w:val="both"/>
        <w:rPr>
          <w:rFonts w:cstheme="minorHAnsi"/>
          <w:b/>
          <w:color w:val="0070C0"/>
          <w:sz w:val="24"/>
          <w:szCs w:val="24"/>
        </w:rPr>
      </w:pPr>
    </w:p>
    <w:p w14:paraId="3AB82D4E" w14:textId="07423959" w:rsidR="003C1EDD" w:rsidRPr="00EC42C4" w:rsidRDefault="003C1EDD" w:rsidP="00EC42C4">
      <w:pPr>
        <w:spacing w:after="0" w:line="240" w:lineRule="auto"/>
        <w:jc w:val="both"/>
        <w:rPr>
          <w:rFonts w:cstheme="minorHAnsi"/>
          <w:bCs/>
          <w:sz w:val="24"/>
          <w:szCs w:val="24"/>
        </w:rPr>
      </w:pPr>
      <w:r w:rsidRPr="00EC42C4">
        <w:rPr>
          <w:rFonts w:cstheme="minorHAnsi"/>
          <w:b/>
          <w:color w:val="0070C0"/>
          <w:sz w:val="24"/>
          <w:szCs w:val="24"/>
        </w:rPr>
        <w:t xml:space="preserve"> </w:t>
      </w:r>
      <w:r w:rsidRPr="00EC42C4">
        <w:rPr>
          <w:rFonts w:cstheme="minorHAnsi"/>
          <w:bCs/>
          <w:sz w:val="24"/>
          <w:szCs w:val="24"/>
        </w:rPr>
        <w:t>Visoka realizacija na utrošku plina je posljedica pogrešno planirane ciljane vrijednosti, te će u idućem planiranju biti ispravljena i usklađena sa stvarnim potrebama</w:t>
      </w:r>
      <w:r w:rsidR="00D16CED">
        <w:rPr>
          <w:rFonts w:cstheme="minorHAnsi"/>
          <w:bCs/>
          <w:sz w:val="24"/>
          <w:szCs w:val="24"/>
        </w:rPr>
        <w:t>,</w:t>
      </w:r>
      <w:r w:rsidRPr="00EC42C4">
        <w:rPr>
          <w:rFonts w:cstheme="minorHAnsi"/>
          <w:bCs/>
          <w:sz w:val="24"/>
          <w:szCs w:val="24"/>
        </w:rPr>
        <w:t xml:space="preserve"> odnosno potrošnjom. Potrošnju el</w:t>
      </w:r>
      <w:r w:rsidR="00D16CED">
        <w:rPr>
          <w:rFonts w:cstheme="minorHAnsi"/>
          <w:bCs/>
          <w:sz w:val="24"/>
          <w:szCs w:val="24"/>
        </w:rPr>
        <w:t>ektrične</w:t>
      </w:r>
      <w:r w:rsidRPr="00EC42C4">
        <w:rPr>
          <w:rFonts w:cstheme="minorHAnsi"/>
          <w:bCs/>
          <w:sz w:val="24"/>
          <w:szCs w:val="24"/>
        </w:rPr>
        <w:t xml:space="preserve"> energije i vode je teško planirati jer ona ovisi o učestalosti korištenja društvenih domova, a koju se unaprijed ne zna. Planiranje se vrši prema proteklim godinama, te su moguća i znatnija odstupanja u odnosu na plan.</w:t>
      </w:r>
    </w:p>
    <w:p w14:paraId="46AED251" w14:textId="77777777" w:rsidR="003C1EDD" w:rsidRPr="00EC42C4" w:rsidRDefault="003C1EDD" w:rsidP="00EC42C4">
      <w:pPr>
        <w:spacing w:after="0" w:line="240" w:lineRule="auto"/>
        <w:jc w:val="both"/>
        <w:rPr>
          <w:rFonts w:cstheme="minorHAnsi"/>
          <w:b/>
          <w:color w:val="0070C0"/>
          <w:sz w:val="24"/>
          <w:szCs w:val="24"/>
        </w:rPr>
      </w:pPr>
    </w:p>
    <w:p w14:paraId="3BC7441E" w14:textId="129ECCDC"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3.2.2. Kapitalni projekt 1022 K100002 Razvoj infrast</w:t>
      </w:r>
      <w:r w:rsidR="00D16CED">
        <w:rPr>
          <w:rFonts w:cstheme="minorHAnsi"/>
          <w:b/>
          <w:sz w:val="24"/>
          <w:szCs w:val="24"/>
        </w:rPr>
        <w:t>r</w:t>
      </w:r>
      <w:r w:rsidRPr="00EC42C4">
        <w:rPr>
          <w:rFonts w:cstheme="minorHAnsi"/>
          <w:b/>
          <w:sz w:val="24"/>
          <w:szCs w:val="24"/>
        </w:rPr>
        <w:t>ukture širokopojasnog interneta</w:t>
      </w:r>
    </w:p>
    <w:p w14:paraId="668D12CE" w14:textId="77777777" w:rsidR="003C1EDD" w:rsidRPr="00EC42C4" w:rsidRDefault="003C1EDD" w:rsidP="00EC42C4">
      <w:pPr>
        <w:spacing w:after="0" w:line="240" w:lineRule="auto"/>
        <w:jc w:val="both"/>
        <w:rPr>
          <w:rFonts w:cstheme="minorHAnsi"/>
          <w:sz w:val="24"/>
          <w:szCs w:val="24"/>
        </w:rPr>
      </w:pPr>
      <w:r w:rsidRPr="00EC42C4">
        <w:rPr>
          <w:rFonts w:cstheme="minorHAnsi"/>
          <w:sz w:val="24"/>
          <w:szCs w:val="24"/>
        </w:rPr>
        <w:tab/>
      </w:r>
    </w:p>
    <w:p w14:paraId="4D1755DB" w14:textId="7125D49F" w:rsidR="003C1EDD" w:rsidRPr="00EC42C4" w:rsidRDefault="003C1EDD" w:rsidP="00EC42C4">
      <w:pPr>
        <w:spacing w:after="0" w:line="240" w:lineRule="auto"/>
        <w:jc w:val="both"/>
        <w:rPr>
          <w:rFonts w:cstheme="minorHAnsi"/>
          <w:sz w:val="24"/>
          <w:szCs w:val="24"/>
        </w:rPr>
      </w:pPr>
      <w:r w:rsidRPr="00EC42C4">
        <w:rPr>
          <w:rFonts w:eastAsia="Calibri" w:cstheme="minorHAnsi"/>
          <w:sz w:val="24"/>
          <w:szCs w:val="24"/>
        </w:rPr>
        <w:t xml:space="preserve">Sredstva za financiranje ovog projekta planirana su u iznosu od 100.000,00 kn i realizirana </w:t>
      </w:r>
      <w:r w:rsidRPr="00EC42C4">
        <w:rPr>
          <w:rFonts w:cstheme="minorHAnsi"/>
          <w:sz w:val="24"/>
          <w:szCs w:val="24"/>
        </w:rPr>
        <w:t xml:space="preserve">u </w:t>
      </w:r>
      <w:r w:rsidRPr="00EC42C4">
        <w:rPr>
          <w:rFonts w:eastAsia="Calibri" w:cstheme="minorHAnsi"/>
          <w:sz w:val="24"/>
          <w:szCs w:val="24"/>
        </w:rPr>
        <w:t xml:space="preserve">iznosu od 99.375,00. Ovim sredstvima plaćene su konzultantske usluge za razradu projekta </w:t>
      </w:r>
      <w:r w:rsidRPr="00D16CED">
        <w:rPr>
          <w:rFonts w:eastAsia="Calibri" w:cstheme="minorHAnsi"/>
          <w:i/>
          <w:iCs/>
          <w:sz w:val="24"/>
          <w:szCs w:val="24"/>
        </w:rPr>
        <w:t>Razvoj infrastrukture širokopojasnog pristupa</w:t>
      </w:r>
      <w:r w:rsidRPr="00EC42C4">
        <w:rPr>
          <w:rFonts w:eastAsia="Calibri" w:cstheme="minorHAnsi"/>
          <w:sz w:val="24"/>
          <w:szCs w:val="24"/>
        </w:rPr>
        <w:t>, prihvatljivog za financiranje iz EU strukturnih fondova za područje Grada Novske i Općine Lipovljani.</w:t>
      </w:r>
    </w:p>
    <w:p w14:paraId="1345976A" w14:textId="77777777" w:rsidR="003C1EDD" w:rsidRPr="00EC42C4" w:rsidRDefault="003C1EDD" w:rsidP="00EC42C4">
      <w:pPr>
        <w:spacing w:after="0" w:line="240" w:lineRule="auto"/>
        <w:jc w:val="both"/>
        <w:rPr>
          <w:rFonts w:cstheme="minorHAnsi"/>
          <w:color w:val="0070C0"/>
          <w:sz w:val="24"/>
          <w:szCs w:val="24"/>
        </w:rPr>
      </w:pPr>
    </w:p>
    <w:p w14:paraId="6FCE83B7" w14:textId="407A2023"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3.2.3. Kapitalni projekt 1022 K100003 Ulaganje u objekte Dječjeg vrtića </w:t>
      </w:r>
      <w:r w:rsidR="00D16CED">
        <w:rPr>
          <w:rFonts w:cstheme="minorHAnsi"/>
          <w:b/>
          <w:sz w:val="24"/>
          <w:szCs w:val="24"/>
        </w:rPr>
        <w:t>„</w:t>
      </w:r>
      <w:r w:rsidRPr="00EC42C4">
        <w:rPr>
          <w:rFonts w:cstheme="minorHAnsi"/>
          <w:b/>
          <w:sz w:val="24"/>
          <w:szCs w:val="24"/>
        </w:rPr>
        <w:t>Radost</w:t>
      </w:r>
      <w:r w:rsidR="00D16CED">
        <w:rPr>
          <w:rFonts w:cstheme="minorHAnsi"/>
          <w:b/>
          <w:sz w:val="24"/>
          <w:szCs w:val="24"/>
        </w:rPr>
        <w:t>“</w:t>
      </w:r>
    </w:p>
    <w:p w14:paraId="609FE4E3" w14:textId="77777777" w:rsidR="003C1EDD" w:rsidRPr="00EC42C4" w:rsidRDefault="003C1EDD" w:rsidP="00EC42C4">
      <w:pPr>
        <w:spacing w:after="0" w:line="240" w:lineRule="auto"/>
        <w:jc w:val="both"/>
        <w:rPr>
          <w:rFonts w:cstheme="minorHAnsi"/>
          <w:sz w:val="24"/>
          <w:szCs w:val="24"/>
        </w:rPr>
      </w:pPr>
      <w:r w:rsidRPr="00EC42C4">
        <w:rPr>
          <w:rFonts w:cstheme="minorHAnsi"/>
          <w:sz w:val="24"/>
          <w:szCs w:val="24"/>
        </w:rPr>
        <w:tab/>
      </w:r>
    </w:p>
    <w:p w14:paraId="711CB765" w14:textId="535ABEE6"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 xml:space="preserve">Sredstva za financiranje ovog projekta planirana su u iznosu od 177.000,00 kn i realizirana </w:t>
      </w:r>
      <w:r w:rsidRPr="00EC42C4">
        <w:rPr>
          <w:rFonts w:cstheme="minorHAnsi"/>
          <w:sz w:val="24"/>
          <w:szCs w:val="24"/>
        </w:rPr>
        <w:t xml:space="preserve">u </w:t>
      </w:r>
      <w:r w:rsidRPr="00EC42C4">
        <w:rPr>
          <w:rFonts w:eastAsia="Calibri" w:cstheme="minorHAnsi"/>
          <w:sz w:val="24"/>
          <w:szCs w:val="24"/>
        </w:rPr>
        <w:t>iznosu od 176.455,00 kn. Kroz ovaj projekt je izvršena zamjena dvorišne ograde i dječjih igrala u prostoru dvorišta dječjeg vrtića. Projekt je sufinanciran sredstvima Središnjeg državnog ureda za demografiju i mlade u maksimalnom iznosu od 120.000,00 kn, dok je preostala sredstva osigurao Grad Novska iz vlastitih sredstava.</w:t>
      </w:r>
    </w:p>
    <w:p w14:paraId="75B4A336" w14:textId="77777777" w:rsidR="003C1EDD" w:rsidRPr="00EC42C4" w:rsidRDefault="003C1EDD" w:rsidP="00EC42C4">
      <w:pPr>
        <w:spacing w:after="0" w:line="240" w:lineRule="auto"/>
        <w:jc w:val="both"/>
        <w:rPr>
          <w:rFonts w:cstheme="minorHAnsi"/>
          <w:color w:val="0070C0"/>
          <w:sz w:val="24"/>
          <w:szCs w:val="24"/>
        </w:rPr>
      </w:pPr>
    </w:p>
    <w:p w14:paraId="2DE642D5"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3.2.4. Tekući projekt 1022 T100002 Redovno održavanje opreme i uređaja</w:t>
      </w:r>
    </w:p>
    <w:p w14:paraId="759EB4BA" w14:textId="77777777" w:rsidR="003C1EDD" w:rsidRPr="00EC42C4" w:rsidRDefault="003C1EDD" w:rsidP="00D16CED">
      <w:pPr>
        <w:spacing w:after="0" w:line="240" w:lineRule="auto"/>
        <w:jc w:val="both"/>
        <w:rPr>
          <w:rFonts w:cstheme="minorHAnsi"/>
          <w:sz w:val="24"/>
          <w:szCs w:val="24"/>
        </w:rPr>
      </w:pPr>
      <w:r w:rsidRPr="00EC42C4">
        <w:rPr>
          <w:rFonts w:cstheme="minorHAnsi"/>
          <w:sz w:val="24"/>
          <w:szCs w:val="24"/>
        </w:rPr>
        <w:tab/>
      </w:r>
    </w:p>
    <w:p w14:paraId="64882B1F" w14:textId="282FAAFE"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 xml:space="preserve">Sredstva za financiranje ovog projekta planirana su u iznosu od 142.000,00 kn i realizirana </w:t>
      </w:r>
      <w:r w:rsidRPr="00EC42C4">
        <w:rPr>
          <w:rFonts w:cstheme="minorHAnsi"/>
          <w:sz w:val="24"/>
          <w:szCs w:val="24"/>
        </w:rPr>
        <w:t xml:space="preserve">u </w:t>
      </w:r>
      <w:r w:rsidRPr="00EC42C4">
        <w:rPr>
          <w:rFonts w:eastAsia="Calibri" w:cstheme="minorHAnsi"/>
          <w:sz w:val="24"/>
          <w:szCs w:val="24"/>
        </w:rPr>
        <w:t>od 137.334,48 kn. Ovim sredstvima plaćena je registracija vatrogasne cisterne iz robnih rezervi koja je dana na korištenje Gradu Novska (koristi je JVP Novska), dospjele rate kasko osiguranja za spomenutu cisternu, te tekuće i investicijsko održavanje vozila u vlasništvu grada (troškovi registracije, popravci). U svrhu što racionalnijeg korištenja službenih vozila cilj je optimizirati broj vozila prema procijenjenim potrebama. Grad Novska trenutno raspolaže s četiri osobna automobila kojima se pokrivaju potrebe gradskih službi i gradonačelnice.</w:t>
      </w:r>
    </w:p>
    <w:p w14:paraId="56EB1F4C" w14:textId="77777777" w:rsidR="003C1EDD" w:rsidRPr="00EC42C4" w:rsidRDefault="003C1EDD" w:rsidP="00EC42C4">
      <w:pPr>
        <w:shd w:val="clear" w:color="auto" w:fill="FFFFFF" w:themeFill="background1"/>
        <w:spacing w:after="0" w:line="240" w:lineRule="auto"/>
        <w:rPr>
          <w:rFonts w:eastAsia="Calibri" w:cstheme="minorHAnsi"/>
          <w:sz w:val="24"/>
          <w:szCs w:val="24"/>
        </w:rPr>
      </w:pPr>
    </w:p>
    <w:p w14:paraId="151C9B0D" w14:textId="0667FE1D" w:rsidR="003C1EDD" w:rsidRPr="00D16CED" w:rsidRDefault="00D16CED" w:rsidP="00D16CED">
      <w:pPr>
        <w:shd w:val="clear" w:color="auto" w:fill="F2F2F2" w:themeFill="background1" w:themeFillShade="F2"/>
        <w:spacing w:after="0" w:line="240" w:lineRule="auto"/>
        <w:jc w:val="both"/>
        <w:rPr>
          <w:rFonts w:cstheme="minorHAnsi"/>
          <w:b/>
          <w:bCs/>
          <w:sz w:val="24"/>
          <w:szCs w:val="24"/>
        </w:rPr>
      </w:pPr>
      <w:r w:rsidRPr="00D16CED">
        <w:rPr>
          <w:rFonts w:cstheme="minorHAnsi"/>
          <w:b/>
          <w:bCs/>
          <w:sz w:val="24"/>
          <w:szCs w:val="24"/>
        </w:rPr>
        <w:t>Pokazatelj uspješnosti</w:t>
      </w:r>
    </w:p>
    <w:p w14:paraId="467E226B" w14:textId="77777777" w:rsidR="00D16CED" w:rsidRPr="00EC42C4" w:rsidRDefault="00D16CED"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97"/>
        <w:gridCol w:w="2444"/>
        <w:gridCol w:w="1426"/>
        <w:gridCol w:w="1459"/>
        <w:gridCol w:w="1564"/>
        <w:gridCol w:w="898"/>
      </w:tblGrid>
      <w:tr w:rsidR="003C1EDD" w:rsidRPr="00EC42C4" w14:paraId="1F734FBF" w14:textId="77777777" w:rsidTr="00D16CED">
        <w:tc>
          <w:tcPr>
            <w:tcW w:w="0" w:type="auto"/>
            <w:shd w:val="clear" w:color="auto" w:fill="D9D9D9" w:themeFill="background1" w:themeFillShade="D9"/>
          </w:tcPr>
          <w:p w14:paraId="0574FF8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747C255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59B1CDD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153219A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3E0EFB21"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5FC4E43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7EAC4CCE" w14:textId="77777777" w:rsidTr="00C47B11">
        <w:tc>
          <w:tcPr>
            <w:tcW w:w="0" w:type="auto"/>
          </w:tcPr>
          <w:p w14:paraId="25C71659" w14:textId="77777777" w:rsidR="003C1EDD" w:rsidRPr="00EC42C4" w:rsidRDefault="003C1EDD" w:rsidP="00D16CED">
            <w:pPr>
              <w:spacing w:line="240" w:lineRule="auto"/>
              <w:rPr>
                <w:rFonts w:cstheme="minorHAnsi"/>
                <w:sz w:val="24"/>
                <w:szCs w:val="24"/>
              </w:rPr>
            </w:pPr>
            <w:r w:rsidRPr="00EC42C4">
              <w:rPr>
                <w:rFonts w:cstheme="minorHAnsi"/>
                <w:sz w:val="24"/>
                <w:szCs w:val="24"/>
              </w:rPr>
              <w:t>Broj automobila</w:t>
            </w:r>
          </w:p>
        </w:tc>
        <w:tc>
          <w:tcPr>
            <w:tcW w:w="0" w:type="auto"/>
          </w:tcPr>
          <w:p w14:paraId="61B12481" w14:textId="77777777" w:rsidR="003C1EDD" w:rsidRPr="00EC42C4" w:rsidRDefault="003C1EDD" w:rsidP="00D16CED">
            <w:pPr>
              <w:spacing w:line="240" w:lineRule="auto"/>
              <w:rPr>
                <w:rFonts w:cstheme="minorHAnsi"/>
                <w:sz w:val="24"/>
                <w:szCs w:val="24"/>
              </w:rPr>
            </w:pPr>
            <w:r w:rsidRPr="00EC42C4">
              <w:rPr>
                <w:rFonts w:cstheme="minorHAnsi"/>
                <w:sz w:val="24"/>
                <w:szCs w:val="24"/>
              </w:rPr>
              <w:t>Redovnim održavanjem držati automobile u ispravnom stanju</w:t>
            </w:r>
          </w:p>
        </w:tc>
        <w:tc>
          <w:tcPr>
            <w:tcW w:w="0" w:type="auto"/>
          </w:tcPr>
          <w:p w14:paraId="63D2505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automobila</w:t>
            </w:r>
          </w:p>
        </w:tc>
        <w:tc>
          <w:tcPr>
            <w:tcW w:w="0" w:type="auto"/>
          </w:tcPr>
          <w:p w14:paraId="1660ED8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4</w:t>
            </w:r>
          </w:p>
        </w:tc>
        <w:tc>
          <w:tcPr>
            <w:tcW w:w="0" w:type="auto"/>
          </w:tcPr>
          <w:p w14:paraId="1F85184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4</w:t>
            </w:r>
          </w:p>
        </w:tc>
        <w:tc>
          <w:tcPr>
            <w:tcW w:w="0" w:type="auto"/>
          </w:tcPr>
          <w:p w14:paraId="50022E05" w14:textId="0B8D8ECD"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D16CED">
              <w:rPr>
                <w:rFonts w:cstheme="minorHAnsi"/>
                <w:sz w:val="24"/>
                <w:szCs w:val="24"/>
              </w:rPr>
              <w:t xml:space="preserve"> </w:t>
            </w:r>
            <w:r w:rsidRPr="00EC42C4">
              <w:rPr>
                <w:rFonts w:cstheme="minorHAnsi"/>
                <w:sz w:val="24"/>
                <w:szCs w:val="24"/>
              </w:rPr>
              <w:t>%</w:t>
            </w:r>
          </w:p>
        </w:tc>
      </w:tr>
    </w:tbl>
    <w:p w14:paraId="330B769E" w14:textId="77777777" w:rsidR="003C1EDD" w:rsidRPr="00EC42C4" w:rsidRDefault="003C1EDD" w:rsidP="00EC42C4">
      <w:pPr>
        <w:shd w:val="clear" w:color="auto" w:fill="FFFFFF" w:themeFill="background1"/>
        <w:spacing w:after="0" w:line="240" w:lineRule="auto"/>
        <w:rPr>
          <w:rFonts w:eastAsia="Calibri" w:cstheme="minorHAnsi"/>
          <w:b/>
          <w:sz w:val="24"/>
          <w:szCs w:val="24"/>
        </w:rPr>
      </w:pPr>
    </w:p>
    <w:p w14:paraId="77EA222C"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3.2.5. Tekući projekt 1022 T100003 Otkup zemljišta </w:t>
      </w:r>
    </w:p>
    <w:p w14:paraId="6C2DF6D4" w14:textId="77777777" w:rsidR="003C1EDD" w:rsidRPr="00EC42C4" w:rsidRDefault="003C1EDD" w:rsidP="00EC42C4">
      <w:pPr>
        <w:spacing w:after="0" w:line="240" w:lineRule="auto"/>
        <w:jc w:val="both"/>
        <w:rPr>
          <w:rFonts w:cstheme="minorHAnsi"/>
          <w:b/>
          <w:sz w:val="24"/>
          <w:szCs w:val="24"/>
        </w:rPr>
      </w:pPr>
    </w:p>
    <w:p w14:paraId="3A63252B" w14:textId="332565C3" w:rsidR="003C1EDD" w:rsidRDefault="003C1EDD" w:rsidP="00EC42C4">
      <w:pPr>
        <w:spacing w:after="0" w:line="240" w:lineRule="auto"/>
        <w:jc w:val="both"/>
        <w:rPr>
          <w:rFonts w:eastAsia="Calibri" w:cstheme="minorHAnsi"/>
          <w:sz w:val="24"/>
          <w:szCs w:val="24"/>
        </w:rPr>
      </w:pPr>
      <w:r w:rsidRPr="00EC42C4">
        <w:rPr>
          <w:rFonts w:eastAsia="Calibri" w:cstheme="minorHAnsi"/>
          <w:sz w:val="24"/>
          <w:szCs w:val="24"/>
        </w:rPr>
        <w:t xml:space="preserve">Sredstva za financiranje ovog projekta planirana su u iznosu od 180.000,00 kn i realizirana su u planiranom iznosu. Ovim sredstvima otkupljeno je zemljište od župe sv. Luke za potrebe izgradnje prometnice s parkiralištima. Prometnica će spajati gradsku tržnicu s Trgom dr. Franje Tuđmana, te će se njenom izgradnjom znatno poboljšati prometna i pješačka komunikacija na ovom potezu, a i urediti cijelo područje te time </w:t>
      </w:r>
      <w:r w:rsidR="00D16CED">
        <w:rPr>
          <w:rFonts w:eastAsia="Calibri" w:cstheme="minorHAnsi"/>
          <w:sz w:val="24"/>
          <w:szCs w:val="24"/>
        </w:rPr>
        <w:t>po</w:t>
      </w:r>
      <w:r w:rsidRPr="00EC42C4">
        <w:rPr>
          <w:rFonts w:eastAsia="Calibri" w:cstheme="minorHAnsi"/>
          <w:sz w:val="24"/>
          <w:szCs w:val="24"/>
        </w:rPr>
        <w:t>dići kvalitetu ži</w:t>
      </w:r>
      <w:r w:rsidR="00D16CED">
        <w:rPr>
          <w:rFonts w:eastAsia="Calibri" w:cstheme="minorHAnsi"/>
          <w:sz w:val="24"/>
          <w:szCs w:val="24"/>
        </w:rPr>
        <w:t>vota</w:t>
      </w:r>
      <w:r w:rsidRPr="00EC42C4">
        <w:rPr>
          <w:rFonts w:eastAsia="Calibri" w:cstheme="minorHAnsi"/>
          <w:sz w:val="24"/>
          <w:szCs w:val="24"/>
        </w:rPr>
        <w:t xml:space="preserve"> na višu razinu.</w:t>
      </w:r>
    </w:p>
    <w:p w14:paraId="325284FB" w14:textId="77777777" w:rsidR="00D16CED" w:rsidRPr="00EC42C4" w:rsidRDefault="00D16CED" w:rsidP="00EC42C4">
      <w:pPr>
        <w:spacing w:after="0" w:line="240" w:lineRule="auto"/>
        <w:jc w:val="both"/>
        <w:rPr>
          <w:rFonts w:cstheme="minorHAnsi"/>
          <w:sz w:val="24"/>
          <w:szCs w:val="24"/>
        </w:rPr>
      </w:pPr>
    </w:p>
    <w:p w14:paraId="0895A9BB" w14:textId="50979EBF" w:rsidR="003C1EDD" w:rsidRPr="00D16CED" w:rsidRDefault="00D16CED" w:rsidP="00D16CED">
      <w:pPr>
        <w:shd w:val="clear" w:color="auto" w:fill="F2F2F2" w:themeFill="background1" w:themeFillShade="F2"/>
        <w:spacing w:after="0" w:line="240" w:lineRule="auto"/>
        <w:jc w:val="both"/>
        <w:rPr>
          <w:rFonts w:cstheme="minorHAnsi"/>
          <w:b/>
          <w:bCs/>
          <w:sz w:val="24"/>
          <w:szCs w:val="24"/>
        </w:rPr>
      </w:pPr>
      <w:r w:rsidRPr="00D16CED">
        <w:rPr>
          <w:rFonts w:cstheme="minorHAnsi"/>
          <w:b/>
          <w:bCs/>
          <w:sz w:val="24"/>
          <w:szCs w:val="24"/>
        </w:rPr>
        <w:t>Pokazatelj uspješnosti</w:t>
      </w:r>
    </w:p>
    <w:p w14:paraId="4FC07D6E" w14:textId="77777777" w:rsidR="00D16CED" w:rsidRPr="00EC42C4" w:rsidRDefault="00D16CED"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34"/>
        <w:gridCol w:w="2214"/>
        <w:gridCol w:w="1681"/>
        <w:gridCol w:w="1429"/>
        <w:gridCol w:w="1537"/>
        <w:gridCol w:w="893"/>
      </w:tblGrid>
      <w:tr w:rsidR="00D16CED" w:rsidRPr="00EC42C4" w14:paraId="1DB305AE" w14:textId="77777777" w:rsidTr="00D16CED">
        <w:tc>
          <w:tcPr>
            <w:tcW w:w="0" w:type="auto"/>
            <w:shd w:val="clear" w:color="auto" w:fill="D9D9D9" w:themeFill="background1" w:themeFillShade="D9"/>
          </w:tcPr>
          <w:p w14:paraId="709D2CD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58CF3AD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2111C74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421732A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0EFF298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6DE8F95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3F16D1CF" w14:textId="77777777" w:rsidTr="00C47B11">
        <w:tc>
          <w:tcPr>
            <w:tcW w:w="0" w:type="auto"/>
          </w:tcPr>
          <w:p w14:paraId="77EDB428" w14:textId="77777777" w:rsidR="003C1EDD" w:rsidRPr="00EC42C4" w:rsidRDefault="003C1EDD" w:rsidP="00D16CED">
            <w:pPr>
              <w:spacing w:line="240" w:lineRule="auto"/>
              <w:rPr>
                <w:rFonts w:cstheme="minorHAnsi"/>
                <w:sz w:val="24"/>
                <w:szCs w:val="24"/>
              </w:rPr>
            </w:pPr>
            <w:r w:rsidRPr="00EC42C4">
              <w:rPr>
                <w:rFonts w:cstheme="minorHAnsi"/>
                <w:sz w:val="24"/>
                <w:szCs w:val="24"/>
              </w:rPr>
              <w:t>Broj otkupljenih čestica</w:t>
            </w:r>
          </w:p>
        </w:tc>
        <w:tc>
          <w:tcPr>
            <w:tcW w:w="0" w:type="auto"/>
          </w:tcPr>
          <w:p w14:paraId="75255B76" w14:textId="77777777" w:rsidR="003C1EDD" w:rsidRPr="00EC42C4" w:rsidRDefault="003C1EDD" w:rsidP="00D16CED">
            <w:pPr>
              <w:spacing w:line="240" w:lineRule="auto"/>
              <w:rPr>
                <w:rFonts w:cstheme="minorHAnsi"/>
                <w:sz w:val="24"/>
                <w:szCs w:val="24"/>
              </w:rPr>
            </w:pPr>
            <w:r w:rsidRPr="00EC42C4">
              <w:rPr>
                <w:rFonts w:cstheme="minorHAnsi"/>
                <w:sz w:val="24"/>
                <w:szCs w:val="24"/>
              </w:rPr>
              <w:t>Otkupom zemljišta stvoriti preduvjete za gradnju prometnice</w:t>
            </w:r>
          </w:p>
        </w:tc>
        <w:tc>
          <w:tcPr>
            <w:tcW w:w="0" w:type="auto"/>
          </w:tcPr>
          <w:p w14:paraId="3532C4A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Ukupan broj otkupljenih čestica</w:t>
            </w:r>
          </w:p>
        </w:tc>
        <w:tc>
          <w:tcPr>
            <w:tcW w:w="0" w:type="auto"/>
          </w:tcPr>
          <w:p w14:paraId="77AF7EE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w:t>
            </w:r>
          </w:p>
        </w:tc>
        <w:tc>
          <w:tcPr>
            <w:tcW w:w="0" w:type="auto"/>
          </w:tcPr>
          <w:p w14:paraId="22A4594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w:t>
            </w:r>
          </w:p>
        </w:tc>
        <w:tc>
          <w:tcPr>
            <w:tcW w:w="0" w:type="auto"/>
          </w:tcPr>
          <w:p w14:paraId="1600FDD7" w14:textId="0A49B450"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D16CED">
              <w:rPr>
                <w:rFonts w:cstheme="minorHAnsi"/>
                <w:sz w:val="24"/>
                <w:szCs w:val="24"/>
              </w:rPr>
              <w:t xml:space="preserve"> </w:t>
            </w:r>
            <w:r w:rsidRPr="00EC42C4">
              <w:rPr>
                <w:rFonts w:cstheme="minorHAnsi"/>
                <w:sz w:val="24"/>
                <w:szCs w:val="24"/>
              </w:rPr>
              <w:t>%</w:t>
            </w:r>
          </w:p>
        </w:tc>
      </w:tr>
    </w:tbl>
    <w:p w14:paraId="4DB128E8" w14:textId="77777777" w:rsidR="003C1EDD" w:rsidRPr="00EC42C4" w:rsidRDefault="003C1EDD" w:rsidP="00EC42C4">
      <w:pPr>
        <w:spacing w:after="0" w:line="240" w:lineRule="auto"/>
        <w:rPr>
          <w:rFonts w:cstheme="minorHAnsi"/>
          <w:sz w:val="24"/>
          <w:szCs w:val="24"/>
        </w:rPr>
      </w:pPr>
    </w:p>
    <w:p w14:paraId="207B3303"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3.2.6. Tekući projekt 1022 T100004 Održavanje zgrade gradske vijećnice</w:t>
      </w:r>
    </w:p>
    <w:p w14:paraId="3160AEB1" w14:textId="77777777" w:rsidR="003C1EDD" w:rsidRPr="00EC42C4" w:rsidRDefault="003C1EDD" w:rsidP="00EC42C4">
      <w:pPr>
        <w:spacing w:after="0" w:line="240" w:lineRule="auto"/>
        <w:jc w:val="both"/>
        <w:rPr>
          <w:rFonts w:cstheme="minorHAnsi"/>
          <w:b/>
          <w:sz w:val="24"/>
          <w:szCs w:val="24"/>
        </w:rPr>
      </w:pPr>
    </w:p>
    <w:p w14:paraId="651A8368" w14:textId="014E640A"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Za provedbu ovog projekta planirano je 55.563,00 kn</w:t>
      </w:r>
      <w:r w:rsidR="00D16CED">
        <w:rPr>
          <w:rFonts w:eastAsia="Calibri" w:cstheme="minorHAnsi"/>
          <w:sz w:val="24"/>
          <w:szCs w:val="24"/>
        </w:rPr>
        <w:t>,</w:t>
      </w:r>
      <w:r w:rsidRPr="00EC42C4">
        <w:rPr>
          <w:rFonts w:eastAsia="Calibri" w:cstheme="minorHAnsi"/>
          <w:sz w:val="24"/>
          <w:szCs w:val="24"/>
        </w:rPr>
        <w:t xml:space="preserve"> a utrošeno 25.825,76 kn. Za sitne popravke na zgradi (zamjena žarulja, popravak slavina, vodokotlića i sl.), utrošeno je 18.495,13 kn,</w:t>
      </w:r>
      <w:r w:rsidR="00D16CED">
        <w:rPr>
          <w:rFonts w:eastAsia="Calibri" w:cstheme="minorHAnsi"/>
          <w:sz w:val="24"/>
          <w:szCs w:val="24"/>
        </w:rPr>
        <w:t xml:space="preserve"> dok je</w:t>
      </w:r>
      <w:r w:rsidRPr="00EC42C4">
        <w:rPr>
          <w:rFonts w:eastAsia="Calibri" w:cstheme="minorHAnsi"/>
          <w:sz w:val="24"/>
          <w:szCs w:val="24"/>
        </w:rPr>
        <w:t xml:space="preserve"> za redovno servisiranje dizala utrošeno 7.330,63 kn.</w:t>
      </w:r>
    </w:p>
    <w:p w14:paraId="45301515" w14:textId="77777777" w:rsidR="003C1EDD" w:rsidRPr="00EC42C4" w:rsidRDefault="003C1EDD" w:rsidP="00EC42C4">
      <w:pPr>
        <w:spacing w:after="0" w:line="240" w:lineRule="auto"/>
        <w:jc w:val="both"/>
        <w:rPr>
          <w:rFonts w:cstheme="minorHAnsi"/>
          <w:color w:val="0070C0"/>
          <w:sz w:val="24"/>
          <w:szCs w:val="24"/>
        </w:rPr>
      </w:pPr>
    </w:p>
    <w:p w14:paraId="60A59A79" w14:textId="3775ADC9" w:rsidR="003C1EDD" w:rsidRPr="00D16CED" w:rsidRDefault="00D16CED" w:rsidP="00D16CED">
      <w:pPr>
        <w:shd w:val="clear" w:color="auto" w:fill="F2F2F2" w:themeFill="background1" w:themeFillShade="F2"/>
        <w:spacing w:after="0" w:line="240" w:lineRule="auto"/>
        <w:jc w:val="both"/>
        <w:rPr>
          <w:rFonts w:cstheme="minorHAnsi"/>
          <w:b/>
          <w:bCs/>
          <w:sz w:val="24"/>
          <w:szCs w:val="24"/>
        </w:rPr>
      </w:pPr>
      <w:r w:rsidRPr="00D16CED">
        <w:rPr>
          <w:rFonts w:cstheme="minorHAnsi"/>
          <w:b/>
          <w:bCs/>
          <w:sz w:val="24"/>
          <w:szCs w:val="24"/>
        </w:rPr>
        <w:t>Pokazatelj uspješnosti</w:t>
      </w:r>
    </w:p>
    <w:p w14:paraId="5708B580" w14:textId="77777777" w:rsidR="00D16CED" w:rsidRPr="00EC42C4" w:rsidRDefault="00D16CED"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09"/>
        <w:gridCol w:w="2447"/>
        <w:gridCol w:w="1449"/>
        <w:gridCol w:w="1439"/>
        <w:gridCol w:w="1550"/>
        <w:gridCol w:w="894"/>
      </w:tblGrid>
      <w:tr w:rsidR="003C1EDD" w:rsidRPr="00EC42C4" w14:paraId="516BBF4B" w14:textId="77777777" w:rsidTr="00D16CED">
        <w:tc>
          <w:tcPr>
            <w:tcW w:w="0" w:type="auto"/>
            <w:shd w:val="clear" w:color="auto" w:fill="D9D9D9" w:themeFill="background1" w:themeFillShade="D9"/>
          </w:tcPr>
          <w:p w14:paraId="4C23F79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1ADF0BD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79D60DB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23D94B2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6224BBA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3640077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631F2090" w14:textId="77777777" w:rsidTr="00C47B11">
        <w:tc>
          <w:tcPr>
            <w:tcW w:w="0" w:type="auto"/>
          </w:tcPr>
          <w:p w14:paraId="2D967045" w14:textId="77777777" w:rsidR="003C1EDD" w:rsidRPr="00EC42C4" w:rsidRDefault="003C1EDD" w:rsidP="00D16CED">
            <w:pPr>
              <w:spacing w:line="240" w:lineRule="auto"/>
              <w:rPr>
                <w:rFonts w:cstheme="minorHAnsi"/>
                <w:sz w:val="24"/>
                <w:szCs w:val="24"/>
              </w:rPr>
            </w:pPr>
            <w:r w:rsidRPr="00EC42C4">
              <w:rPr>
                <w:rFonts w:cstheme="minorHAnsi"/>
                <w:sz w:val="24"/>
                <w:szCs w:val="24"/>
              </w:rPr>
              <w:t>Broj intervencija</w:t>
            </w:r>
          </w:p>
        </w:tc>
        <w:tc>
          <w:tcPr>
            <w:tcW w:w="0" w:type="auto"/>
          </w:tcPr>
          <w:p w14:paraId="7F5DE09A" w14:textId="77777777" w:rsidR="003C1EDD" w:rsidRPr="00EC42C4" w:rsidRDefault="003C1EDD" w:rsidP="00D16CED">
            <w:pPr>
              <w:spacing w:line="240" w:lineRule="auto"/>
              <w:rPr>
                <w:rFonts w:cstheme="minorHAnsi"/>
                <w:sz w:val="24"/>
                <w:szCs w:val="24"/>
              </w:rPr>
            </w:pPr>
            <w:r w:rsidRPr="00EC42C4">
              <w:rPr>
                <w:rFonts w:cstheme="minorHAnsi"/>
                <w:sz w:val="24"/>
                <w:szCs w:val="24"/>
              </w:rPr>
              <w:t>Redovnim održavanjem držati zgradu u upotrebljivom stanju</w:t>
            </w:r>
          </w:p>
        </w:tc>
        <w:tc>
          <w:tcPr>
            <w:tcW w:w="0" w:type="auto"/>
          </w:tcPr>
          <w:p w14:paraId="4F7E767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intervencija</w:t>
            </w:r>
          </w:p>
        </w:tc>
        <w:tc>
          <w:tcPr>
            <w:tcW w:w="0" w:type="auto"/>
          </w:tcPr>
          <w:p w14:paraId="4193C39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15</w:t>
            </w:r>
          </w:p>
        </w:tc>
        <w:tc>
          <w:tcPr>
            <w:tcW w:w="0" w:type="auto"/>
          </w:tcPr>
          <w:p w14:paraId="5CC45F0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6</w:t>
            </w:r>
          </w:p>
        </w:tc>
        <w:tc>
          <w:tcPr>
            <w:tcW w:w="0" w:type="auto"/>
          </w:tcPr>
          <w:p w14:paraId="747FBA68" w14:textId="19CCF7ED" w:rsidR="003C1EDD" w:rsidRPr="00EC42C4" w:rsidRDefault="003C1EDD" w:rsidP="00EC42C4">
            <w:pPr>
              <w:spacing w:line="240" w:lineRule="auto"/>
              <w:jc w:val="center"/>
              <w:rPr>
                <w:rFonts w:cstheme="minorHAnsi"/>
                <w:sz w:val="24"/>
                <w:szCs w:val="24"/>
              </w:rPr>
            </w:pPr>
            <w:r w:rsidRPr="00EC42C4">
              <w:rPr>
                <w:rFonts w:cstheme="minorHAnsi"/>
                <w:sz w:val="24"/>
                <w:szCs w:val="24"/>
              </w:rPr>
              <w:t>40</w:t>
            </w:r>
            <w:r w:rsidR="00D16CED">
              <w:rPr>
                <w:rFonts w:cstheme="minorHAnsi"/>
                <w:sz w:val="24"/>
                <w:szCs w:val="24"/>
              </w:rPr>
              <w:t xml:space="preserve"> </w:t>
            </w:r>
            <w:r w:rsidRPr="00EC42C4">
              <w:rPr>
                <w:rFonts w:cstheme="minorHAnsi"/>
                <w:sz w:val="24"/>
                <w:szCs w:val="24"/>
              </w:rPr>
              <w:t>%</w:t>
            </w:r>
          </w:p>
        </w:tc>
      </w:tr>
    </w:tbl>
    <w:p w14:paraId="3C312D06" w14:textId="77777777" w:rsidR="003C1EDD" w:rsidRPr="00EC42C4" w:rsidRDefault="003C1EDD" w:rsidP="00EC42C4">
      <w:pPr>
        <w:spacing w:after="0" w:line="240" w:lineRule="auto"/>
        <w:jc w:val="both"/>
        <w:rPr>
          <w:rFonts w:cstheme="minorHAnsi"/>
          <w:color w:val="0070C0"/>
          <w:sz w:val="24"/>
          <w:szCs w:val="24"/>
        </w:rPr>
      </w:pPr>
    </w:p>
    <w:p w14:paraId="0E0C44C3" w14:textId="77777777" w:rsidR="00D16CED" w:rsidRDefault="00D16CED" w:rsidP="00EC42C4">
      <w:pPr>
        <w:spacing w:after="0" w:line="240" w:lineRule="auto"/>
        <w:jc w:val="both"/>
        <w:rPr>
          <w:rFonts w:cstheme="minorHAnsi"/>
          <w:sz w:val="24"/>
          <w:szCs w:val="24"/>
        </w:rPr>
      </w:pPr>
    </w:p>
    <w:p w14:paraId="45990A8F" w14:textId="471C6C99" w:rsidR="003C1EDD" w:rsidRPr="00EC42C4" w:rsidRDefault="003C1EDD" w:rsidP="00EC42C4">
      <w:pPr>
        <w:spacing w:after="0" w:line="240" w:lineRule="auto"/>
        <w:jc w:val="both"/>
        <w:rPr>
          <w:rFonts w:cstheme="minorHAnsi"/>
          <w:sz w:val="24"/>
          <w:szCs w:val="24"/>
        </w:rPr>
      </w:pPr>
      <w:r w:rsidRPr="00EC42C4">
        <w:rPr>
          <w:rFonts w:cstheme="minorHAnsi"/>
          <w:sz w:val="24"/>
          <w:szCs w:val="24"/>
        </w:rPr>
        <w:lastRenderedPageBreak/>
        <w:t>Kod održavanja</w:t>
      </w:r>
      <w:r w:rsidR="00D16CED">
        <w:rPr>
          <w:rFonts w:cstheme="minorHAnsi"/>
          <w:sz w:val="24"/>
          <w:szCs w:val="24"/>
        </w:rPr>
        <w:t xml:space="preserve"> zgrade gradske vijećnice,</w:t>
      </w:r>
      <w:r w:rsidRPr="00EC42C4">
        <w:rPr>
          <w:rFonts w:cstheme="minorHAnsi"/>
          <w:sz w:val="24"/>
          <w:szCs w:val="24"/>
        </w:rPr>
        <w:t xml:space="preserve"> broj intervencija ovisi o kvarovima na uređajima i opremi</w:t>
      </w:r>
      <w:r w:rsidR="00D16CED">
        <w:rPr>
          <w:rFonts w:cstheme="minorHAnsi"/>
          <w:sz w:val="24"/>
          <w:szCs w:val="24"/>
        </w:rPr>
        <w:t>,</w:t>
      </w:r>
      <w:r w:rsidRPr="00EC42C4">
        <w:rPr>
          <w:rFonts w:cstheme="minorHAnsi"/>
          <w:sz w:val="24"/>
          <w:szCs w:val="24"/>
        </w:rPr>
        <w:t xml:space="preserve"> </w:t>
      </w:r>
      <w:r w:rsidR="00D16CED">
        <w:rPr>
          <w:rFonts w:cstheme="minorHAnsi"/>
          <w:sz w:val="24"/>
          <w:szCs w:val="24"/>
        </w:rPr>
        <w:t>te je</w:t>
      </w:r>
      <w:r w:rsidRPr="00EC42C4">
        <w:rPr>
          <w:rFonts w:cstheme="minorHAnsi"/>
          <w:sz w:val="24"/>
          <w:szCs w:val="24"/>
        </w:rPr>
        <w:t xml:space="preserve"> taj broj je teško predvidjeti, pa je iz tog razloga i realizacija u 2022. godini mala.</w:t>
      </w:r>
    </w:p>
    <w:p w14:paraId="1B36DF73" w14:textId="77777777" w:rsidR="003C1EDD" w:rsidRPr="00EC42C4" w:rsidRDefault="003C1EDD" w:rsidP="00EC42C4">
      <w:pPr>
        <w:spacing w:after="0" w:line="240" w:lineRule="auto"/>
        <w:jc w:val="both"/>
        <w:rPr>
          <w:rFonts w:cstheme="minorHAnsi"/>
          <w:color w:val="0070C0"/>
          <w:sz w:val="24"/>
          <w:szCs w:val="24"/>
        </w:rPr>
      </w:pPr>
    </w:p>
    <w:p w14:paraId="23270DE7"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3.2.7. Tekući projekt 1002 T100006 Održavanje stanova u vlasništvu Grada</w:t>
      </w:r>
    </w:p>
    <w:p w14:paraId="2C4D2991" w14:textId="77777777" w:rsidR="003C1EDD" w:rsidRPr="00EC42C4" w:rsidRDefault="003C1EDD" w:rsidP="00EC42C4">
      <w:pPr>
        <w:spacing w:after="0" w:line="240" w:lineRule="auto"/>
        <w:jc w:val="both"/>
        <w:rPr>
          <w:rFonts w:cstheme="minorHAnsi"/>
          <w:b/>
          <w:sz w:val="24"/>
          <w:szCs w:val="24"/>
        </w:rPr>
      </w:pPr>
    </w:p>
    <w:p w14:paraId="27406091" w14:textId="2AB6234A" w:rsidR="003C1EDD"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Ovaj projekt planiran je u iznosu od 37.020,00 kn</w:t>
      </w:r>
      <w:r w:rsidR="00D16CED">
        <w:rPr>
          <w:rFonts w:eastAsia="Calibri" w:cstheme="minorHAnsi"/>
          <w:sz w:val="24"/>
          <w:szCs w:val="24"/>
        </w:rPr>
        <w:t>,</w:t>
      </w:r>
      <w:r w:rsidRPr="00EC42C4">
        <w:rPr>
          <w:rFonts w:eastAsia="Calibri" w:cstheme="minorHAnsi"/>
          <w:sz w:val="24"/>
          <w:szCs w:val="24"/>
        </w:rPr>
        <w:t xml:space="preserve"> a realiziran </w:t>
      </w:r>
      <w:r w:rsidRPr="00EC42C4">
        <w:rPr>
          <w:rFonts w:cstheme="minorHAnsi"/>
          <w:sz w:val="24"/>
          <w:szCs w:val="24"/>
        </w:rPr>
        <w:t xml:space="preserve">u </w:t>
      </w:r>
      <w:r w:rsidRPr="00EC42C4">
        <w:rPr>
          <w:rFonts w:eastAsia="Calibri" w:cstheme="minorHAnsi"/>
          <w:sz w:val="24"/>
          <w:szCs w:val="24"/>
        </w:rPr>
        <w:t>iznosu od 28.113,48 kn. Ova realizacija se odnosi na troškove zajedničke pričuve stanova u vlasništvu grada u ukupnom iznosu od 26.217,48 kn, te na jednu intervenciju bojenja zidova uslijed kvara na vodovodnim instalacijama u iznosu od 1.896,00 kn.</w:t>
      </w:r>
    </w:p>
    <w:p w14:paraId="2DA8AB89" w14:textId="77777777" w:rsidR="00D16CED" w:rsidRPr="00EC42C4" w:rsidRDefault="00D16CED" w:rsidP="00D16CED">
      <w:pPr>
        <w:shd w:val="clear" w:color="auto" w:fill="FFFFFF" w:themeFill="background1"/>
        <w:spacing w:after="0" w:line="240" w:lineRule="auto"/>
        <w:jc w:val="both"/>
        <w:rPr>
          <w:rFonts w:eastAsia="Calibri" w:cstheme="minorHAnsi"/>
          <w:sz w:val="24"/>
          <w:szCs w:val="24"/>
        </w:rPr>
      </w:pPr>
    </w:p>
    <w:p w14:paraId="0D0EABED" w14:textId="06F6E2C9" w:rsidR="003C1EDD" w:rsidRPr="00D16CED" w:rsidRDefault="00D16CED" w:rsidP="00D16CED">
      <w:pPr>
        <w:shd w:val="clear" w:color="auto" w:fill="F2F2F2" w:themeFill="background1" w:themeFillShade="F2"/>
        <w:spacing w:after="0" w:line="240" w:lineRule="auto"/>
        <w:jc w:val="both"/>
        <w:rPr>
          <w:rFonts w:cstheme="minorHAnsi"/>
          <w:b/>
          <w:bCs/>
          <w:sz w:val="24"/>
          <w:szCs w:val="24"/>
        </w:rPr>
      </w:pPr>
      <w:r w:rsidRPr="00D16CED">
        <w:rPr>
          <w:rFonts w:cstheme="minorHAnsi"/>
          <w:b/>
          <w:bCs/>
          <w:sz w:val="24"/>
          <w:szCs w:val="24"/>
        </w:rPr>
        <w:t>Pokazatelj uspješnosti</w:t>
      </w:r>
    </w:p>
    <w:p w14:paraId="5F8B7004" w14:textId="77777777" w:rsidR="00D16CED" w:rsidRPr="00EC42C4" w:rsidRDefault="00D16CED"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07"/>
        <w:gridCol w:w="2457"/>
        <w:gridCol w:w="1448"/>
        <w:gridCol w:w="1436"/>
        <w:gridCol w:w="1546"/>
        <w:gridCol w:w="894"/>
      </w:tblGrid>
      <w:tr w:rsidR="003C1EDD" w:rsidRPr="00EC42C4" w14:paraId="3B830FD1" w14:textId="77777777" w:rsidTr="00D16CED">
        <w:tc>
          <w:tcPr>
            <w:tcW w:w="0" w:type="auto"/>
            <w:shd w:val="clear" w:color="auto" w:fill="D9D9D9" w:themeFill="background1" w:themeFillShade="D9"/>
          </w:tcPr>
          <w:p w14:paraId="06E667A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5023799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7BFC5C5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1B7032B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3A55F1D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0E2BA5C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5EBD9A38" w14:textId="77777777" w:rsidTr="00C47B11">
        <w:tc>
          <w:tcPr>
            <w:tcW w:w="0" w:type="auto"/>
          </w:tcPr>
          <w:p w14:paraId="2E02A6EF" w14:textId="77777777" w:rsidR="003C1EDD" w:rsidRPr="00EC42C4" w:rsidRDefault="003C1EDD" w:rsidP="00D16CED">
            <w:pPr>
              <w:spacing w:line="240" w:lineRule="auto"/>
              <w:rPr>
                <w:rFonts w:cstheme="minorHAnsi"/>
                <w:sz w:val="24"/>
                <w:szCs w:val="24"/>
              </w:rPr>
            </w:pPr>
            <w:r w:rsidRPr="00EC42C4">
              <w:rPr>
                <w:rFonts w:cstheme="minorHAnsi"/>
                <w:sz w:val="24"/>
                <w:szCs w:val="24"/>
              </w:rPr>
              <w:t>Broj intervencija</w:t>
            </w:r>
          </w:p>
        </w:tc>
        <w:tc>
          <w:tcPr>
            <w:tcW w:w="0" w:type="auto"/>
          </w:tcPr>
          <w:p w14:paraId="36CAE8C8" w14:textId="77777777" w:rsidR="003C1EDD" w:rsidRPr="00EC42C4" w:rsidRDefault="003C1EDD" w:rsidP="00D16CED">
            <w:pPr>
              <w:spacing w:line="240" w:lineRule="auto"/>
              <w:rPr>
                <w:rFonts w:cstheme="minorHAnsi"/>
                <w:sz w:val="24"/>
                <w:szCs w:val="24"/>
              </w:rPr>
            </w:pPr>
            <w:r w:rsidRPr="00EC42C4">
              <w:rPr>
                <w:rFonts w:cstheme="minorHAnsi"/>
                <w:sz w:val="24"/>
                <w:szCs w:val="24"/>
              </w:rPr>
              <w:t>Redovnim održavanjem držati stanove u upotrebljivom stanju</w:t>
            </w:r>
          </w:p>
        </w:tc>
        <w:tc>
          <w:tcPr>
            <w:tcW w:w="0" w:type="auto"/>
          </w:tcPr>
          <w:p w14:paraId="2150FED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intervencija</w:t>
            </w:r>
          </w:p>
        </w:tc>
        <w:tc>
          <w:tcPr>
            <w:tcW w:w="0" w:type="auto"/>
          </w:tcPr>
          <w:p w14:paraId="22542710" w14:textId="77777777" w:rsidR="00D16CED" w:rsidRDefault="00D16CED" w:rsidP="00EC42C4">
            <w:pPr>
              <w:spacing w:line="240" w:lineRule="auto"/>
              <w:jc w:val="center"/>
              <w:rPr>
                <w:rFonts w:cstheme="minorHAnsi"/>
                <w:sz w:val="24"/>
                <w:szCs w:val="24"/>
              </w:rPr>
            </w:pPr>
          </w:p>
          <w:p w14:paraId="3B4D9B88" w14:textId="37F3E2E4" w:rsidR="003C1EDD" w:rsidRPr="00EC42C4" w:rsidRDefault="003C1EDD" w:rsidP="00EC42C4">
            <w:pPr>
              <w:spacing w:line="240" w:lineRule="auto"/>
              <w:jc w:val="center"/>
              <w:rPr>
                <w:rFonts w:cstheme="minorHAnsi"/>
                <w:sz w:val="24"/>
                <w:szCs w:val="24"/>
              </w:rPr>
            </w:pPr>
            <w:r w:rsidRPr="00EC42C4">
              <w:rPr>
                <w:rFonts w:cstheme="minorHAnsi"/>
                <w:sz w:val="24"/>
                <w:szCs w:val="24"/>
              </w:rPr>
              <w:t>3</w:t>
            </w:r>
          </w:p>
        </w:tc>
        <w:tc>
          <w:tcPr>
            <w:tcW w:w="0" w:type="auto"/>
          </w:tcPr>
          <w:p w14:paraId="5BE833E3" w14:textId="77777777" w:rsidR="00D16CED" w:rsidRDefault="00D16CED" w:rsidP="00EC42C4">
            <w:pPr>
              <w:spacing w:line="240" w:lineRule="auto"/>
              <w:jc w:val="center"/>
              <w:rPr>
                <w:rFonts w:cstheme="minorHAnsi"/>
                <w:sz w:val="24"/>
                <w:szCs w:val="24"/>
              </w:rPr>
            </w:pPr>
          </w:p>
          <w:p w14:paraId="2B547BF0" w14:textId="116B4950" w:rsidR="003C1EDD" w:rsidRPr="00EC42C4" w:rsidRDefault="003C1EDD" w:rsidP="00EC42C4">
            <w:pPr>
              <w:spacing w:line="240" w:lineRule="auto"/>
              <w:jc w:val="center"/>
              <w:rPr>
                <w:rFonts w:cstheme="minorHAnsi"/>
                <w:sz w:val="24"/>
                <w:szCs w:val="24"/>
              </w:rPr>
            </w:pPr>
            <w:r w:rsidRPr="00EC42C4">
              <w:rPr>
                <w:rFonts w:cstheme="minorHAnsi"/>
                <w:sz w:val="24"/>
                <w:szCs w:val="24"/>
              </w:rPr>
              <w:t>1</w:t>
            </w:r>
          </w:p>
        </w:tc>
        <w:tc>
          <w:tcPr>
            <w:tcW w:w="0" w:type="auto"/>
          </w:tcPr>
          <w:p w14:paraId="18965EA2" w14:textId="77777777" w:rsidR="00D16CED" w:rsidRDefault="00D16CED" w:rsidP="00EC42C4">
            <w:pPr>
              <w:spacing w:line="240" w:lineRule="auto"/>
              <w:jc w:val="center"/>
              <w:rPr>
                <w:rFonts w:cstheme="minorHAnsi"/>
                <w:sz w:val="24"/>
                <w:szCs w:val="24"/>
              </w:rPr>
            </w:pPr>
          </w:p>
          <w:p w14:paraId="63235D42" w14:textId="5BB932E8" w:rsidR="003C1EDD" w:rsidRPr="00EC42C4" w:rsidRDefault="003C1EDD" w:rsidP="00EC42C4">
            <w:pPr>
              <w:spacing w:line="240" w:lineRule="auto"/>
              <w:jc w:val="center"/>
              <w:rPr>
                <w:rFonts w:cstheme="minorHAnsi"/>
                <w:sz w:val="24"/>
                <w:szCs w:val="24"/>
              </w:rPr>
            </w:pPr>
            <w:r w:rsidRPr="00EC42C4">
              <w:rPr>
                <w:rFonts w:cstheme="minorHAnsi"/>
                <w:sz w:val="24"/>
                <w:szCs w:val="24"/>
              </w:rPr>
              <w:t>33</w:t>
            </w:r>
            <w:r w:rsidR="00D16CED">
              <w:rPr>
                <w:rFonts w:cstheme="minorHAnsi"/>
                <w:sz w:val="24"/>
                <w:szCs w:val="24"/>
              </w:rPr>
              <w:t xml:space="preserve"> </w:t>
            </w:r>
            <w:r w:rsidRPr="00EC42C4">
              <w:rPr>
                <w:rFonts w:cstheme="minorHAnsi"/>
                <w:sz w:val="24"/>
                <w:szCs w:val="24"/>
              </w:rPr>
              <w:t>%</w:t>
            </w:r>
          </w:p>
        </w:tc>
      </w:tr>
    </w:tbl>
    <w:p w14:paraId="6157D5A7" w14:textId="6AE2E81D" w:rsidR="003C1EDD" w:rsidRPr="00EC42C4" w:rsidRDefault="003C1EDD" w:rsidP="00EC42C4">
      <w:pPr>
        <w:spacing w:after="0" w:line="240" w:lineRule="auto"/>
        <w:jc w:val="both"/>
        <w:rPr>
          <w:rFonts w:cstheme="minorHAnsi"/>
          <w:color w:val="0070C0"/>
          <w:sz w:val="24"/>
          <w:szCs w:val="24"/>
        </w:rPr>
      </w:pPr>
    </w:p>
    <w:p w14:paraId="01AC4A34" w14:textId="7A2A31B5" w:rsidR="003C1EDD" w:rsidRPr="00EC42C4" w:rsidRDefault="003C1EDD" w:rsidP="00EC42C4">
      <w:pPr>
        <w:spacing w:after="0" w:line="240" w:lineRule="auto"/>
        <w:jc w:val="both"/>
        <w:rPr>
          <w:rFonts w:cstheme="minorHAnsi"/>
          <w:sz w:val="24"/>
          <w:szCs w:val="24"/>
        </w:rPr>
      </w:pPr>
      <w:r w:rsidRPr="00EC42C4">
        <w:rPr>
          <w:rFonts w:cstheme="minorHAnsi"/>
          <w:sz w:val="24"/>
          <w:szCs w:val="24"/>
        </w:rPr>
        <w:t>Kod održavanja</w:t>
      </w:r>
      <w:r w:rsidR="00D16CED">
        <w:rPr>
          <w:rFonts w:cstheme="minorHAnsi"/>
          <w:sz w:val="24"/>
          <w:szCs w:val="24"/>
        </w:rPr>
        <w:t xml:space="preserve"> stambenih prostora u vlasništvu grada,</w:t>
      </w:r>
      <w:r w:rsidRPr="00EC42C4">
        <w:rPr>
          <w:rFonts w:cstheme="minorHAnsi"/>
          <w:sz w:val="24"/>
          <w:szCs w:val="24"/>
        </w:rPr>
        <w:t xml:space="preserve"> broj intervencija ovisi o kvarovima na uređajima i opremi i taj broj je teško predvidjeti. Stoga se kod planiranja broja intervencija uzima prosječna vrijednost u zadnje tri godine, te nije neobično veliko odstupanje realizacije u odnosu na planirano.</w:t>
      </w:r>
    </w:p>
    <w:p w14:paraId="3456F144" w14:textId="77777777" w:rsidR="003C1EDD" w:rsidRPr="00EC42C4" w:rsidRDefault="003C1EDD" w:rsidP="00EC42C4">
      <w:pPr>
        <w:spacing w:after="0" w:line="240" w:lineRule="auto"/>
        <w:jc w:val="both"/>
        <w:rPr>
          <w:rFonts w:cstheme="minorHAnsi"/>
          <w:b/>
          <w:color w:val="0070C0"/>
          <w:sz w:val="24"/>
          <w:szCs w:val="24"/>
        </w:rPr>
      </w:pPr>
    </w:p>
    <w:p w14:paraId="067281AB"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3.2.8. Tekući projekt 1002 T100007 Održavanja sportskih objekata</w:t>
      </w:r>
    </w:p>
    <w:p w14:paraId="71E526EE" w14:textId="77777777" w:rsidR="003C1EDD" w:rsidRPr="00EC42C4" w:rsidRDefault="003C1EDD" w:rsidP="00EC42C4">
      <w:pPr>
        <w:spacing w:after="0" w:line="240" w:lineRule="auto"/>
        <w:jc w:val="both"/>
        <w:rPr>
          <w:rFonts w:cstheme="minorHAnsi"/>
          <w:b/>
          <w:sz w:val="24"/>
          <w:szCs w:val="24"/>
        </w:rPr>
      </w:pPr>
    </w:p>
    <w:p w14:paraId="7F135FEF" w14:textId="0CAF5023" w:rsidR="003C1EDD"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Projekt je planiran s iznosom od 497.600,00 kn</w:t>
      </w:r>
      <w:r w:rsidR="00D16CED">
        <w:rPr>
          <w:rFonts w:eastAsia="Calibri" w:cstheme="minorHAnsi"/>
          <w:sz w:val="24"/>
          <w:szCs w:val="24"/>
        </w:rPr>
        <w:t>,</w:t>
      </w:r>
      <w:r w:rsidRPr="00EC42C4">
        <w:rPr>
          <w:rFonts w:eastAsia="Calibri" w:cstheme="minorHAnsi"/>
          <w:sz w:val="24"/>
          <w:szCs w:val="24"/>
        </w:rPr>
        <w:t xml:space="preserve"> a realiziran </w:t>
      </w:r>
      <w:r w:rsidRPr="00EC42C4">
        <w:rPr>
          <w:rFonts w:cstheme="minorHAnsi"/>
          <w:sz w:val="24"/>
          <w:szCs w:val="24"/>
        </w:rPr>
        <w:t xml:space="preserve">u </w:t>
      </w:r>
      <w:r w:rsidRPr="00EC42C4">
        <w:rPr>
          <w:rFonts w:eastAsia="Calibri" w:cstheme="minorHAnsi"/>
          <w:sz w:val="24"/>
          <w:szCs w:val="24"/>
        </w:rPr>
        <w:t>iznosu od 409.715,36 kn. Ovaj iznos su donacije Zajednici sportskih udruga za pokriće režijskih troškova i troškova održavanja sportskih objekata, troškove košnje trave, troškove nabave sredstava za čišćenje i nabavu dva klima uređaja (gradska kuglana).</w:t>
      </w:r>
    </w:p>
    <w:p w14:paraId="2C101C6F" w14:textId="77777777" w:rsidR="00D16CED" w:rsidRDefault="00D16CED" w:rsidP="00D16CED">
      <w:pPr>
        <w:shd w:val="clear" w:color="auto" w:fill="FFFFFF" w:themeFill="background1"/>
        <w:spacing w:after="0" w:line="240" w:lineRule="auto"/>
        <w:jc w:val="both"/>
        <w:rPr>
          <w:rFonts w:eastAsia="Calibri" w:cstheme="minorHAnsi"/>
          <w:sz w:val="24"/>
          <w:szCs w:val="24"/>
        </w:rPr>
      </w:pPr>
    </w:p>
    <w:p w14:paraId="34E8176D" w14:textId="77454EF6" w:rsidR="00D16CED" w:rsidRPr="00D16CED" w:rsidRDefault="00D16CED" w:rsidP="00D16CED">
      <w:pPr>
        <w:shd w:val="clear" w:color="auto" w:fill="F2F2F2" w:themeFill="background1" w:themeFillShade="F2"/>
        <w:spacing w:after="0" w:line="240" w:lineRule="auto"/>
        <w:jc w:val="both"/>
        <w:rPr>
          <w:rFonts w:eastAsia="Calibri" w:cstheme="minorHAnsi"/>
          <w:b/>
          <w:bCs/>
          <w:sz w:val="24"/>
          <w:szCs w:val="24"/>
        </w:rPr>
      </w:pPr>
      <w:r w:rsidRPr="00D16CED">
        <w:rPr>
          <w:rFonts w:eastAsia="Calibri" w:cstheme="minorHAnsi"/>
          <w:b/>
          <w:bCs/>
          <w:sz w:val="24"/>
          <w:szCs w:val="24"/>
        </w:rPr>
        <w:t>Pokazatelj uspješnosti</w:t>
      </w:r>
    </w:p>
    <w:p w14:paraId="2E482C61" w14:textId="1639D488" w:rsidR="003C1EDD" w:rsidRPr="00EC42C4" w:rsidRDefault="003C1EDD"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09"/>
        <w:gridCol w:w="2460"/>
        <w:gridCol w:w="1449"/>
        <w:gridCol w:w="1438"/>
        <w:gridCol w:w="1538"/>
        <w:gridCol w:w="894"/>
      </w:tblGrid>
      <w:tr w:rsidR="00D16CED" w:rsidRPr="00EC42C4" w14:paraId="03C2CDEE" w14:textId="77777777" w:rsidTr="00D16CED">
        <w:tc>
          <w:tcPr>
            <w:tcW w:w="0" w:type="auto"/>
            <w:shd w:val="clear" w:color="auto" w:fill="D9D9D9" w:themeFill="background1" w:themeFillShade="D9"/>
          </w:tcPr>
          <w:p w14:paraId="21DB4DC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754351C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32A66AD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355D584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59116387" w14:textId="26D88DA8"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w:t>
            </w:r>
            <w:r w:rsidR="00D16CED">
              <w:rPr>
                <w:rFonts w:cstheme="minorHAnsi"/>
                <w:sz w:val="24"/>
                <w:szCs w:val="24"/>
              </w:rPr>
              <w:t>1</w:t>
            </w:r>
            <w:r w:rsidRPr="00EC42C4">
              <w:rPr>
                <w:rFonts w:cstheme="minorHAnsi"/>
                <w:sz w:val="24"/>
                <w:szCs w:val="24"/>
              </w:rPr>
              <w:t>.</w:t>
            </w:r>
            <w:r w:rsidR="00D16CED">
              <w:rPr>
                <w:rFonts w:cstheme="minorHAnsi"/>
                <w:sz w:val="24"/>
                <w:szCs w:val="24"/>
              </w:rPr>
              <w:t>12</w:t>
            </w:r>
            <w:r w:rsidRPr="00EC42C4">
              <w:rPr>
                <w:rFonts w:cstheme="minorHAnsi"/>
                <w:sz w:val="24"/>
                <w:szCs w:val="24"/>
              </w:rPr>
              <w:t xml:space="preserve"> 2022.</w:t>
            </w:r>
          </w:p>
        </w:tc>
        <w:tc>
          <w:tcPr>
            <w:tcW w:w="0" w:type="auto"/>
            <w:shd w:val="clear" w:color="auto" w:fill="D9D9D9" w:themeFill="background1" w:themeFillShade="D9"/>
          </w:tcPr>
          <w:p w14:paraId="0B241EE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D16CED" w:rsidRPr="00EC42C4" w14:paraId="057DCE28" w14:textId="77777777" w:rsidTr="00C47B11">
        <w:tc>
          <w:tcPr>
            <w:tcW w:w="0" w:type="auto"/>
          </w:tcPr>
          <w:p w14:paraId="6362CB8C" w14:textId="77777777" w:rsidR="003C1EDD" w:rsidRPr="00EC42C4" w:rsidRDefault="003C1EDD" w:rsidP="00D16CED">
            <w:pPr>
              <w:spacing w:line="240" w:lineRule="auto"/>
              <w:rPr>
                <w:rFonts w:cstheme="minorHAnsi"/>
                <w:sz w:val="24"/>
                <w:szCs w:val="24"/>
              </w:rPr>
            </w:pPr>
            <w:r w:rsidRPr="00EC42C4">
              <w:rPr>
                <w:rFonts w:cstheme="minorHAnsi"/>
                <w:sz w:val="24"/>
                <w:szCs w:val="24"/>
              </w:rPr>
              <w:t>Broj intervencija</w:t>
            </w:r>
          </w:p>
        </w:tc>
        <w:tc>
          <w:tcPr>
            <w:tcW w:w="0" w:type="auto"/>
          </w:tcPr>
          <w:p w14:paraId="60279A84" w14:textId="77777777" w:rsidR="003C1EDD" w:rsidRPr="00EC42C4" w:rsidRDefault="003C1EDD" w:rsidP="00D16CED">
            <w:pPr>
              <w:spacing w:line="240" w:lineRule="auto"/>
              <w:rPr>
                <w:rFonts w:cstheme="minorHAnsi"/>
                <w:sz w:val="24"/>
                <w:szCs w:val="24"/>
              </w:rPr>
            </w:pPr>
            <w:r w:rsidRPr="00EC42C4">
              <w:rPr>
                <w:rFonts w:cstheme="minorHAnsi"/>
                <w:sz w:val="24"/>
                <w:szCs w:val="24"/>
              </w:rPr>
              <w:t>Redovnim održavanjem držati objekte u upotrebljivom stanju</w:t>
            </w:r>
          </w:p>
        </w:tc>
        <w:tc>
          <w:tcPr>
            <w:tcW w:w="0" w:type="auto"/>
          </w:tcPr>
          <w:p w14:paraId="6A5F9FE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intervencija</w:t>
            </w:r>
          </w:p>
        </w:tc>
        <w:tc>
          <w:tcPr>
            <w:tcW w:w="0" w:type="auto"/>
          </w:tcPr>
          <w:p w14:paraId="5A0F10A3" w14:textId="77777777" w:rsidR="00D16CED" w:rsidRDefault="00D16CED" w:rsidP="00EC42C4">
            <w:pPr>
              <w:spacing w:line="240" w:lineRule="auto"/>
              <w:jc w:val="center"/>
              <w:rPr>
                <w:rFonts w:cstheme="minorHAnsi"/>
                <w:sz w:val="24"/>
                <w:szCs w:val="24"/>
              </w:rPr>
            </w:pPr>
          </w:p>
          <w:p w14:paraId="71874F77" w14:textId="69F43E83" w:rsidR="003C1EDD" w:rsidRPr="00EC42C4" w:rsidRDefault="003C1EDD" w:rsidP="00EC42C4">
            <w:pPr>
              <w:spacing w:line="240" w:lineRule="auto"/>
              <w:jc w:val="center"/>
              <w:rPr>
                <w:rFonts w:cstheme="minorHAnsi"/>
                <w:sz w:val="24"/>
                <w:szCs w:val="24"/>
              </w:rPr>
            </w:pPr>
            <w:r w:rsidRPr="00EC42C4">
              <w:rPr>
                <w:rFonts w:cstheme="minorHAnsi"/>
                <w:sz w:val="24"/>
                <w:szCs w:val="24"/>
              </w:rPr>
              <w:t>4</w:t>
            </w:r>
          </w:p>
        </w:tc>
        <w:tc>
          <w:tcPr>
            <w:tcW w:w="0" w:type="auto"/>
          </w:tcPr>
          <w:p w14:paraId="4892DA0C" w14:textId="77777777" w:rsidR="00D16CED" w:rsidRDefault="00D16CED" w:rsidP="00EC42C4">
            <w:pPr>
              <w:spacing w:line="240" w:lineRule="auto"/>
              <w:jc w:val="center"/>
              <w:rPr>
                <w:rFonts w:cstheme="minorHAnsi"/>
                <w:sz w:val="24"/>
                <w:szCs w:val="24"/>
              </w:rPr>
            </w:pPr>
          </w:p>
          <w:p w14:paraId="6F00788C" w14:textId="0EFE3062" w:rsidR="003C1EDD" w:rsidRPr="00EC42C4" w:rsidRDefault="003C1EDD" w:rsidP="00EC42C4">
            <w:pPr>
              <w:spacing w:line="240" w:lineRule="auto"/>
              <w:jc w:val="center"/>
              <w:rPr>
                <w:rFonts w:cstheme="minorHAnsi"/>
                <w:sz w:val="24"/>
                <w:szCs w:val="24"/>
              </w:rPr>
            </w:pPr>
            <w:r w:rsidRPr="00EC42C4">
              <w:rPr>
                <w:rFonts w:cstheme="minorHAnsi"/>
                <w:sz w:val="24"/>
                <w:szCs w:val="24"/>
              </w:rPr>
              <w:t>4</w:t>
            </w:r>
          </w:p>
        </w:tc>
        <w:tc>
          <w:tcPr>
            <w:tcW w:w="0" w:type="auto"/>
          </w:tcPr>
          <w:p w14:paraId="26728369" w14:textId="77777777" w:rsidR="00D16CED" w:rsidRDefault="00D16CED" w:rsidP="00EC42C4">
            <w:pPr>
              <w:spacing w:line="240" w:lineRule="auto"/>
              <w:jc w:val="center"/>
              <w:rPr>
                <w:rFonts w:cstheme="minorHAnsi"/>
                <w:sz w:val="24"/>
                <w:szCs w:val="24"/>
              </w:rPr>
            </w:pPr>
          </w:p>
          <w:p w14:paraId="001D777E" w14:textId="12281DDA"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D16CED">
              <w:rPr>
                <w:rFonts w:cstheme="minorHAnsi"/>
                <w:sz w:val="24"/>
                <w:szCs w:val="24"/>
              </w:rPr>
              <w:t xml:space="preserve"> </w:t>
            </w:r>
            <w:r w:rsidRPr="00EC42C4">
              <w:rPr>
                <w:rFonts w:cstheme="minorHAnsi"/>
                <w:sz w:val="24"/>
                <w:szCs w:val="24"/>
              </w:rPr>
              <w:t>%</w:t>
            </w:r>
          </w:p>
        </w:tc>
      </w:tr>
    </w:tbl>
    <w:p w14:paraId="465A7C8B" w14:textId="77777777" w:rsidR="003C1EDD" w:rsidRPr="00EC42C4" w:rsidRDefault="003C1EDD" w:rsidP="00EC42C4">
      <w:pPr>
        <w:spacing w:after="0" w:line="240" w:lineRule="auto"/>
        <w:jc w:val="both"/>
        <w:rPr>
          <w:rFonts w:cstheme="minorHAnsi"/>
          <w:sz w:val="24"/>
          <w:szCs w:val="24"/>
        </w:rPr>
      </w:pPr>
    </w:p>
    <w:p w14:paraId="1868C88F" w14:textId="77777777" w:rsidR="003C1EDD" w:rsidRDefault="003C1EDD" w:rsidP="00EC42C4">
      <w:pPr>
        <w:spacing w:after="0" w:line="240" w:lineRule="auto"/>
        <w:jc w:val="both"/>
        <w:rPr>
          <w:rFonts w:cstheme="minorHAnsi"/>
          <w:color w:val="0070C0"/>
          <w:sz w:val="24"/>
          <w:szCs w:val="24"/>
        </w:rPr>
      </w:pPr>
    </w:p>
    <w:p w14:paraId="2D925BC0" w14:textId="77777777" w:rsidR="00D16CED" w:rsidRDefault="00D16CED" w:rsidP="00EC42C4">
      <w:pPr>
        <w:spacing w:after="0" w:line="240" w:lineRule="auto"/>
        <w:jc w:val="both"/>
        <w:rPr>
          <w:rFonts w:cstheme="minorHAnsi"/>
          <w:color w:val="0070C0"/>
          <w:sz w:val="24"/>
          <w:szCs w:val="24"/>
        </w:rPr>
      </w:pPr>
    </w:p>
    <w:p w14:paraId="5CECB6F4" w14:textId="77777777" w:rsidR="00D16CED" w:rsidRDefault="00D16CED" w:rsidP="00EC42C4">
      <w:pPr>
        <w:spacing w:after="0" w:line="240" w:lineRule="auto"/>
        <w:jc w:val="both"/>
        <w:rPr>
          <w:rFonts w:cstheme="minorHAnsi"/>
          <w:color w:val="0070C0"/>
          <w:sz w:val="24"/>
          <w:szCs w:val="24"/>
        </w:rPr>
      </w:pPr>
    </w:p>
    <w:p w14:paraId="573523C1" w14:textId="77777777" w:rsidR="00D16CED" w:rsidRPr="00EC42C4" w:rsidRDefault="00D16CED" w:rsidP="00EC42C4">
      <w:pPr>
        <w:spacing w:after="0" w:line="240" w:lineRule="auto"/>
        <w:jc w:val="both"/>
        <w:rPr>
          <w:rFonts w:cstheme="minorHAnsi"/>
          <w:color w:val="0070C0"/>
          <w:sz w:val="24"/>
          <w:szCs w:val="24"/>
        </w:rPr>
      </w:pPr>
    </w:p>
    <w:p w14:paraId="06E2E467" w14:textId="77777777" w:rsidR="003C1EDD" w:rsidRPr="00EC42C4" w:rsidRDefault="003C1EDD" w:rsidP="00EC42C4">
      <w:pPr>
        <w:spacing w:after="0" w:line="240" w:lineRule="auto"/>
        <w:jc w:val="both"/>
        <w:rPr>
          <w:rFonts w:cstheme="minorHAnsi"/>
          <w:color w:val="0070C0"/>
          <w:sz w:val="24"/>
          <w:szCs w:val="24"/>
        </w:rPr>
      </w:pPr>
    </w:p>
    <w:p w14:paraId="4960FDB6"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lastRenderedPageBreak/>
        <w:t>3.2.9. Tekući projekt 1002 T100008 Održavanje ostalih objekata u vlasništvu Grada</w:t>
      </w:r>
    </w:p>
    <w:p w14:paraId="28F21519" w14:textId="77777777" w:rsidR="003C1EDD" w:rsidRPr="00EC42C4" w:rsidRDefault="003C1EDD" w:rsidP="00EC42C4">
      <w:pPr>
        <w:spacing w:after="0" w:line="240" w:lineRule="auto"/>
        <w:jc w:val="both"/>
        <w:rPr>
          <w:rFonts w:cstheme="minorHAnsi"/>
          <w:b/>
          <w:sz w:val="24"/>
          <w:szCs w:val="24"/>
        </w:rPr>
      </w:pPr>
    </w:p>
    <w:p w14:paraId="6A201BB9" w14:textId="008CB5C7"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Projekt je planiran s iznosom od 950.542,00 kn</w:t>
      </w:r>
      <w:r w:rsidR="00D16CED">
        <w:rPr>
          <w:rFonts w:eastAsia="Calibri" w:cstheme="minorHAnsi"/>
          <w:sz w:val="24"/>
          <w:szCs w:val="24"/>
        </w:rPr>
        <w:t>,</w:t>
      </w:r>
      <w:r w:rsidRPr="00EC42C4">
        <w:rPr>
          <w:rFonts w:eastAsia="Calibri" w:cstheme="minorHAnsi"/>
          <w:sz w:val="24"/>
          <w:szCs w:val="24"/>
        </w:rPr>
        <w:t xml:space="preserve"> a realiziran </w:t>
      </w:r>
      <w:r w:rsidRPr="00EC42C4">
        <w:rPr>
          <w:rFonts w:cstheme="minorHAnsi"/>
          <w:sz w:val="24"/>
          <w:szCs w:val="24"/>
        </w:rPr>
        <w:t xml:space="preserve">u </w:t>
      </w:r>
      <w:r w:rsidRPr="00EC42C4">
        <w:rPr>
          <w:rFonts w:eastAsia="Calibri" w:cstheme="minorHAnsi"/>
          <w:sz w:val="24"/>
          <w:szCs w:val="24"/>
        </w:rPr>
        <w:t>iznosu od 923.127,34 kn. Sredstva su utrošena na:</w:t>
      </w:r>
    </w:p>
    <w:p w14:paraId="6CD47886" w14:textId="312634B6"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 xml:space="preserve"> - rashode za materijal i energiju u iznosu od 2.465,93 kn</w:t>
      </w:r>
      <w:r w:rsidR="00D16CED">
        <w:rPr>
          <w:rFonts w:eastAsia="Calibri" w:cstheme="minorHAnsi"/>
          <w:sz w:val="24"/>
          <w:szCs w:val="24"/>
        </w:rPr>
        <w:t>;</w:t>
      </w:r>
    </w:p>
    <w:p w14:paraId="2E20913C" w14:textId="21C10469"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 xml:space="preserve">- uređenje interijera društvenog doma u Novoj </w:t>
      </w:r>
      <w:proofErr w:type="spellStart"/>
      <w:r w:rsidRPr="00EC42C4">
        <w:rPr>
          <w:rFonts w:eastAsia="Calibri" w:cstheme="minorHAnsi"/>
          <w:sz w:val="24"/>
          <w:szCs w:val="24"/>
        </w:rPr>
        <w:t>Subockoj</w:t>
      </w:r>
      <w:proofErr w:type="spellEnd"/>
      <w:r w:rsidRPr="00EC42C4">
        <w:rPr>
          <w:rFonts w:eastAsia="Calibri" w:cstheme="minorHAnsi"/>
          <w:sz w:val="24"/>
          <w:szCs w:val="24"/>
        </w:rPr>
        <w:t xml:space="preserve"> (bojenje zidova, izrada podne obloge) u iznosu od 159.322,26 kn</w:t>
      </w:r>
      <w:r w:rsidR="00D16CED">
        <w:rPr>
          <w:rFonts w:eastAsia="Calibri" w:cstheme="minorHAnsi"/>
          <w:sz w:val="24"/>
          <w:szCs w:val="24"/>
        </w:rPr>
        <w:t>;</w:t>
      </w:r>
    </w:p>
    <w:p w14:paraId="32707BA5" w14:textId="04D2EA68"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 održavanje poslovne zgrade (bivša upravna zgrada INA-e, izgradnja četiri kupaonice u đačkom domu) u iznosu od 34.000,00 kn</w:t>
      </w:r>
      <w:r w:rsidR="00D16CED">
        <w:rPr>
          <w:rFonts w:eastAsia="Calibri" w:cstheme="minorHAnsi"/>
          <w:sz w:val="24"/>
          <w:szCs w:val="24"/>
        </w:rPr>
        <w:t>;</w:t>
      </w:r>
    </w:p>
    <w:p w14:paraId="20444268" w14:textId="0B708EEA"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 redovno održavanje domova realizirano je u iznosu od 153.749,25 kn</w:t>
      </w:r>
      <w:r w:rsidR="00D16CED">
        <w:rPr>
          <w:rFonts w:eastAsia="Calibri" w:cstheme="minorHAnsi"/>
          <w:sz w:val="24"/>
          <w:szCs w:val="24"/>
        </w:rPr>
        <w:t xml:space="preserve"> (o</w:t>
      </w:r>
      <w:r w:rsidRPr="00EC42C4">
        <w:rPr>
          <w:rFonts w:eastAsia="Calibri" w:cstheme="minorHAnsi"/>
          <w:sz w:val="24"/>
          <w:szCs w:val="24"/>
        </w:rPr>
        <w:t>va sredstva su utrošena na servisiranje plinskih bojlera centralnog grijanja u društvenim domovima, troškove održavanja zajedničkih i vlastitih dijelova (prostorija) u sportskoj dvorani Novska, servis vatrogasnih aparata u društvenim domovima i sl.</w:t>
      </w:r>
      <w:r w:rsidR="00D16CED">
        <w:rPr>
          <w:rFonts w:eastAsia="Calibri" w:cstheme="minorHAnsi"/>
          <w:sz w:val="24"/>
          <w:szCs w:val="24"/>
        </w:rPr>
        <w:t>)</w:t>
      </w:r>
    </w:p>
    <w:p w14:paraId="75B464F9" w14:textId="36990DD1"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w:t>
      </w:r>
      <w:r w:rsidR="00D16CED">
        <w:rPr>
          <w:rFonts w:eastAsia="Calibri" w:cstheme="minorHAnsi"/>
          <w:sz w:val="24"/>
          <w:szCs w:val="24"/>
        </w:rPr>
        <w:t xml:space="preserve"> </w:t>
      </w:r>
      <w:r w:rsidRPr="00EC42C4">
        <w:rPr>
          <w:rFonts w:eastAsia="Calibri" w:cstheme="minorHAnsi"/>
          <w:sz w:val="24"/>
          <w:szCs w:val="24"/>
        </w:rPr>
        <w:t xml:space="preserve">čišćenje i održavanje društvenih domova koje je provela tvrtka </w:t>
      </w:r>
      <w:proofErr w:type="spellStart"/>
      <w:r w:rsidRPr="00EC42C4">
        <w:rPr>
          <w:rFonts w:eastAsia="Calibri" w:cstheme="minorHAnsi"/>
          <w:sz w:val="24"/>
          <w:szCs w:val="24"/>
        </w:rPr>
        <w:t>Novokom</w:t>
      </w:r>
      <w:proofErr w:type="spellEnd"/>
      <w:r w:rsidRPr="00EC42C4">
        <w:rPr>
          <w:rFonts w:eastAsia="Calibri" w:cstheme="minorHAnsi"/>
          <w:sz w:val="24"/>
          <w:szCs w:val="24"/>
        </w:rPr>
        <w:t xml:space="preserve"> d.o.o. u iznosu od 154.760,59 kn</w:t>
      </w:r>
      <w:r w:rsidR="00D16CED">
        <w:rPr>
          <w:rFonts w:eastAsia="Calibri" w:cstheme="minorHAnsi"/>
          <w:sz w:val="24"/>
          <w:szCs w:val="24"/>
        </w:rPr>
        <w:t xml:space="preserve"> i dr.</w:t>
      </w:r>
    </w:p>
    <w:p w14:paraId="24929274" w14:textId="77777777" w:rsidR="003C1EDD" w:rsidRPr="00EC42C4" w:rsidRDefault="003C1EDD" w:rsidP="00EC42C4">
      <w:pPr>
        <w:spacing w:after="0" w:line="240" w:lineRule="auto"/>
        <w:jc w:val="both"/>
        <w:rPr>
          <w:rFonts w:cstheme="minorHAnsi"/>
          <w:color w:val="0070C0"/>
          <w:sz w:val="24"/>
          <w:szCs w:val="24"/>
        </w:rPr>
      </w:pPr>
    </w:p>
    <w:p w14:paraId="2609387F" w14:textId="34573542" w:rsidR="003C1EDD" w:rsidRPr="00D16CED" w:rsidRDefault="00D16CED" w:rsidP="00D16CED">
      <w:pPr>
        <w:shd w:val="clear" w:color="auto" w:fill="F2F2F2" w:themeFill="background1" w:themeFillShade="F2"/>
        <w:spacing w:after="0" w:line="240" w:lineRule="auto"/>
        <w:jc w:val="both"/>
        <w:rPr>
          <w:rFonts w:cstheme="minorHAnsi"/>
          <w:b/>
          <w:bCs/>
          <w:sz w:val="24"/>
          <w:szCs w:val="24"/>
        </w:rPr>
      </w:pPr>
      <w:r w:rsidRPr="00D16CED">
        <w:rPr>
          <w:rFonts w:cstheme="minorHAnsi"/>
          <w:b/>
          <w:bCs/>
          <w:sz w:val="24"/>
          <w:szCs w:val="24"/>
        </w:rPr>
        <w:t>Pokazatelji uspješnosti</w:t>
      </w:r>
    </w:p>
    <w:p w14:paraId="57EB4B89" w14:textId="77777777" w:rsidR="00D16CED" w:rsidRPr="00EC42C4" w:rsidRDefault="00D16CED"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63"/>
        <w:gridCol w:w="2424"/>
        <w:gridCol w:w="1445"/>
        <w:gridCol w:w="1428"/>
        <w:gridCol w:w="1536"/>
        <w:gridCol w:w="892"/>
      </w:tblGrid>
      <w:tr w:rsidR="00D16CED" w:rsidRPr="00EC42C4" w14:paraId="2D0C33BB" w14:textId="77777777" w:rsidTr="00D16CED">
        <w:tc>
          <w:tcPr>
            <w:tcW w:w="0" w:type="auto"/>
            <w:shd w:val="clear" w:color="auto" w:fill="D9D9D9" w:themeFill="background1" w:themeFillShade="D9"/>
          </w:tcPr>
          <w:p w14:paraId="4AC9172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1F8959A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73404D0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04D6FF3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4709074B" w14:textId="641CC95F"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w:t>
            </w:r>
            <w:r w:rsidR="00D16CED">
              <w:rPr>
                <w:rFonts w:cstheme="minorHAnsi"/>
                <w:sz w:val="24"/>
                <w:szCs w:val="24"/>
              </w:rPr>
              <w:t>.</w:t>
            </w:r>
            <w:r w:rsidRPr="00EC42C4">
              <w:rPr>
                <w:rFonts w:cstheme="minorHAnsi"/>
                <w:sz w:val="24"/>
                <w:szCs w:val="24"/>
              </w:rPr>
              <w:t xml:space="preserve"> 2022.</w:t>
            </w:r>
          </w:p>
        </w:tc>
        <w:tc>
          <w:tcPr>
            <w:tcW w:w="0" w:type="auto"/>
            <w:shd w:val="clear" w:color="auto" w:fill="D9D9D9" w:themeFill="background1" w:themeFillShade="D9"/>
          </w:tcPr>
          <w:p w14:paraId="406991D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6305644C" w14:textId="77777777" w:rsidTr="00C47B11">
        <w:tc>
          <w:tcPr>
            <w:tcW w:w="0" w:type="auto"/>
          </w:tcPr>
          <w:p w14:paraId="48294BE0" w14:textId="32D9ECDC" w:rsidR="003C1EDD" w:rsidRPr="00EC42C4" w:rsidRDefault="003C1EDD" w:rsidP="00D16CED">
            <w:pPr>
              <w:spacing w:line="240" w:lineRule="auto"/>
              <w:rPr>
                <w:rFonts w:cstheme="minorHAnsi"/>
                <w:sz w:val="24"/>
                <w:szCs w:val="24"/>
              </w:rPr>
            </w:pPr>
            <w:r w:rsidRPr="00EC42C4">
              <w:rPr>
                <w:rFonts w:cstheme="minorHAnsi"/>
                <w:sz w:val="24"/>
                <w:szCs w:val="24"/>
              </w:rPr>
              <w:t>Broj intervencija</w:t>
            </w:r>
          </w:p>
        </w:tc>
        <w:tc>
          <w:tcPr>
            <w:tcW w:w="0" w:type="auto"/>
          </w:tcPr>
          <w:p w14:paraId="73509A07" w14:textId="77777777" w:rsidR="003C1EDD" w:rsidRPr="00EC42C4" w:rsidRDefault="003C1EDD" w:rsidP="00D16CED">
            <w:pPr>
              <w:spacing w:line="240" w:lineRule="auto"/>
              <w:rPr>
                <w:rFonts w:cstheme="minorHAnsi"/>
                <w:sz w:val="24"/>
                <w:szCs w:val="24"/>
              </w:rPr>
            </w:pPr>
            <w:r w:rsidRPr="00EC42C4">
              <w:rPr>
                <w:rFonts w:cstheme="minorHAnsi"/>
                <w:sz w:val="24"/>
                <w:szCs w:val="24"/>
              </w:rPr>
              <w:t>Redovnim održavanjem držati objekte u upotrebljivom stanju</w:t>
            </w:r>
          </w:p>
        </w:tc>
        <w:tc>
          <w:tcPr>
            <w:tcW w:w="0" w:type="auto"/>
          </w:tcPr>
          <w:p w14:paraId="7631ED9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intervencija</w:t>
            </w:r>
          </w:p>
        </w:tc>
        <w:tc>
          <w:tcPr>
            <w:tcW w:w="0" w:type="auto"/>
          </w:tcPr>
          <w:p w14:paraId="640C6A8F" w14:textId="77777777" w:rsidR="00D16CED" w:rsidRDefault="00D16CED" w:rsidP="00EC42C4">
            <w:pPr>
              <w:spacing w:line="240" w:lineRule="auto"/>
              <w:jc w:val="center"/>
              <w:rPr>
                <w:rFonts w:cstheme="minorHAnsi"/>
                <w:sz w:val="24"/>
                <w:szCs w:val="24"/>
              </w:rPr>
            </w:pPr>
          </w:p>
          <w:p w14:paraId="747474D2" w14:textId="29094798" w:rsidR="003C1EDD" w:rsidRPr="00EC42C4" w:rsidRDefault="003C1EDD" w:rsidP="00EC42C4">
            <w:pPr>
              <w:spacing w:line="240" w:lineRule="auto"/>
              <w:jc w:val="center"/>
              <w:rPr>
                <w:rFonts w:cstheme="minorHAnsi"/>
                <w:sz w:val="24"/>
                <w:szCs w:val="24"/>
              </w:rPr>
            </w:pPr>
            <w:r w:rsidRPr="00EC42C4">
              <w:rPr>
                <w:rFonts w:cstheme="minorHAnsi"/>
                <w:sz w:val="24"/>
                <w:szCs w:val="24"/>
              </w:rPr>
              <w:t>10</w:t>
            </w:r>
          </w:p>
        </w:tc>
        <w:tc>
          <w:tcPr>
            <w:tcW w:w="0" w:type="auto"/>
          </w:tcPr>
          <w:p w14:paraId="5C0D31D6" w14:textId="77777777" w:rsidR="00D16CED" w:rsidRDefault="00D16CED" w:rsidP="00EC42C4">
            <w:pPr>
              <w:spacing w:line="240" w:lineRule="auto"/>
              <w:jc w:val="center"/>
              <w:rPr>
                <w:rFonts w:cstheme="minorHAnsi"/>
                <w:sz w:val="24"/>
                <w:szCs w:val="24"/>
              </w:rPr>
            </w:pPr>
          </w:p>
          <w:p w14:paraId="32B29AB2" w14:textId="4B60CFB5" w:rsidR="003C1EDD" w:rsidRPr="00EC42C4" w:rsidRDefault="003C1EDD" w:rsidP="00EC42C4">
            <w:pPr>
              <w:spacing w:line="240" w:lineRule="auto"/>
              <w:jc w:val="center"/>
              <w:rPr>
                <w:rFonts w:cstheme="minorHAnsi"/>
                <w:sz w:val="24"/>
                <w:szCs w:val="24"/>
              </w:rPr>
            </w:pPr>
            <w:r w:rsidRPr="00EC42C4">
              <w:rPr>
                <w:rFonts w:cstheme="minorHAnsi"/>
                <w:sz w:val="24"/>
                <w:szCs w:val="24"/>
              </w:rPr>
              <w:t>21</w:t>
            </w:r>
          </w:p>
        </w:tc>
        <w:tc>
          <w:tcPr>
            <w:tcW w:w="0" w:type="auto"/>
          </w:tcPr>
          <w:p w14:paraId="3AC1BC91" w14:textId="77777777" w:rsidR="00D16CED" w:rsidRDefault="00D16CED" w:rsidP="00EC42C4">
            <w:pPr>
              <w:spacing w:line="240" w:lineRule="auto"/>
              <w:jc w:val="center"/>
              <w:rPr>
                <w:rFonts w:cstheme="minorHAnsi"/>
                <w:sz w:val="24"/>
                <w:szCs w:val="24"/>
              </w:rPr>
            </w:pPr>
          </w:p>
          <w:p w14:paraId="08E562A1" w14:textId="013DCBD8" w:rsidR="003C1EDD" w:rsidRPr="00EC42C4" w:rsidRDefault="003C1EDD" w:rsidP="00EC42C4">
            <w:pPr>
              <w:spacing w:line="240" w:lineRule="auto"/>
              <w:jc w:val="center"/>
              <w:rPr>
                <w:rFonts w:cstheme="minorHAnsi"/>
                <w:sz w:val="24"/>
                <w:szCs w:val="24"/>
              </w:rPr>
            </w:pPr>
            <w:r w:rsidRPr="00EC42C4">
              <w:rPr>
                <w:rFonts w:cstheme="minorHAnsi"/>
                <w:sz w:val="24"/>
                <w:szCs w:val="24"/>
              </w:rPr>
              <w:t>210</w:t>
            </w:r>
            <w:r w:rsidR="00D16CED">
              <w:rPr>
                <w:rFonts w:cstheme="minorHAnsi"/>
                <w:sz w:val="24"/>
                <w:szCs w:val="24"/>
              </w:rPr>
              <w:t xml:space="preserve"> </w:t>
            </w:r>
            <w:r w:rsidRPr="00EC42C4">
              <w:rPr>
                <w:rFonts w:cstheme="minorHAnsi"/>
                <w:sz w:val="24"/>
                <w:szCs w:val="24"/>
              </w:rPr>
              <w:t>%</w:t>
            </w:r>
          </w:p>
        </w:tc>
      </w:tr>
      <w:tr w:rsidR="003C1EDD" w:rsidRPr="00EC42C4" w14:paraId="5DEB4896" w14:textId="77777777" w:rsidTr="00C47B11">
        <w:tc>
          <w:tcPr>
            <w:tcW w:w="0" w:type="auto"/>
          </w:tcPr>
          <w:p w14:paraId="60E59F15" w14:textId="77777777" w:rsidR="003C1EDD" w:rsidRPr="00EC42C4" w:rsidRDefault="003C1EDD" w:rsidP="00D16CED">
            <w:pPr>
              <w:spacing w:line="240" w:lineRule="auto"/>
              <w:rPr>
                <w:rFonts w:cstheme="minorHAnsi"/>
                <w:sz w:val="24"/>
                <w:szCs w:val="24"/>
              </w:rPr>
            </w:pPr>
            <w:r w:rsidRPr="00EC42C4">
              <w:rPr>
                <w:rFonts w:cstheme="minorHAnsi"/>
                <w:sz w:val="24"/>
                <w:szCs w:val="24"/>
              </w:rPr>
              <w:t>Investicijsko ulaganje</w:t>
            </w:r>
          </w:p>
        </w:tc>
        <w:tc>
          <w:tcPr>
            <w:tcW w:w="0" w:type="auto"/>
          </w:tcPr>
          <w:p w14:paraId="6414E2E9" w14:textId="77777777" w:rsidR="003C1EDD" w:rsidRPr="00EC42C4" w:rsidRDefault="003C1EDD" w:rsidP="00D16CED">
            <w:pPr>
              <w:spacing w:line="240" w:lineRule="auto"/>
              <w:rPr>
                <w:rFonts w:cstheme="minorHAnsi"/>
                <w:sz w:val="24"/>
                <w:szCs w:val="24"/>
              </w:rPr>
            </w:pPr>
            <w:r w:rsidRPr="00EC42C4">
              <w:rPr>
                <w:rFonts w:cstheme="minorHAnsi"/>
                <w:sz w:val="24"/>
                <w:szCs w:val="24"/>
              </w:rPr>
              <w:t>Investicijsko ulaganje u obnovu interijera objekata</w:t>
            </w:r>
          </w:p>
        </w:tc>
        <w:tc>
          <w:tcPr>
            <w:tcW w:w="0" w:type="auto"/>
          </w:tcPr>
          <w:p w14:paraId="1051EF4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objekata</w:t>
            </w:r>
          </w:p>
        </w:tc>
        <w:tc>
          <w:tcPr>
            <w:tcW w:w="0" w:type="auto"/>
          </w:tcPr>
          <w:p w14:paraId="3254EFC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w:t>
            </w:r>
          </w:p>
        </w:tc>
        <w:tc>
          <w:tcPr>
            <w:tcW w:w="0" w:type="auto"/>
          </w:tcPr>
          <w:p w14:paraId="7F7E6FB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w:t>
            </w:r>
          </w:p>
        </w:tc>
        <w:tc>
          <w:tcPr>
            <w:tcW w:w="0" w:type="auto"/>
          </w:tcPr>
          <w:p w14:paraId="3091A171" w14:textId="4D398617" w:rsidR="003C1EDD" w:rsidRPr="00EC42C4" w:rsidRDefault="003C1EDD" w:rsidP="00EC42C4">
            <w:pPr>
              <w:spacing w:line="240" w:lineRule="auto"/>
              <w:jc w:val="center"/>
              <w:rPr>
                <w:rFonts w:cstheme="minorHAnsi"/>
                <w:sz w:val="24"/>
                <w:szCs w:val="24"/>
              </w:rPr>
            </w:pPr>
            <w:r w:rsidRPr="00EC42C4">
              <w:rPr>
                <w:rFonts w:cstheme="minorHAnsi"/>
                <w:sz w:val="24"/>
                <w:szCs w:val="24"/>
              </w:rPr>
              <w:t>200</w:t>
            </w:r>
            <w:r w:rsidR="00D16CED">
              <w:rPr>
                <w:rFonts w:cstheme="minorHAnsi"/>
                <w:sz w:val="24"/>
                <w:szCs w:val="24"/>
              </w:rPr>
              <w:t xml:space="preserve"> </w:t>
            </w:r>
            <w:r w:rsidRPr="00EC42C4">
              <w:rPr>
                <w:rFonts w:cstheme="minorHAnsi"/>
                <w:sz w:val="24"/>
                <w:szCs w:val="24"/>
              </w:rPr>
              <w:t>%</w:t>
            </w:r>
          </w:p>
        </w:tc>
      </w:tr>
    </w:tbl>
    <w:p w14:paraId="3C07005A" w14:textId="77777777" w:rsidR="003C1EDD" w:rsidRPr="00EC42C4" w:rsidRDefault="003C1EDD" w:rsidP="00EC42C4">
      <w:pPr>
        <w:spacing w:after="0" w:line="240" w:lineRule="auto"/>
        <w:jc w:val="both"/>
        <w:rPr>
          <w:rFonts w:cstheme="minorHAnsi"/>
          <w:color w:val="0070C0"/>
          <w:sz w:val="24"/>
          <w:szCs w:val="24"/>
        </w:rPr>
      </w:pPr>
    </w:p>
    <w:p w14:paraId="774BF562" w14:textId="77777777" w:rsidR="00D16CED" w:rsidRDefault="00D16CED" w:rsidP="00EC42C4">
      <w:pPr>
        <w:spacing w:after="0" w:line="240" w:lineRule="auto"/>
        <w:jc w:val="both"/>
        <w:rPr>
          <w:rFonts w:cstheme="minorHAnsi"/>
          <w:b/>
          <w:sz w:val="24"/>
          <w:szCs w:val="24"/>
        </w:rPr>
      </w:pPr>
    </w:p>
    <w:p w14:paraId="2AD881B7" w14:textId="0301CE17" w:rsidR="003C1EDD" w:rsidRPr="00D16CED" w:rsidRDefault="003C1EDD" w:rsidP="00EC42C4">
      <w:pPr>
        <w:spacing w:after="0" w:line="240" w:lineRule="auto"/>
        <w:jc w:val="both"/>
        <w:rPr>
          <w:rFonts w:cstheme="minorHAnsi"/>
          <w:b/>
          <w:sz w:val="24"/>
          <w:szCs w:val="24"/>
        </w:rPr>
      </w:pPr>
      <w:r w:rsidRPr="00EC42C4">
        <w:rPr>
          <w:rFonts w:cstheme="minorHAnsi"/>
          <w:b/>
          <w:sz w:val="24"/>
          <w:szCs w:val="24"/>
        </w:rPr>
        <w:t>3.3. Program 1023 PROJEKTIRANJE I GRAĐENJE OBJEKATA U VLASNIŠTVU GRADA</w:t>
      </w:r>
    </w:p>
    <w:p w14:paraId="4EF52139" w14:textId="77777777" w:rsidR="003C1EDD" w:rsidRPr="00EC42C4" w:rsidRDefault="003C1EDD" w:rsidP="00EC42C4">
      <w:pPr>
        <w:spacing w:after="0" w:line="240" w:lineRule="auto"/>
        <w:jc w:val="both"/>
        <w:rPr>
          <w:rFonts w:cstheme="minorHAnsi"/>
          <w:sz w:val="24"/>
          <w:szCs w:val="24"/>
        </w:rPr>
      </w:pPr>
    </w:p>
    <w:p w14:paraId="2D085615"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3.3.1. Kapitalni projekt 1023 K100001 Izrada projektno-tehničke dokumentacije</w:t>
      </w:r>
    </w:p>
    <w:p w14:paraId="33DB3D52" w14:textId="77777777" w:rsidR="003C1EDD" w:rsidRPr="00EC42C4" w:rsidRDefault="003C1EDD" w:rsidP="00EC42C4">
      <w:pPr>
        <w:spacing w:after="0" w:line="240" w:lineRule="auto"/>
        <w:jc w:val="both"/>
        <w:rPr>
          <w:rFonts w:cstheme="minorHAnsi"/>
          <w:b/>
          <w:sz w:val="24"/>
          <w:szCs w:val="24"/>
        </w:rPr>
      </w:pPr>
    </w:p>
    <w:p w14:paraId="7CCC3685" w14:textId="3811B72D"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 xml:space="preserve">Projekt je planiran u iznosu od 127.886,00 kn, a realiziran </w:t>
      </w:r>
      <w:r w:rsidRPr="00EC42C4">
        <w:rPr>
          <w:rFonts w:cstheme="minorHAnsi"/>
          <w:sz w:val="24"/>
          <w:szCs w:val="24"/>
        </w:rPr>
        <w:t xml:space="preserve">u </w:t>
      </w:r>
      <w:r w:rsidRPr="00EC42C4">
        <w:rPr>
          <w:rFonts w:eastAsia="Calibri" w:cstheme="minorHAnsi"/>
          <w:sz w:val="24"/>
          <w:szCs w:val="24"/>
        </w:rPr>
        <w:t>iznosu od 120.256,68 kn.</w:t>
      </w:r>
    </w:p>
    <w:p w14:paraId="41549450" w14:textId="202986F7" w:rsidR="003C1EDD" w:rsidRPr="00EC42C4" w:rsidRDefault="003C1EDD" w:rsidP="00D16CED">
      <w:pPr>
        <w:shd w:val="clear" w:color="auto" w:fill="FFFFFF" w:themeFill="background1"/>
        <w:spacing w:after="0" w:line="240" w:lineRule="auto"/>
        <w:jc w:val="both"/>
        <w:rPr>
          <w:rFonts w:eastAsia="Calibri" w:cstheme="minorHAnsi"/>
          <w:sz w:val="24"/>
          <w:szCs w:val="24"/>
        </w:rPr>
      </w:pPr>
      <w:r w:rsidRPr="00EC42C4">
        <w:rPr>
          <w:rFonts w:eastAsia="Calibri" w:cstheme="minorHAnsi"/>
          <w:sz w:val="24"/>
          <w:szCs w:val="24"/>
        </w:rPr>
        <w:t>S pozicije geodetsko</w:t>
      </w:r>
      <w:r w:rsidR="00EB0FFA">
        <w:rPr>
          <w:rFonts w:eastAsia="Calibri" w:cstheme="minorHAnsi"/>
          <w:sz w:val="24"/>
          <w:szCs w:val="24"/>
        </w:rPr>
        <w:t>-</w:t>
      </w:r>
      <w:r w:rsidRPr="00EC42C4">
        <w:rPr>
          <w:rFonts w:eastAsia="Calibri" w:cstheme="minorHAnsi"/>
          <w:sz w:val="24"/>
          <w:szCs w:val="24"/>
        </w:rPr>
        <w:t>katastarskih usluga plaćena je izrada dva parcelacijska elaborata u Poduzetničkoj zoni Novska, dva geodetska elaborata kojima se mijenja način uporabe, jedna geodetska podloga (malo košarkaško igralište pokraj sportske dvorane), geodetske podloge nužne za projektiranje spoja Radničke ulice i D-47, te spoja Zagrebačke i Mihanovićeve ulice i geodetski elaborat upisa Centra za poludnevni boravak starijih u katastar i zemljišnu knjigu u ukupnom iznosu od 59.999,96 kn.</w:t>
      </w:r>
    </w:p>
    <w:p w14:paraId="64CA8E9D" w14:textId="77777777" w:rsidR="003C1EDD" w:rsidRPr="00EC42C4" w:rsidRDefault="003C1EDD" w:rsidP="00D16CED">
      <w:pPr>
        <w:shd w:val="clear" w:color="auto" w:fill="FFFFFF" w:themeFill="background1"/>
        <w:spacing w:after="0" w:line="240" w:lineRule="auto"/>
        <w:jc w:val="both"/>
        <w:rPr>
          <w:rFonts w:eastAsia="Calibri" w:cstheme="minorHAnsi"/>
          <w:b/>
          <w:sz w:val="24"/>
          <w:szCs w:val="24"/>
        </w:rPr>
      </w:pPr>
      <w:r w:rsidRPr="00EC42C4">
        <w:rPr>
          <w:rFonts w:eastAsia="Calibri" w:cstheme="minorHAnsi"/>
          <w:sz w:val="24"/>
          <w:szCs w:val="24"/>
        </w:rPr>
        <w:t xml:space="preserve">S pozicije dodatnih ulaganja na građevinskim objektima plaćeni su projekti solarne elektrane za poslovnu zgradu na Trgu </w:t>
      </w:r>
      <w:proofErr w:type="spellStart"/>
      <w:r w:rsidRPr="00EC42C4">
        <w:rPr>
          <w:rFonts w:eastAsia="Calibri" w:cstheme="minorHAnsi"/>
          <w:sz w:val="24"/>
          <w:szCs w:val="24"/>
        </w:rPr>
        <w:t>Gjure</w:t>
      </w:r>
      <w:proofErr w:type="spellEnd"/>
      <w:r w:rsidRPr="00EC42C4">
        <w:rPr>
          <w:rFonts w:eastAsia="Calibri" w:cstheme="minorHAnsi"/>
          <w:sz w:val="24"/>
          <w:szCs w:val="24"/>
        </w:rPr>
        <w:t xml:space="preserve"> Szabe 1 (bivša upravna zgrada INA-e) i zgradu Doma za poludnevni boravak starijih za potrebe javljanja na javni poziv za sufinanciranje, trošak kontrole plinske instalacije i priključka plinske mreže na Dom za poludnevni boravak starijih i izrada Energetskog certifikata za Centar za poludnevni boravak za starije, u ukupnom iznosu od 59.870,94 kn.</w:t>
      </w:r>
    </w:p>
    <w:p w14:paraId="49CDF6CD" w14:textId="77777777" w:rsidR="003C1EDD" w:rsidRPr="00EC42C4" w:rsidRDefault="003C1EDD" w:rsidP="00EC42C4">
      <w:pPr>
        <w:spacing w:after="0" w:line="240" w:lineRule="auto"/>
        <w:jc w:val="both"/>
        <w:rPr>
          <w:rFonts w:cstheme="minorHAnsi"/>
          <w:sz w:val="24"/>
          <w:szCs w:val="24"/>
        </w:rPr>
      </w:pPr>
    </w:p>
    <w:p w14:paraId="7D81E12C" w14:textId="0E1E1F55" w:rsidR="003C1EDD" w:rsidRPr="00EB0FFA" w:rsidRDefault="003C1EDD" w:rsidP="00EB0FFA">
      <w:pPr>
        <w:shd w:val="clear" w:color="auto" w:fill="F2F2F2" w:themeFill="background1" w:themeFillShade="F2"/>
        <w:spacing w:after="0" w:line="240" w:lineRule="auto"/>
        <w:jc w:val="both"/>
        <w:rPr>
          <w:rFonts w:cstheme="minorHAnsi"/>
          <w:b/>
          <w:bCs/>
          <w:sz w:val="24"/>
          <w:szCs w:val="24"/>
        </w:rPr>
      </w:pPr>
      <w:r w:rsidRPr="00EB0FFA">
        <w:rPr>
          <w:rFonts w:cstheme="minorHAnsi"/>
          <w:b/>
          <w:bCs/>
          <w:sz w:val="24"/>
          <w:szCs w:val="24"/>
        </w:rPr>
        <w:t>P</w:t>
      </w:r>
      <w:r w:rsidR="00EB0FFA" w:rsidRPr="00EB0FFA">
        <w:rPr>
          <w:rFonts w:cstheme="minorHAnsi"/>
          <w:b/>
          <w:bCs/>
          <w:sz w:val="24"/>
          <w:szCs w:val="24"/>
        </w:rPr>
        <w:t>okazatelj uspješnosti</w:t>
      </w:r>
    </w:p>
    <w:p w14:paraId="2EB22E06" w14:textId="77777777" w:rsidR="00EB0FFA" w:rsidRPr="00EC42C4" w:rsidRDefault="00EB0FFA"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86"/>
        <w:gridCol w:w="2286"/>
        <w:gridCol w:w="1283"/>
        <w:gridCol w:w="1580"/>
        <w:gridCol w:w="1734"/>
        <w:gridCol w:w="919"/>
      </w:tblGrid>
      <w:tr w:rsidR="00EB0FFA" w:rsidRPr="00EC42C4" w14:paraId="0303F8E0" w14:textId="77777777" w:rsidTr="00EB0FFA">
        <w:tc>
          <w:tcPr>
            <w:tcW w:w="0" w:type="auto"/>
            <w:shd w:val="clear" w:color="auto" w:fill="D9D9D9" w:themeFill="background1" w:themeFillShade="D9"/>
          </w:tcPr>
          <w:p w14:paraId="7AA858D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2765BDC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052E244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56329F5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6F17CDDB" w14:textId="54D36CA5"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w:t>
            </w:r>
            <w:r w:rsidR="00EB0FFA">
              <w:rPr>
                <w:rFonts w:cstheme="minorHAnsi"/>
                <w:sz w:val="24"/>
                <w:szCs w:val="24"/>
              </w:rPr>
              <w:t>.</w:t>
            </w:r>
            <w:r w:rsidRPr="00EC42C4">
              <w:rPr>
                <w:rFonts w:cstheme="minorHAnsi"/>
                <w:sz w:val="24"/>
                <w:szCs w:val="24"/>
              </w:rPr>
              <w:t xml:space="preserve"> 2022.</w:t>
            </w:r>
          </w:p>
        </w:tc>
        <w:tc>
          <w:tcPr>
            <w:tcW w:w="0" w:type="auto"/>
            <w:shd w:val="clear" w:color="auto" w:fill="D9D9D9" w:themeFill="background1" w:themeFillShade="D9"/>
          </w:tcPr>
          <w:p w14:paraId="7F41310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717F3295" w14:textId="77777777" w:rsidTr="00C47B11">
        <w:tc>
          <w:tcPr>
            <w:tcW w:w="0" w:type="auto"/>
          </w:tcPr>
          <w:p w14:paraId="4A6F568E" w14:textId="77777777" w:rsidR="003C1EDD" w:rsidRPr="00EC42C4" w:rsidRDefault="003C1EDD" w:rsidP="00EB0FFA">
            <w:pPr>
              <w:spacing w:line="240" w:lineRule="auto"/>
              <w:rPr>
                <w:rFonts w:cstheme="minorHAnsi"/>
                <w:sz w:val="24"/>
                <w:szCs w:val="24"/>
              </w:rPr>
            </w:pPr>
            <w:r w:rsidRPr="00EC42C4">
              <w:rPr>
                <w:rFonts w:cstheme="minorHAnsi"/>
                <w:sz w:val="24"/>
                <w:szCs w:val="24"/>
              </w:rPr>
              <w:t>Broj projekata</w:t>
            </w:r>
          </w:p>
        </w:tc>
        <w:tc>
          <w:tcPr>
            <w:tcW w:w="0" w:type="auto"/>
          </w:tcPr>
          <w:p w14:paraId="2C5873BC" w14:textId="77777777" w:rsidR="003C1EDD" w:rsidRPr="00EC42C4" w:rsidRDefault="003C1EDD" w:rsidP="00EB0FFA">
            <w:pPr>
              <w:spacing w:line="240" w:lineRule="auto"/>
              <w:rPr>
                <w:rFonts w:cstheme="minorHAnsi"/>
                <w:sz w:val="24"/>
                <w:szCs w:val="24"/>
              </w:rPr>
            </w:pPr>
            <w:r w:rsidRPr="00EC42C4">
              <w:rPr>
                <w:rFonts w:cstheme="minorHAnsi"/>
                <w:sz w:val="24"/>
                <w:szCs w:val="24"/>
              </w:rPr>
              <w:t>Projektiranja koja nisu redovno planirana</w:t>
            </w:r>
          </w:p>
        </w:tc>
        <w:tc>
          <w:tcPr>
            <w:tcW w:w="0" w:type="auto"/>
          </w:tcPr>
          <w:p w14:paraId="585CBE3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projekata</w:t>
            </w:r>
          </w:p>
        </w:tc>
        <w:tc>
          <w:tcPr>
            <w:tcW w:w="0" w:type="auto"/>
          </w:tcPr>
          <w:p w14:paraId="78FA831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3</w:t>
            </w:r>
          </w:p>
        </w:tc>
        <w:tc>
          <w:tcPr>
            <w:tcW w:w="0" w:type="auto"/>
          </w:tcPr>
          <w:p w14:paraId="3D85241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w:t>
            </w:r>
          </w:p>
        </w:tc>
        <w:tc>
          <w:tcPr>
            <w:tcW w:w="0" w:type="auto"/>
          </w:tcPr>
          <w:p w14:paraId="37C73D15" w14:textId="627F9DBE" w:rsidR="003C1EDD" w:rsidRPr="00EC42C4" w:rsidRDefault="003C1EDD" w:rsidP="00EC42C4">
            <w:pPr>
              <w:spacing w:line="240" w:lineRule="auto"/>
              <w:jc w:val="center"/>
              <w:rPr>
                <w:rFonts w:cstheme="minorHAnsi"/>
                <w:sz w:val="24"/>
                <w:szCs w:val="24"/>
              </w:rPr>
            </w:pPr>
            <w:r w:rsidRPr="00EC42C4">
              <w:rPr>
                <w:rFonts w:cstheme="minorHAnsi"/>
                <w:sz w:val="24"/>
                <w:szCs w:val="24"/>
              </w:rPr>
              <w:t>66</w:t>
            </w:r>
            <w:r w:rsidR="00EB0FFA">
              <w:rPr>
                <w:rFonts w:cstheme="minorHAnsi"/>
                <w:sz w:val="24"/>
                <w:szCs w:val="24"/>
              </w:rPr>
              <w:t xml:space="preserve"> </w:t>
            </w:r>
            <w:r w:rsidRPr="00EC42C4">
              <w:rPr>
                <w:rFonts w:cstheme="minorHAnsi"/>
                <w:sz w:val="24"/>
                <w:szCs w:val="24"/>
              </w:rPr>
              <w:t>%</w:t>
            </w:r>
          </w:p>
        </w:tc>
      </w:tr>
    </w:tbl>
    <w:p w14:paraId="37C463CF" w14:textId="77777777" w:rsidR="003C1EDD" w:rsidRPr="00EC42C4" w:rsidRDefault="003C1EDD" w:rsidP="00EC42C4">
      <w:pPr>
        <w:spacing w:after="0" w:line="240" w:lineRule="auto"/>
        <w:jc w:val="both"/>
        <w:rPr>
          <w:rFonts w:cstheme="minorHAnsi"/>
          <w:color w:val="0070C0"/>
          <w:sz w:val="24"/>
          <w:szCs w:val="24"/>
        </w:rPr>
      </w:pPr>
    </w:p>
    <w:p w14:paraId="0435C269" w14:textId="77777777" w:rsidR="003C1EDD" w:rsidRPr="00EC42C4" w:rsidRDefault="003C1EDD" w:rsidP="00EC42C4">
      <w:pPr>
        <w:spacing w:after="0" w:line="240" w:lineRule="auto"/>
        <w:jc w:val="both"/>
        <w:rPr>
          <w:rFonts w:cstheme="minorHAnsi"/>
          <w:sz w:val="24"/>
          <w:szCs w:val="24"/>
        </w:rPr>
      </w:pPr>
      <w:r w:rsidRPr="00EC42C4">
        <w:rPr>
          <w:rFonts w:cstheme="minorHAnsi"/>
          <w:sz w:val="24"/>
          <w:szCs w:val="24"/>
        </w:rPr>
        <w:t>Budući da se kroz ovaj projekt plaćaju projektiranja koja nisu bila unaprijed planirana, a zbog hitnosti se ne mogu čekati izmjene proračuna, tako je i ciljana vrijednost procijenjena temeljem iskustva iz prethodnih godina i ne može biti strogi kriterij za ocjenu realizacije. Možemo reći da je postignut cilj i s dva projekta od tri planirana.</w:t>
      </w:r>
    </w:p>
    <w:p w14:paraId="6A849D5F" w14:textId="77777777" w:rsidR="003C1EDD" w:rsidRPr="00EC42C4" w:rsidRDefault="003C1EDD" w:rsidP="00EC42C4">
      <w:pPr>
        <w:spacing w:after="0" w:line="240" w:lineRule="auto"/>
        <w:jc w:val="both"/>
        <w:rPr>
          <w:rFonts w:cstheme="minorHAnsi"/>
          <w:color w:val="0070C0"/>
          <w:sz w:val="24"/>
          <w:szCs w:val="24"/>
        </w:rPr>
      </w:pPr>
    </w:p>
    <w:p w14:paraId="7C9624AB"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3.3.2. Kapitalni projekt 1023 K100002  Klaster kulture na temeljima kulturne baštine povijesne jezgre Novske</w:t>
      </w:r>
    </w:p>
    <w:p w14:paraId="2709A830" w14:textId="77777777" w:rsidR="003C1EDD" w:rsidRPr="00EC42C4" w:rsidRDefault="003C1EDD" w:rsidP="00EC42C4">
      <w:pPr>
        <w:spacing w:after="0" w:line="240" w:lineRule="auto"/>
        <w:jc w:val="both"/>
        <w:rPr>
          <w:rFonts w:cstheme="minorHAnsi"/>
          <w:b/>
          <w:sz w:val="24"/>
          <w:szCs w:val="24"/>
        </w:rPr>
      </w:pPr>
    </w:p>
    <w:p w14:paraId="3885FADA" w14:textId="7355B584" w:rsidR="003C1EDD" w:rsidRPr="00EC42C4" w:rsidRDefault="003C1EDD" w:rsidP="00D16CED">
      <w:pPr>
        <w:spacing w:after="0" w:line="240" w:lineRule="auto"/>
        <w:jc w:val="both"/>
        <w:rPr>
          <w:rFonts w:eastAsia="Calibri" w:cstheme="minorHAnsi"/>
          <w:sz w:val="24"/>
          <w:szCs w:val="24"/>
        </w:rPr>
      </w:pPr>
      <w:r w:rsidRPr="00EC42C4">
        <w:rPr>
          <w:rFonts w:eastAsia="Calibri" w:cstheme="minorHAnsi"/>
          <w:sz w:val="24"/>
          <w:szCs w:val="24"/>
        </w:rPr>
        <w:t xml:space="preserve">Projekt je planiran u iznosu od 14.913.393,00 kn, a realiziran u iznosu od 12.260.720,72 kn. Ovim projektom se financira trošak obnove </w:t>
      </w:r>
      <w:r w:rsidR="00EB0FFA">
        <w:rPr>
          <w:rFonts w:eastAsia="Calibri" w:cstheme="minorHAnsi"/>
          <w:sz w:val="24"/>
          <w:szCs w:val="24"/>
        </w:rPr>
        <w:t>h</w:t>
      </w:r>
      <w:r w:rsidRPr="00EC42C4">
        <w:rPr>
          <w:rFonts w:eastAsia="Calibri" w:cstheme="minorHAnsi"/>
          <w:sz w:val="24"/>
          <w:szCs w:val="24"/>
        </w:rPr>
        <w:t xml:space="preserve">otela </w:t>
      </w:r>
      <w:proofErr w:type="spellStart"/>
      <w:r w:rsidRPr="00EC42C4">
        <w:rPr>
          <w:rFonts w:eastAsia="Calibri" w:cstheme="minorHAnsi"/>
          <w:sz w:val="24"/>
          <w:szCs w:val="24"/>
        </w:rPr>
        <w:t>Knopp</w:t>
      </w:r>
      <w:proofErr w:type="spellEnd"/>
      <w:r w:rsidRPr="00EC42C4">
        <w:rPr>
          <w:rFonts w:eastAsia="Calibri" w:cstheme="minorHAnsi"/>
          <w:sz w:val="24"/>
          <w:szCs w:val="24"/>
        </w:rPr>
        <w:t xml:space="preserve">, te prateći radovi stručnog i projektantskog nadzora. </w:t>
      </w:r>
    </w:p>
    <w:p w14:paraId="06F546A1" w14:textId="77777777" w:rsidR="003C1EDD" w:rsidRPr="00EC42C4" w:rsidRDefault="003C1EDD" w:rsidP="00D16CED">
      <w:pPr>
        <w:spacing w:after="0" w:line="240" w:lineRule="auto"/>
        <w:jc w:val="both"/>
        <w:rPr>
          <w:rFonts w:eastAsia="Calibri" w:cstheme="minorHAnsi"/>
          <w:sz w:val="24"/>
          <w:szCs w:val="24"/>
        </w:rPr>
      </w:pPr>
      <w:r w:rsidRPr="00EC42C4">
        <w:rPr>
          <w:rFonts w:eastAsia="Calibri" w:cstheme="minorHAnsi"/>
          <w:sz w:val="24"/>
          <w:szCs w:val="24"/>
        </w:rPr>
        <w:t>Projekt je financiran sredstvima Ministarstva kulture i Ministarstva regionalnog razvoja u ukupnom iznosu od 2.750.000,00 kn, a ostatak vlastitim sredstvima Grada Novske (opći prihodi i primici i kreditna sredstva) u iznosu od 9.510.720,72 kn.</w:t>
      </w:r>
    </w:p>
    <w:p w14:paraId="0AA34244" w14:textId="77777777" w:rsidR="003C1EDD" w:rsidRPr="00EC42C4" w:rsidRDefault="003C1EDD" w:rsidP="00EC42C4">
      <w:pPr>
        <w:spacing w:after="0" w:line="240" w:lineRule="auto"/>
        <w:jc w:val="both"/>
        <w:rPr>
          <w:rFonts w:cstheme="minorHAnsi"/>
          <w:color w:val="0070C0"/>
          <w:sz w:val="24"/>
          <w:szCs w:val="24"/>
        </w:rPr>
      </w:pPr>
    </w:p>
    <w:p w14:paraId="3431F1E3" w14:textId="27FB913E" w:rsidR="003C1EDD" w:rsidRPr="00EB0FFA" w:rsidRDefault="00EB0FFA" w:rsidP="00EB0FFA">
      <w:pPr>
        <w:shd w:val="clear" w:color="auto" w:fill="F2F2F2" w:themeFill="background1" w:themeFillShade="F2"/>
        <w:spacing w:after="0" w:line="240" w:lineRule="auto"/>
        <w:jc w:val="both"/>
        <w:rPr>
          <w:rFonts w:cstheme="minorHAnsi"/>
          <w:b/>
          <w:bCs/>
          <w:sz w:val="24"/>
          <w:szCs w:val="24"/>
        </w:rPr>
      </w:pPr>
      <w:r w:rsidRPr="00EB0FFA">
        <w:rPr>
          <w:rFonts w:cstheme="minorHAnsi"/>
          <w:b/>
          <w:bCs/>
          <w:sz w:val="24"/>
          <w:szCs w:val="24"/>
        </w:rPr>
        <w:t>Pokazatelj uspješnosti</w:t>
      </w:r>
    </w:p>
    <w:p w14:paraId="06358F4F" w14:textId="77777777" w:rsidR="00EB0FFA" w:rsidRPr="00EC42C4" w:rsidRDefault="00EB0FFA"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665"/>
        <w:gridCol w:w="1780"/>
        <w:gridCol w:w="1666"/>
        <w:gridCol w:w="1558"/>
        <w:gridCol w:w="1704"/>
        <w:gridCol w:w="915"/>
      </w:tblGrid>
      <w:tr w:rsidR="003C1EDD" w:rsidRPr="00EC42C4" w14:paraId="743F13BC" w14:textId="77777777" w:rsidTr="00EB0FFA">
        <w:tc>
          <w:tcPr>
            <w:tcW w:w="0" w:type="auto"/>
            <w:shd w:val="clear" w:color="auto" w:fill="D9D9D9" w:themeFill="background1" w:themeFillShade="D9"/>
          </w:tcPr>
          <w:p w14:paraId="7B195A5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16ACBE3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7C0AE7D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496C764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61032A2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5174431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38689102" w14:textId="77777777" w:rsidTr="00C47B11">
        <w:tc>
          <w:tcPr>
            <w:tcW w:w="0" w:type="auto"/>
          </w:tcPr>
          <w:p w14:paraId="32E50497" w14:textId="77777777" w:rsidR="003C1EDD" w:rsidRPr="00EC42C4" w:rsidRDefault="003C1EDD" w:rsidP="00EB0FFA">
            <w:pPr>
              <w:spacing w:line="240" w:lineRule="auto"/>
              <w:rPr>
                <w:rFonts w:cstheme="minorHAnsi"/>
                <w:sz w:val="24"/>
                <w:szCs w:val="24"/>
              </w:rPr>
            </w:pPr>
            <w:r w:rsidRPr="00EC42C4">
              <w:rPr>
                <w:rFonts w:cstheme="minorHAnsi"/>
                <w:sz w:val="24"/>
                <w:szCs w:val="24"/>
              </w:rPr>
              <w:t>Postotak izgrađenosti</w:t>
            </w:r>
          </w:p>
        </w:tc>
        <w:tc>
          <w:tcPr>
            <w:tcW w:w="0" w:type="auto"/>
          </w:tcPr>
          <w:p w14:paraId="16EDE0E9" w14:textId="77777777" w:rsidR="003C1EDD" w:rsidRPr="00EC42C4" w:rsidRDefault="003C1EDD" w:rsidP="00EB0FFA">
            <w:pPr>
              <w:spacing w:line="240" w:lineRule="auto"/>
              <w:rPr>
                <w:rFonts w:cstheme="minorHAnsi"/>
                <w:sz w:val="24"/>
                <w:szCs w:val="24"/>
              </w:rPr>
            </w:pPr>
            <w:r w:rsidRPr="00EC42C4">
              <w:rPr>
                <w:rFonts w:cstheme="minorHAnsi"/>
                <w:sz w:val="24"/>
                <w:szCs w:val="24"/>
              </w:rPr>
              <w:t>Objekt se obnavlja kroz tri godine</w:t>
            </w:r>
          </w:p>
        </w:tc>
        <w:tc>
          <w:tcPr>
            <w:tcW w:w="0" w:type="auto"/>
          </w:tcPr>
          <w:p w14:paraId="3EDA0C2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izgrađenosti</w:t>
            </w:r>
          </w:p>
        </w:tc>
        <w:tc>
          <w:tcPr>
            <w:tcW w:w="0" w:type="auto"/>
          </w:tcPr>
          <w:p w14:paraId="4E1044C0" w14:textId="44CD1BE3" w:rsidR="003C1EDD" w:rsidRPr="00EC42C4" w:rsidRDefault="003C1EDD" w:rsidP="00EC42C4">
            <w:pPr>
              <w:spacing w:line="240" w:lineRule="auto"/>
              <w:jc w:val="center"/>
              <w:rPr>
                <w:rFonts w:cstheme="minorHAnsi"/>
                <w:sz w:val="24"/>
                <w:szCs w:val="24"/>
              </w:rPr>
            </w:pPr>
            <w:r w:rsidRPr="00EC42C4">
              <w:rPr>
                <w:rFonts w:cstheme="minorHAnsi"/>
                <w:sz w:val="24"/>
                <w:szCs w:val="24"/>
              </w:rPr>
              <w:t>95</w:t>
            </w:r>
            <w:r w:rsidR="00EB0FFA">
              <w:rPr>
                <w:rFonts w:cstheme="minorHAnsi"/>
                <w:sz w:val="24"/>
                <w:szCs w:val="24"/>
              </w:rPr>
              <w:t xml:space="preserve"> </w:t>
            </w:r>
            <w:r w:rsidRPr="00EC42C4">
              <w:rPr>
                <w:rFonts w:cstheme="minorHAnsi"/>
                <w:sz w:val="24"/>
                <w:szCs w:val="24"/>
              </w:rPr>
              <w:t>%</w:t>
            </w:r>
          </w:p>
        </w:tc>
        <w:tc>
          <w:tcPr>
            <w:tcW w:w="0" w:type="auto"/>
          </w:tcPr>
          <w:p w14:paraId="612A4FC4" w14:textId="71E6F836" w:rsidR="003C1EDD" w:rsidRPr="00EC42C4" w:rsidRDefault="003C1EDD" w:rsidP="00EC42C4">
            <w:pPr>
              <w:spacing w:line="240" w:lineRule="auto"/>
              <w:jc w:val="center"/>
              <w:rPr>
                <w:rFonts w:cstheme="minorHAnsi"/>
                <w:sz w:val="24"/>
                <w:szCs w:val="24"/>
              </w:rPr>
            </w:pPr>
            <w:r w:rsidRPr="00EC42C4">
              <w:rPr>
                <w:rFonts w:cstheme="minorHAnsi"/>
                <w:sz w:val="24"/>
                <w:szCs w:val="24"/>
              </w:rPr>
              <w:t>80</w:t>
            </w:r>
            <w:r w:rsidR="00EB0FFA">
              <w:rPr>
                <w:rFonts w:cstheme="minorHAnsi"/>
                <w:sz w:val="24"/>
                <w:szCs w:val="24"/>
              </w:rPr>
              <w:t xml:space="preserve"> </w:t>
            </w:r>
            <w:r w:rsidRPr="00EC42C4">
              <w:rPr>
                <w:rFonts w:cstheme="minorHAnsi"/>
                <w:sz w:val="24"/>
                <w:szCs w:val="24"/>
              </w:rPr>
              <w:t>%</w:t>
            </w:r>
          </w:p>
        </w:tc>
        <w:tc>
          <w:tcPr>
            <w:tcW w:w="0" w:type="auto"/>
          </w:tcPr>
          <w:p w14:paraId="2F430020" w14:textId="2C9F2F51" w:rsidR="003C1EDD" w:rsidRPr="00EC42C4" w:rsidRDefault="003C1EDD" w:rsidP="00EC42C4">
            <w:pPr>
              <w:spacing w:line="240" w:lineRule="auto"/>
              <w:jc w:val="center"/>
              <w:rPr>
                <w:rFonts w:cstheme="minorHAnsi"/>
                <w:sz w:val="24"/>
                <w:szCs w:val="24"/>
              </w:rPr>
            </w:pPr>
            <w:r w:rsidRPr="00EC42C4">
              <w:rPr>
                <w:rFonts w:cstheme="minorHAnsi"/>
                <w:sz w:val="24"/>
                <w:szCs w:val="24"/>
              </w:rPr>
              <w:t>84</w:t>
            </w:r>
            <w:r w:rsidR="00EB0FFA">
              <w:rPr>
                <w:rFonts w:cstheme="minorHAnsi"/>
                <w:sz w:val="24"/>
                <w:szCs w:val="24"/>
              </w:rPr>
              <w:t xml:space="preserve"> </w:t>
            </w:r>
            <w:r w:rsidRPr="00EC42C4">
              <w:rPr>
                <w:rFonts w:cstheme="minorHAnsi"/>
                <w:sz w:val="24"/>
                <w:szCs w:val="24"/>
              </w:rPr>
              <w:t>%</w:t>
            </w:r>
          </w:p>
        </w:tc>
      </w:tr>
    </w:tbl>
    <w:p w14:paraId="1E8FDB36" w14:textId="77777777" w:rsidR="003C1EDD" w:rsidRPr="00EC42C4" w:rsidRDefault="003C1EDD" w:rsidP="00EC42C4">
      <w:pPr>
        <w:spacing w:after="0" w:line="240" w:lineRule="auto"/>
        <w:jc w:val="both"/>
        <w:rPr>
          <w:rFonts w:cstheme="minorHAnsi"/>
          <w:color w:val="0070C0"/>
          <w:sz w:val="24"/>
          <w:szCs w:val="24"/>
        </w:rPr>
      </w:pPr>
    </w:p>
    <w:p w14:paraId="0FD96629" w14:textId="0D679673" w:rsidR="003C1EDD" w:rsidRPr="00EC42C4" w:rsidRDefault="003C1EDD" w:rsidP="00EC42C4">
      <w:pPr>
        <w:spacing w:after="0" w:line="240" w:lineRule="auto"/>
        <w:jc w:val="both"/>
        <w:rPr>
          <w:rFonts w:cstheme="minorHAnsi"/>
          <w:sz w:val="24"/>
          <w:szCs w:val="24"/>
        </w:rPr>
      </w:pPr>
      <w:r w:rsidRPr="00EC42C4">
        <w:rPr>
          <w:rFonts w:cstheme="minorHAnsi"/>
          <w:sz w:val="24"/>
          <w:szCs w:val="24"/>
        </w:rPr>
        <w:t xml:space="preserve">Zbog otežane i usporene isporuke materijala izazvane </w:t>
      </w:r>
      <w:r w:rsidR="00EB0FFA">
        <w:rPr>
          <w:rFonts w:cstheme="minorHAnsi"/>
          <w:sz w:val="24"/>
          <w:szCs w:val="24"/>
        </w:rPr>
        <w:t>k</w:t>
      </w:r>
      <w:r w:rsidRPr="00EC42C4">
        <w:rPr>
          <w:rFonts w:cstheme="minorHAnsi"/>
          <w:sz w:val="24"/>
          <w:szCs w:val="24"/>
        </w:rPr>
        <w:t xml:space="preserve">orona pandemijom, te potrebom za izmjenama projekta prema novonastalim situacijama, nije ostvarena planirana realizacija. Stoga je i produžen rok za završetak radova za narednih </w:t>
      </w:r>
      <w:r w:rsidR="00EB0FFA">
        <w:rPr>
          <w:rFonts w:cstheme="minorHAnsi"/>
          <w:sz w:val="24"/>
          <w:szCs w:val="24"/>
        </w:rPr>
        <w:t>šest</w:t>
      </w:r>
      <w:r w:rsidRPr="00EC42C4">
        <w:rPr>
          <w:rFonts w:cstheme="minorHAnsi"/>
          <w:sz w:val="24"/>
          <w:szCs w:val="24"/>
        </w:rPr>
        <w:t xml:space="preserve"> mjeseci.</w:t>
      </w:r>
    </w:p>
    <w:p w14:paraId="49309A1D" w14:textId="1AAD0C98" w:rsidR="003C1EDD" w:rsidRPr="00EC42C4" w:rsidRDefault="003C1EDD" w:rsidP="00EC42C4">
      <w:pPr>
        <w:spacing w:after="0" w:line="240" w:lineRule="auto"/>
        <w:jc w:val="both"/>
        <w:rPr>
          <w:rFonts w:cstheme="minorHAnsi"/>
          <w:color w:val="0070C0"/>
          <w:sz w:val="24"/>
          <w:szCs w:val="24"/>
        </w:rPr>
      </w:pPr>
    </w:p>
    <w:p w14:paraId="68952EB6" w14:textId="0D6FA353"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3.3.3. Kapitalni projekt 10</w:t>
      </w:r>
      <w:r w:rsidR="00EB0FFA">
        <w:rPr>
          <w:rFonts w:cstheme="minorHAnsi"/>
          <w:b/>
          <w:sz w:val="24"/>
          <w:szCs w:val="24"/>
        </w:rPr>
        <w:t>2</w:t>
      </w:r>
      <w:r w:rsidRPr="00EC42C4">
        <w:rPr>
          <w:rFonts w:cstheme="minorHAnsi"/>
          <w:b/>
          <w:sz w:val="24"/>
          <w:szCs w:val="24"/>
        </w:rPr>
        <w:t>3 K100016 Rekonstrukcija i opremanje društveno</w:t>
      </w:r>
      <w:r w:rsidR="00EB0FFA">
        <w:rPr>
          <w:rFonts w:cstheme="minorHAnsi"/>
          <w:b/>
          <w:sz w:val="24"/>
          <w:szCs w:val="24"/>
        </w:rPr>
        <w:t>-</w:t>
      </w:r>
      <w:r w:rsidRPr="00EC42C4">
        <w:rPr>
          <w:rFonts w:cstheme="minorHAnsi"/>
          <w:b/>
          <w:sz w:val="24"/>
          <w:szCs w:val="24"/>
        </w:rPr>
        <w:t>kulturnog centra i dječje igraonice u društvenom domu naselja Rajić</w:t>
      </w:r>
    </w:p>
    <w:p w14:paraId="3E2DF6B3" w14:textId="77777777" w:rsidR="003C1EDD" w:rsidRPr="00EC42C4" w:rsidRDefault="003C1EDD" w:rsidP="00EC42C4">
      <w:pPr>
        <w:spacing w:after="0" w:line="240" w:lineRule="auto"/>
        <w:jc w:val="both"/>
        <w:rPr>
          <w:rFonts w:cstheme="minorHAnsi"/>
          <w:sz w:val="24"/>
          <w:szCs w:val="24"/>
        </w:rPr>
      </w:pPr>
    </w:p>
    <w:p w14:paraId="045E112A" w14:textId="77777777" w:rsidR="003C1EDD" w:rsidRPr="00EC42C4" w:rsidRDefault="003C1EDD" w:rsidP="00D16CED">
      <w:pPr>
        <w:spacing w:after="0" w:line="240" w:lineRule="auto"/>
        <w:jc w:val="both"/>
        <w:rPr>
          <w:rFonts w:cstheme="minorHAnsi"/>
          <w:sz w:val="24"/>
          <w:szCs w:val="24"/>
        </w:rPr>
      </w:pPr>
      <w:r w:rsidRPr="00EC42C4">
        <w:rPr>
          <w:rFonts w:eastAsia="Calibri" w:cstheme="minorHAnsi"/>
          <w:sz w:val="24"/>
          <w:szCs w:val="24"/>
        </w:rPr>
        <w:t>Projekt je planiran u iznosu od 181.930,00 kn, a realiziran u iznosu od 181.927,24 kn. Ovim sredstvima su plaćeni radovi na sanaciji štete nastale uslijed požara koji se dogodio u kotlovnici u jesen 2021. godine. Sanacija je do kraja provedena i objekt se redovno koristi.</w:t>
      </w:r>
    </w:p>
    <w:p w14:paraId="27C52D75" w14:textId="77777777" w:rsidR="003C1EDD" w:rsidRDefault="003C1EDD" w:rsidP="00EC42C4">
      <w:pPr>
        <w:spacing w:after="0" w:line="240" w:lineRule="auto"/>
        <w:jc w:val="both"/>
        <w:rPr>
          <w:rFonts w:cstheme="minorHAnsi"/>
          <w:sz w:val="24"/>
          <w:szCs w:val="24"/>
        </w:rPr>
      </w:pPr>
    </w:p>
    <w:p w14:paraId="677EA72E" w14:textId="77777777" w:rsidR="00D16CED" w:rsidRDefault="00D16CED" w:rsidP="00EC42C4">
      <w:pPr>
        <w:spacing w:after="0" w:line="240" w:lineRule="auto"/>
        <w:jc w:val="both"/>
        <w:rPr>
          <w:rFonts w:cstheme="minorHAnsi"/>
          <w:sz w:val="24"/>
          <w:szCs w:val="24"/>
        </w:rPr>
      </w:pPr>
    </w:p>
    <w:p w14:paraId="526DB9FE" w14:textId="77777777" w:rsidR="003C1EDD" w:rsidRPr="00EC42C4" w:rsidRDefault="003C1EDD" w:rsidP="00EC42C4">
      <w:pPr>
        <w:spacing w:after="0" w:line="240" w:lineRule="auto"/>
        <w:jc w:val="both"/>
        <w:rPr>
          <w:rFonts w:cstheme="minorHAnsi"/>
          <w:color w:val="0070C0"/>
          <w:sz w:val="24"/>
          <w:szCs w:val="24"/>
        </w:rPr>
      </w:pPr>
    </w:p>
    <w:p w14:paraId="568532F8" w14:textId="4584AC7E"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lastRenderedPageBreak/>
        <w:t>3.3.4. Kapitalni projekt 10</w:t>
      </w:r>
      <w:r w:rsidR="00EB0FFA">
        <w:rPr>
          <w:rFonts w:cstheme="minorHAnsi"/>
          <w:b/>
          <w:sz w:val="24"/>
          <w:szCs w:val="24"/>
        </w:rPr>
        <w:t>2</w:t>
      </w:r>
      <w:r w:rsidRPr="00EC42C4">
        <w:rPr>
          <w:rFonts w:cstheme="minorHAnsi"/>
          <w:b/>
          <w:sz w:val="24"/>
          <w:szCs w:val="24"/>
        </w:rPr>
        <w:t xml:space="preserve">3 K100018 Kulturni centar za mlade </w:t>
      </w:r>
      <w:proofErr w:type="spellStart"/>
      <w:r w:rsidRPr="00EC42C4">
        <w:rPr>
          <w:rFonts w:cstheme="minorHAnsi"/>
          <w:b/>
          <w:sz w:val="24"/>
          <w:szCs w:val="24"/>
        </w:rPr>
        <w:t>Jazavica</w:t>
      </w:r>
      <w:proofErr w:type="spellEnd"/>
    </w:p>
    <w:p w14:paraId="4F012AEF" w14:textId="77777777" w:rsidR="003C1EDD" w:rsidRPr="00EC42C4" w:rsidRDefault="003C1EDD" w:rsidP="00EC42C4">
      <w:pPr>
        <w:spacing w:after="0" w:line="240" w:lineRule="auto"/>
        <w:jc w:val="both"/>
        <w:rPr>
          <w:rFonts w:cstheme="minorHAnsi"/>
          <w:b/>
          <w:sz w:val="24"/>
          <w:szCs w:val="24"/>
        </w:rPr>
      </w:pPr>
    </w:p>
    <w:p w14:paraId="7AD900AA" w14:textId="7539D4EF" w:rsidR="003C1EDD" w:rsidRPr="00EC42C4" w:rsidRDefault="003C1EDD" w:rsidP="00EC42C4">
      <w:pPr>
        <w:spacing w:after="0" w:line="240" w:lineRule="auto"/>
        <w:jc w:val="both"/>
        <w:rPr>
          <w:rFonts w:cstheme="minorHAnsi"/>
          <w:sz w:val="24"/>
          <w:szCs w:val="24"/>
        </w:rPr>
      </w:pPr>
      <w:r w:rsidRPr="00EC42C4">
        <w:rPr>
          <w:rFonts w:cstheme="minorHAnsi"/>
          <w:sz w:val="24"/>
          <w:szCs w:val="24"/>
        </w:rPr>
        <w:t xml:space="preserve">Projekt je planiran u iznosu od 530.179,00 kn, a realiziran u iznosu od 528.240,91 kn. Sredstva su utrošena na izradu toplinske ovojnice i završne radove na obnovi i prenamjeni prostora bivše osnovne škole u </w:t>
      </w:r>
      <w:proofErr w:type="spellStart"/>
      <w:r w:rsidRPr="00EC42C4">
        <w:rPr>
          <w:rFonts w:cstheme="minorHAnsi"/>
          <w:sz w:val="24"/>
          <w:szCs w:val="24"/>
        </w:rPr>
        <w:t>Jazavici</w:t>
      </w:r>
      <w:proofErr w:type="spellEnd"/>
      <w:r w:rsidRPr="00EC42C4">
        <w:rPr>
          <w:rFonts w:cstheme="minorHAnsi"/>
          <w:sz w:val="24"/>
          <w:szCs w:val="24"/>
        </w:rPr>
        <w:t xml:space="preserve"> (uređenje interijera) u ukupnom iznosu od 243.048,40 kn. Ostatak od 285.192,51 kn se odnosi na donaciju Izviđačke udruge </w:t>
      </w:r>
      <w:r w:rsidR="00EB0FFA">
        <w:rPr>
          <w:rFonts w:cstheme="minorHAnsi"/>
          <w:sz w:val="24"/>
          <w:szCs w:val="24"/>
        </w:rPr>
        <w:t>„</w:t>
      </w:r>
      <w:r w:rsidRPr="00EC42C4">
        <w:rPr>
          <w:rFonts w:cstheme="minorHAnsi"/>
          <w:sz w:val="24"/>
          <w:szCs w:val="24"/>
        </w:rPr>
        <w:t>Zelena patrola</w:t>
      </w:r>
      <w:r w:rsidR="00EB0FFA">
        <w:rPr>
          <w:rFonts w:cstheme="minorHAnsi"/>
          <w:sz w:val="24"/>
          <w:szCs w:val="24"/>
        </w:rPr>
        <w:t>“ Rajić</w:t>
      </w:r>
      <w:r w:rsidRPr="00EC42C4">
        <w:rPr>
          <w:rFonts w:cstheme="minorHAnsi"/>
          <w:sz w:val="24"/>
          <w:szCs w:val="24"/>
        </w:rPr>
        <w:t>, kojom je izvršena rekonstrukcija krova na objektu. Objekt je u vlasništvu Grada Novske. Obnovljeni prostor se koristi za potrebe udruga koje djeluju na tom području, KUD-ova</w:t>
      </w:r>
      <w:r w:rsidR="00EB0FFA">
        <w:rPr>
          <w:rFonts w:cstheme="minorHAnsi"/>
          <w:sz w:val="24"/>
          <w:szCs w:val="24"/>
        </w:rPr>
        <w:t>,</w:t>
      </w:r>
      <w:r w:rsidRPr="00EC42C4">
        <w:rPr>
          <w:rFonts w:cstheme="minorHAnsi"/>
          <w:sz w:val="24"/>
          <w:szCs w:val="24"/>
        </w:rPr>
        <w:t xml:space="preserve"> izviđača i sl. </w:t>
      </w:r>
    </w:p>
    <w:p w14:paraId="71FB84E6" w14:textId="77777777" w:rsidR="003C1EDD" w:rsidRPr="00EC42C4" w:rsidRDefault="003C1EDD" w:rsidP="00EC42C4">
      <w:pPr>
        <w:spacing w:after="0" w:line="240" w:lineRule="auto"/>
        <w:jc w:val="both"/>
        <w:rPr>
          <w:rFonts w:cstheme="minorHAnsi"/>
          <w:sz w:val="24"/>
          <w:szCs w:val="24"/>
        </w:rPr>
      </w:pPr>
    </w:p>
    <w:p w14:paraId="5926513B" w14:textId="614CD67F" w:rsidR="003C1EDD" w:rsidRPr="00EB0FFA" w:rsidRDefault="003C1EDD" w:rsidP="00EB0FFA">
      <w:pPr>
        <w:shd w:val="clear" w:color="auto" w:fill="F2F2F2" w:themeFill="background1" w:themeFillShade="F2"/>
        <w:spacing w:after="0" w:line="240" w:lineRule="auto"/>
        <w:jc w:val="both"/>
        <w:rPr>
          <w:rFonts w:cstheme="minorHAnsi"/>
          <w:b/>
          <w:bCs/>
          <w:sz w:val="24"/>
          <w:szCs w:val="24"/>
        </w:rPr>
      </w:pPr>
      <w:r w:rsidRPr="00EB0FFA">
        <w:rPr>
          <w:rFonts w:cstheme="minorHAnsi"/>
          <w:b/>
          <w:bCs/>
          <w:sz w:val="24"/>
          <w:szCs w:val="24"/>
        </w:rPr>
        <w:t>P</w:t>
      </w:r>
      <w:r w:rsidR="00EB0FFA" w:rsidRPr="00EB0FFA">
        <w:rPr>
          <w:rFonts w:cstheme="minorHAnsi"/>
          <w:b/>
          <w:bCs/>
          <w:sz w:val="24"/>
          <w:szCs w:val="24"/>
        </w:rPr>
        <w:t>okazatelj uspješnosti</w:t>
      </w:r>
    </w:p>
    <w:p w14:paraId="7EAC5B61" w14:textId="77777777" w:rsidR="00EB0FFA" w:rsidRPr="00EC42C4" w:rsidRDefault="00EB0FFA"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742"/>
        <w:gridCol w:w="1356"/>
        <w:gridCol w:w="1742"/>
        <w:gridCol w:w="1667"/>
        <w:gridCol w:w="1847"/>
        <w:gridCol w:w="934"/>
      </w:tblGrid>
      <w:tr w:rsidR="003C1EDD" w:rsidRPr="00EC42C4" w14:paraId="27BF83B3" w14:textId="77777777" w:rsidTr="00EB0FFA">
        <w:tc>
          <w:tcPr>
            <w:tcW w:w="0" w:type="auto"/>
            <w:shd w:val="clear" w:color="auto" w:fill="D9D9D9" w:themeFill="background1" w:themeFillShade="D9"/>
          </w:tcPr>
          <w:p w14:paraId="2E07310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64EFD4C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5FC2688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402FD5A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0624821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419FBA6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5D88DA53" w14:textId="77777777" w:rsidTr="00C47B11">
        <w:tc>
          <w:tcPr>
            <w:tcW w:w="0" w:type="auto"/>
          </w:tcPr>
          <w:p w14:paraId="792C21EC" w14:textId="77777777" w:rsidR="003C1EDD" w:rsidRPr="00EC42C4" w:rsidRDefault="003C1EDD" w:rsidP="00EB0FFA">
            <w:pPr>
              <w:spacing w:line="240" w:lineRule="auto"/>
              <w:rPr>
                <w:rFonts w:cstheme="minorHAnsi"/>
                <w:sz w:val="24"/>
                <w:szCs w:val="24"/>
              </w:rPr>
            </w:pPr>
            <w:r w:rsidRPr="00EC42C4">
              <w:rPr>
                <w:rFonts w:cstheme="minorHAnsi"/>
                <w:sz w:val="24"/>
                <w:szCs w:val="24"/>
              </w:rPr>
              <w:t>Postotak izgrađenosti</w:t>
            </w:r>
          </w:p>
        </w:tc>
        <w:tc>
          <w:tcPr>
            <w:tcW w:w="0" w:type="auto"/>
          </w:tcPr>
          <w:p w14:paraId="2D1E47E8" w14:textId="77777777" w:rsidR="003C1EDD" w:rsidRPr="00EC42C4" w:rsidRDefault="003C1EDD" w:rsidP="00EB0FFA">
            <w:pPr>
              <w:spacing w:line="240" w:lineRule="auto"/>
              <w:rPr>
                <w:rFonts w:cstheme="minorHAnsi"/>
                <w:sz w:val="24"/>
                <w:szCs w:val="24"/>
              </w:rPr>
            </w:pPr>
            <w:r w:rsidRPr="00EC42C4">
              <w:rPr>
                <w:rFonts w:cstheme="minorHAnsi"/>
                <w:sz w:val="24"/>
                <w:szCs w:val="24"/>
              </w:rPr>
              <w:t>Obnova objekta</w:t>
            </w:r>
          </w:p>
        </w:tc>
        <w:tc>
          <w:tcPr>
            <w:tcW w:w="0" w:type="auto"/>
          </w:tcPr>
          <w:p w14:paraId="7DB95BC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izgrađenosti</w:t>
            </w:r>
          </w:p>
        </w:tc>
        <w:tc>
          <w:tcPr>
            <w:tcW w:w="0" w:type="auto"/>
          </w:tcPr>
          <w:p w14:paraId="4B02F2F4" w14:textId="7E408E9F"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EB0FFA">
              <w:rPr>
                <w:rFonts w:cstheme="minorHAnsi"/>
                <w:sz w:val="24"/>
                <w:szCs w:val="24"/>
              </w:rPr>
              <w:t xml:space="preserve"> </w:t>
            </w:r>
            <w:r w:rsidRPr="00EC42C4">
              <w:rPr>
                <w:rFonts w:cstheme="minorHAnsi"/>
                <w:sz w:val="24"/>
                <w:szCs w:val="24"/>
              </w:rPr>
              <w:t>%</w:t>
            </w:r>
          </w:p>
        </w:tc>
        <w:tc>
          <w:tcPr>
            <w:tcW w:w="0" w:type="auto"/>
          </w:tcPr>
          <w:p w14:paraId="4B2F58AD" w14:textId="0DAC6120"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EB0FFA">
              <w:rPr>
                <w:rFonts w:cstheme="minorHAnsi"/>
                <w:sz w:val="24"/>
                <w:szCs w:val="24"/>
              </w:rPr>
              <w:t xml:space="preserve"> </w:t>
            </w:r>
            <w:r w:rsidRPr="00EC42C4">
              <w:rPr>
                <w:rFonts w:cstheme="minorHAnsi"/>
                <w:sz w:val="24"/>
                <w:szCs w:val="24"/>
              </w:rPr>
              <w:t>%</w:t>
            </w:r>
          </w:p>
        </w:tc>
        <w:tc>
          <w:tcPr>
            <w:tcW w:w="0" w:type="auto"/>
          </w:tcPr>
          <w:p w14:paraId="7269BD1C" w14:textId="2916C9BD"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EB0FFA">
              <w:rPr>
                <w:rFonts w:cstheme="minorHAnsi"/>
                <w:sz w:val="24"/>
                <w:szCs w:val="24"/>
              </w:rPr>
              <w:t xml:space="preserve"> </w:t>
            </w:r>
            <w:r w:rsidRPr="00EC42C4">
              <w:rPr>
                <w:rFonts w:cstheme="minorHAnsi"/>
                <w:sz w:val="24"/>
                <w:szCs w:val="24"/>
              </w:rPr>
              <w:t>%</w:t>
            </w:r>
          </w:p>
        </w:tc>
      </w:tr>
    </w:tbl>
    <w:p w14:paraId="5507C0A6" w14:textId="77777777" w:rsidR="003C1EDD" w:rsidRPr="00EC42C4" w:rsidRDefault="003C1EDD" w:rsidP="00EC42C4">
      <w:pPr>
        <w:spacing w:after="0" w:line="240" w:lineRule="auto"/>
        <w:jc w:val="both"/>
        <w:rPr>
          <w:rFonts w:cstheme="minorHAnsi"/>
          <w:color w:val="0070C0"/>
          <w:sz w:val="24"/>
          <w:szCs w:val="24"/>
        </w:rPr>
      </w:pPr>
    </w:p>
    <w:p w14:paraId="25768B87"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3.3.5. Kapitalni projekt 1023 K100005 Dnevni centar za starije u </w:t>
      </w:r>
      <w:proofErr w:type="spellStart"/>
      <w:r w:rsidRPr="00EC42C4">
        <w:rPr>
          <w:rFonts w:cstheme="minorHAnsi"/>
          <w:b/>
          <w:sz w:val="24"/>
          <w:szCs w:val="24"/>
        </w:rPr>
        <w:t>Novskoj</w:t>
      </w:r>
      <w:proofErr w:type="spellEnd"/>
    </w:p>
    <w:p w14:paraId="4FD3911C" w14:textId="77777777" w:rsidR="003C1EDD" w:rsidRPr="00EC42C4" w:rsidRDefault="003C1EDD" w:rsidP="00EC42C4">
      <w:pPr>
        <w:spacing w:after="0" w:line="240" w:lineRule="auto"/>
        <w:jc w:val="both"/>
        <w:rPr>
          <w:rFonts w:cstheme="minorHAnsi"/>
          <w:b/>
          <w:sz w:val="24"/>
          <w:szCs w:val="24"/>
        </w:rPr>
      </w:pPr>
    </w:p>
    <w:p w14:paraId="0272BB90" w14:textId="272EB402" w:rsidR="003C1EDD" w:rsidRPr="00EC42C4" w:rsidRDefault="003C1EDD" w:rsidP="00EC42C4">
      <w:pPr>
        <w:spacing w:after="0" w:line="240" w:lineRule="auto"/>
        <w:jc w:val="both"/>
        <w:rPr>
          <w:rFonts w:cstheme="minorHAnsi"/>
          <w:sz w:val="24"/>
          <w:szCs w:val="24"/>
        </w:rPr>
      </w:pPr>
      <w:r w:rsidRPr="00EC42C4">
        <w:rPr>
          <w:rFonts w:cstheme="minorHAnsi"/>
          <w:sz w:val="24"/>
          <w:szCs w:val="24"/>
        </w:rPr>
        <w:t>Projekt je planiran u iznosu od 3.426.064,00 kn, a realiziran u iznosu od 2.695.668,35 kn. Sredstva su utrošena na završne radove na rekonstrukciji objekta, trošak stručnog nadzora i trošak plaća djelatnika koji rade na provedbi projekta, opremanje objekta namještajem i opremom u kuhinji i prostoriji za rekreaciju i nabavu dva vozila (</w:t>
      </w:r>
      <w:proofErr w:type="spellStart"/>
      <w:r w:rsidRPr="00EC42C4">
        <w:rPr>
          <w:rFonts w:cstheme="minorHAnsi"/>
          <w:sz w:val="24"/>
          <w:szCs w:val="24"/>
        </w:rPr>
        <w:t>caddy</w:t>
      </w:r>
      <w:proofErr w:type="spellEnd"/>
      <w:r w:rsidRPr="00EC42C4">
        <w:rPr>
          <w:rFonts w:cstheme="minorHAnsi"/>
          <w:sz w:val="24"/>
          <w:szCs w:val="24"/>
        </w:rPr>
        <w:t xml:space="preserve"> vozilo i specijalizirani kombi za prijevoz invalidnih osoba).</w:t>
      </w:r>
    </w:p>
    <w:p w14:paraId="0692355E" w14:textId="77777777" w:rsidR="003C1EDD" w:rsidRPr="00EC42C4" w:rsidRDefault="003C1EDD" w:rsidP="00EC42C4">
      <w:pPr>
        <w:spacing w:after="0" w:line="240" w:lineRule="auto"/>
        <w:jc w:val="both"/>
        <w:rPr>
          <w:rFonts w:cstheme="minorHAnsi"/>
          <w:sz w:val="24"/>
          <w:szCs w:val="24"/>
        </w:rPr>
      </w:pPr>
    </w:p>
    <w:p w14:paraId="32161784" w14:textId="44FFD4FF" w:rsidR="003C1EDD" w:rsidRPr="00EB0FFA" w:rsidRDefault="00EB0FFA" w:rsidP="00EB0FFA">
      <w:pPr>
        <w:shd w:val="clear" w:color="auto" w:fill="F2F2F2" w:themeFill="background1" w:themeFillShade="F2"/>
        <w:spacing w:after="0" w:line="240" w:lineRule="auto"/>
        <w:jc w:val="both"/>
        <w:rPr>
          <w:rFonts w:cstheme="minorHAnsi"/>
          <w:b/>
          <w:bCs/>
          <w:sz w:val="24"/>
          <w:szCs w:val="24"/>
        </w:rPr>
      </w:pPr>
      <w:r w:rsidRPr="00EB0FFA">
        <w:rPr>
          <w:rFonts w:cstheme="minorHAnsi"/>
          <w:b/>
          <w:bCs/>
          <w:sz w:val="24"/>
          <w:szCs w:val="24"/>
        </w:rPr>
        <w:t>Pokazatelj uspješnosti</w:t>
      </w:r>
    </w:p>
    <w:p w14:paraId="48E923F1" w14:textId="77777777" w:rsidR="00EB0FFA" w:rsidRPr="00EC42C4" w:rsidRDefault="00EB0FFA"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742"/>
        <w:gridCol w:w="1356"/>
        <w:gridCol w:w="1742"/>
        <w:gridCol w:w="1667"/>
        <w:gridCol w:w="1847"/>
        <w:gridCol w:w="934"/>
      </w:tblGrid>
      <w:tr w:rsidR="003C1EDD" w:rsidRPr="00EC42C4" w14:paraId="151B3B1B" w14:textId="77777777" w:rsidTr="00EB0FFA">
        <w:tc>
          <w:tcPr>
            <w:tcW w:w="0" w:type="auto"/>
            <w:shd w:val="clear" w:color="auto" w:fill="D9D9D9" w:themeFill="background1" w:themeFillShade="D9"/>
          </w:tcPr>
          <w:p w14:paraId="1490EE8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171C460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32B6DEC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2C8D804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4B7DF46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3A16BB4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7F3C9685" w14:textId="77777777" w:rsidTr="00C47B11">
        <w:tc>
          <w:tcPr>
            <w:tcW w:w="0" w:type="auto"/>
          </w:tcPr>
          <w:p w14:paraId="50B74A02" w14:textId="77777777" w:rsidR="003C1EDD" w:rsidRPr="00EC42C4" w:rsidRDefault="003C1EDD" w:rsidP="00EB0FFA">
            <w:pPr>
              <w:spacing w:line="240" w:lineRule="auto"/>
              <w:rPr>
                <w:rFonts w:cstheme="minorHAnsi"/>
                <w:sz w:val="24"/>
                <w:szCs w:val="24"/>
              </w:rPr>
            </w:pPr>
            <w:r w:rsidRPr="00EC42C4">
              <w:rPr>
                <w:rFonts w:cstheme="minorHAnsi"/>
                <w:sz w:val="24"/>
                <w:szCs w:val="24"/>
              </w:rPr>
              <w:t>Postotak izgrađenosti</w:t>
            </w:r>
          </w:p>
        </w:tc>
        <w:tc>
          <w:tcPr>
            <w:tcW w:w="0" w:type="auto"/>
          </w:tcPr>
          <w:p w14:paraId="229F0858" w14:textId="77777777" w:rsidR="003C1EDD" w:rsidRPr="00EC42C4" w:rsidRDefault="003C1EDD" w:rsidP="00EB0FFA">
            <w:pPr>
              <w:spacing w:line="240" w:lineRule="auto"/>
              <w:rPr>
                <w:rFonts w:cstheme="minorHAnsi"/>
                <w:sz w:val="24"/>
                <w:szCs w:val="24"/>
              </w:rPr>
            </w:pPr>
            <w:r w:rsidRPr="00EC42C4">
              <w:rPr>
                <w:rFonts w:cstheme="minorHAnsi"/>
                <w:sz w:val="24"/>
                <w:szCs w:val="24"/>
              </w:rPr>
              <w:t>Obnova objekta</w:t>
            </w:r>
          </w:p>
        </w:tc>
        <w:tc>
          <w:tcPr>
            <w:tcW w:w="0" w:type="auto"/>
          </w:tcPr>
          <w:p w14:paraId="4A0FD4B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izgrađenosti</w:t>
            </w:r>
          </w:p>
        </w:tc>
        <w:tc>
          <w:tcPr>
            <w:tcW w:w="0" w:type="auto"/>
          </w:tcPr>
          <w:p w14:paraId="5C61160C" w14:textId="06D3AD33"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EB0FFA">
              <w:rPr>
                <w:rFonts w:cstheme="minorHAnsi"/>
                <w:sz w:val="24"/>
                <w:szCs w:val="24"/>
              </w:rPr>
              <w:t xml:space="preserve"> </w:t>
            </w:r>
            <w:r w:rsidRPr="00EC42C4">
              <w:rPr>
                <w:rFonts w:cstheme="minorHAnsi"/>
                <w:sz w:val="24"/>
                <w:szCs w:val="24"/>
              </w:rPr>
              <w:t>%</w:t>
            </w:r>
          </w:p>
        </w:tc>
        <w:tc>
          <w:tcPr>
            <w:tcW w:w="0" w:type="auto"/>
          </w:tcPr>
          <w:p w14:paraId="1397BDD4" w14:textId="01A82D1C"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EB0FFA">
              <w:rPr>
                <w:rFonts w:cstheme="minorHAnsi"/>
                <w:sz w:val="24"/>
                <w:szCs w:val="24"/>
              </w:rPr>
              <w:t xml:space="preserve"> </w:t>
            </w:r>
            <w:r w:rsidRPr="00EC42C4">
              <w:rPr>
                <w:rFonts w:cstheme="minorHAnsi"/>
                <w:sz w:val="24"/>
                <w:szCs w:val="24"/>
              </w:rPr>
              <w:t>%</w:t>
            </w:r>
          </w:p>
        </w:tc>
        <w:tc>
          <w:tcPr>
            <w:tcW w:w="0" w:type="auto"/>
          </w:tcPr>
          <w:p w14:paraId="3F5A1DF8" w14:textId="2BD74BC3"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EB0FFA">
              <w:rPr>
                <w:rFonts w:cstheme="minorHAnsi"/>
                <w:sz w:val="24"/>
                <w:szCs w:val="24"/>
              </w:rPr>
              <w:t xml:space="preserve"> </w:t>
            </w:r>
            <w:r w:rsidRPr="00EC42C4">
              <w:rPr>
                <w:rFonts w:cstheme="minorHAnsi"/>
                <w:sz w:val="24"/>
                <w:szCs w:val="24"/>
              </w:rPr>
              <w:t>%</w:t>
            </w:r>
          </w:p>
        </w:tc>
      </w:tr>
    </w:tbl>
    <w:p w14:paraId="64F199AE" w14:textId="77777777" w:rsidR="003C1EDD" w:rsidRPr="00EC42C4" w:rsidRDefault="003C1EDD" w:rsidP="00EC42C4">
      <w:pPr>
        <w:spacing w:after="0" w:line="240" w:lineRule="auto"/>
        <w:jc w:val="both"/>
        <w:rPr>
          <w:rFonts w:cstheme="minorHAnsi"/>
          <w:color w:val="0070C0"/>
          <w:sz w:val="24"/>
          <w:szCs w:val="24"/>
        </w:rPr>
      </w:pPr>
    </w:p>
    <w:p w14:paraId="23A18DF7"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3.3.6. Kapitalni projekt 1023 K100007 </w:t>
      </w:r>
      <w:proofErr w:type="spellStart"/>
      <w:r w:rsidRPr="00EC42C4">
        <w:rPr>
          <w:rFonts w:cstheme="minorHAnsi"/>
          <w:b/>
          <w:sz w:val="24"/>
          <w:szCs w:val="24"/>
        </w:rPr>
        <w:t>NOVsky</w:t>
      </w:r>
      <w:proofErr w:type="spellEnd"/>
    </w:p>
    <w:p w14:paraId="07D009D6" w14:textId="77777777" w:rsidR="003C1EDD" w:rsidRPr="00EC42C4" w:rsidRDefault="003C1EDD" w:rsidP="00EC42C4">
      <w:pPr>
        <w:spacing w:after="0" w:line="240" w:lineRule="auto"/>
        <w:jc w:val="both"/>
        <w:rPr>
          <w:rFonts w:cstheme="minorHAnsi"/>
          <w:b/>
          <w:sz w:val="24"/>
          <w:szCs w:val="24"/>
        </w:rPr>
      </w:pPr>
    </w:p>
    <w:p w14:paraId="531606B2" w14:textId="0BC985A4" w:rsidR="003C1EDD" w:rsidRDefault="003C1EDD" w:rsidP="00EC42C4">
      <w:pPr>
        <w:spacing w:after="0" w:line="240" w:lineRule="auto"/>
        <w:jc w:val="both"/>
        <w:rPr>
          <w:rFonts w:cstheme="minorHAnsi"/>
          <w:sz w:val="24"/>
          <w:szCs w:val="24"/>
        </w:rPr>
      </w:pPr>
      <w:r w:rsidRPr="00EC42C4">
        <w:rPr>
          <w:rFonts w:cstheme="minorHAnsi"/>
          <w:sz w:val="24"/>
          <w:szCs w:val="24"/>
        </w:rPr>
        <w:t>Projekt je planiran u iznosu od 1.610.100,00 kn, a realiziran u iznosu od 727.246,18 kn.</w:t>
      </w:r>
      <w:r w:rsidR="00D16CED">
        <w:rPr>
          <w:rFonts w:cstheme="minorHAnsi"/>
          <w:sz w:val="24"/>
          <w:szCs w:val="24"/>
        </w:rPr>
        <w:t xml:space="preserve"> </w:t>
      </w:r>
      <w:r w:rsidRPr="00EC42C4">
        <w:rPr>
          <w:rFonts w:cstheme="minorHAnsi"/>
          <w:sz w:val="24"/>
          <w:szCs w:val="24"/>
        </w:rPr>
        <w:t xml:space="preserve">Kroz ovaj projekt je izgrađen i uspostavljen STEM laboratorij u </w:t>
      </w:r>
      <w:proofErr w:type="spellStart"/>
      <w:r w:rsidRPr="00EC42C4">
        <w:rPr>
          <w:rFonts w:cstheme="minorHAnsi"/>
          <w:sz w:val="24"/>
          <w:szCs w:val="24"/>
        </w:rPr>
        <w:t>Novskoj</w:t>
      </w:r>
      <w:proofErr w:type="spellEnd"/>
      <w:r w:rsidRPr="00EC42C4">
        <w:rPr>
          <w:rFonts w:cstheme="minorHAnsi"/>
          <w:sz w:val="24"/>
          <w:szCs w:val="24"/>
        </w:rPr>
        <w:t>, s ciljem provedbe edukacija i razmjena znanja, te popularizacije STEM-a kod djece i mladih. Laboratorij je  smješten na tavanu zgrade novljanske HVIDRA-e. Utrošenim sredstvima su plaćeni radovi na rekonstrukciji tavanskog prostora. Radovi su u potpunosti završeni i laboratorij je pušten u upotrebu.</w:t>
      </w:r>
    </w:p>
    <w:p w14:paraId="4154FC5D" w14:textId="77777777" w:rsidR="00D16CED" w:rsidRDefault="00D16CED" w:rsidP="00EC42C4">
      <w:pPr>
        <w:spacing w:after="0" w:line="240" w:lineRule="auto"/>
        <w:jc w:val="both"/>
        <w:rPr>
          <w:rFonts w:cstheme="minorHAnsi"/>
          <w:sz w:val="24"/>
          <w:szCs w:val="24"/>
        </w:rPr>
      </w:pPr>
    </w:p>
    <w:p w14:paraId="7CF71BB9" w14:textId="77777777" w:rsidR="00D16CED" w:rsidRDefault="00D16CED" w:rsidP="00EC42C4">
      <w:pPr>
        <w:spacing w:after="0" w:line="240" w:lineRule="auto"/>
        <w:jc w:val="both"/>
        <w:rPr>
          <w:rFonts w:cstheme="minorHAnsi"/>
          <w:sz w:val="24"/>
          <w:szCs w:val="24"/>
        </w:rPr>
      </w:pPr>
    </w:p>
    <w:p w14:paraId="31B95844" w14:textId="77777777" w:rsidR="00D906B8" w:rsidRDefault="00D906B8" w:rsidP="00EC42C4">
      <w:pPr>
        <w:spacing w:after="0" w:line="240" w:lineRule="auto"/>
        <w:jc w:val="both"/>
        <w:rPr>
          <w:rFonts w:cstheme="minorHAnsi"/>
          <w:sz w:val="24"/>
          <w:szCs w:val="24"/>
        </w:rPr>
      </w:pPr>
    </w:p>
    <w:p w14:paraId="63F95D01" w14:textId="77777777" w:rsidR="00D906B8" w:rsidRPr="00EC42C4" w:rsidRDefault="00D906B8" w:rsidP="00EC42C4">
      <w:pPr>
        <w:spacing w:after="0" w:line="240" w:lineRule="auto"/>
        <w:jc w:val="both"/>
        <w:rPr>
          <w:rFonts w:cstheme="minorHAnsi"/>
          <w:sz w:val="24"/>
          <w:szCs w:val="24"/>
        </w:rPr>
      </w:pPr>
    </w:p>
    <w:p w14:paraId="0F0BBE19" w14:textId="77777777" w:rsidR="003C1EDD" w:rsidRPr="00EC42C4" w:rsidRDefault="003C1EDD" w:rsidP="00EC42C4">
      <w:pPr>
        <w:spacing w:after="0" w:line="240" w:lineRule="auto"/>
        <w:jc w:val="both"/>
        <w:rPr>
          <w:rFonts w:cstheme="minorHAnsi"/>
          <w:sz w:val="24"/>
          <w:szCs w:val="24"/>
        </w:rPr>
      </w:pPr>
    </w:p>
    <w:p w14:paraId="508879FB" w14:textId="56DB6412" w:rsidR="003C1EDD" w:rsidRPr="00EB0FFA" w:rsidRDefault="00EB0FFA" w:rsidP="00EB0FFA">
      <w:pPr>
        <w:shd w:val="clear" w:color="auto" w:fill="F2F2F2" w:themeFill="background1" w:themeFillShade="F2"/>
        <w:spacing w:after="0" w:line="240" w:lineRule="auto"/>
        <w:jc w:val="both"/>
        <w:rPr>
          <w:rFonts w:cstheme="minorHAnsi"/>
          <w:b/>
          <w:bCs/>
          <w:sz w:val="24"/>
          <w:szCs w:val="24"/>
        </w:rPr>
      </w:pPr>
      <w:r w:rsidRPr="00EB0FFA">
        <w:rPr>
          <w:rFonts w:cstheme="minorHAnsi"/>
          <w:b/>
          <w:bCs/>
          <w:sz w:val="24"/>
          <w:szCs w:val="24"/>
        </w:rPr>
        <w:lastRenderedPageBreak/>
        <w:t>Pokazatelj uspješnosti</w:t>
      </w:r>
    </w:p>
    <w:p w14:paraId="04EF62CE" w14:textId="77777777" w:rsidR="00EB0FFA" w:rsidRPr="00EC42C4" w:rsidRDefault="00EB0FFA"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612"/>
        <w:gridCol w:w="2076"/>
        <w:gridCol w:w="1612"/>
        <w:gridCol w:w="1481"/>
        <w:gridCol w:w="1605"/>
        <w:gridCol w:w="902"/>
      </w:tblGrid>
      <w:tr w:rsidR="003C1EDD" w:rsidRPr="00EC42C4" w14:paraId="530007AD" w14:textId="77777777" w:rsidTr="00EB0FFA">
        <w:tc>
          <w:tcPr>
            <w:tcW w:w="0" w:type="auto"/>
            <w:shd w:val="clear" w:color="auto" w:fill="D9D9D9" w:themeFill="background1" w:themeFillShade="D9"/>
          </w:tcPr>
          <w:p w14:paraId="1EBC752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3EE7A41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578E423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0790407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44058C9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23F0412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7212F784" w14:textId="77777777" w:rsidTr="00C47B11">
        <w:tc>
          <w:tcPr>
            <w:tcW w:w="0" w:type="auto"/>
          </w:tcPr>
          <w:p w14:paraId="43334C84" w14:textId="77777777" w:rsidR="003C1EDD" w:rsidRPr="00EC42C4" w:rsidRDefault="003C1EDD" w:rsidP="00EB0FFA">
            <w:pPr>
              <w:spacing w:line="240" w:lineRule="auto"/>
              <w:rPr>
                <w:rFonts w:cstheme="minorHAnsi"/>
                <w:sz w:val="24"/>
                <w:szCs w:val="24"/>
              </w:rPr>
            </w:pPr>
            <w:r w:rsidRPr="00EC42C4">
              <w:rPr>
                <w:rFonts w:cstheme="minorHAnsi"/>
                <w:sz w:val="24"/>
                <w:szCs w:val="24"/>
              </w:rPr>
              <w:t>Postotak izgrađenosti</w:t>
            </w:r>
          </w:p>
        </w:tc>
        <w:tc>
          <w:tcPr>
            <w:tcW w:w="0" w:type="auto"/>
          </w:tcPr>
          <w:p w14:paraId="220B4789" w14:textId="77777777" w:rsidR="003C1EDD" w:rsidRPr="00EC42C4" w:rsidRDefault="003C1EDD" w:rsidP="00EB0FFA">
            <w:pPr>
              <w:spacing w:line="240" w:lineRule="auto"/>
              <w:rPr>
                <w:rFonts w:cstheme="minorHAnsi"/>
                <w:sz w:val="24"/>
                <w:szCs w:val="24"/>
              </w:rPr>
            </w:pPr>
            <w:r w:rsidRPr="00EC42C4">
              <w:rPr>
                <w:rFonts w:cstheme="minorHAnsi"/>
                <w:sz w:val="24"/>
                <w:szCs w:val="24"/>
              </w:rPr>
              <w:t>Rekonstrukcija tavanskog prostora</w:t>
            </w:r>
          </w:p>
        </w:tc>
        <w:tc>
          <w:tcPr>
            <w:tcW w:w="0" w:type="auto"/>
          </w:tcPr>
          <w:p w14:paraId="25C4159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izgrađenosti</w:t>
            </w:r>
          </w:p>
        </w:tc>
        <w:tc>
          <w:tcPr>
            <w:tcW w:w="0" w:type="auto"/>
          </w:tcPr>
          <w:p w14:paraId="6E7DB60B" w14:textId="7EE8F6AF"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EB0FFA">
              <w:rPr>
                <w:rFonts w:cstheme="minorHAnsi"/>
                <w:sz w:val="24"/>
                <w:szCs w:val="24"/>
              </w:rPr>
              <w:t xml:space="preserve"> </w:t>
            </w:r>
            <w:r w:rsidRPr="00EC42C4">
              <w:rPr>
                <w:rFonts w:cstheme="minorHAnsi"/>
                <w:sz w:val="24"/>
                <w:szCs w:val="24"/>
              </w:rPr>
              <w:t>%</w:t>
            </w:r>
          </w:p>
        </w:tc>
        <w:tc>
          <w:tcPr>
            <w:tcW w:w="0" w:type="auto"/>
          </w:tcPr>
          <w:p w14:paraId="67BDC2EC" w14:textId="4A4C93E1"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EB0FFA">
              <w:rPr>
                <w:rFonts w:cstheme="minorHAnsi"/>
                <w:sz w:val="24"/>
                <w:szCs w:val="24"/>
              </w:rPr>
              <w:t xml:space="preserve"> </w:t>
            </w:r>
            <w:r w:rsidRPr="00EC42C4">
              <w:rPr>
                <w:rFonts w:cstheme="minorHAnsi"/>
                <w:sz w:val="24"/>
                <w:szCs w:val="24"/>
              </w:rPr>
              <w:t>%</w:t>
            </w:r>
          </w:p>
        </w:tc>
        <w:tc>
          <w:tcPr>
            <w:tcW w:w="0" w:type="auto"/>
          </w:tcPr>
          <w:p w14:paraId="75EBCC8B" w14:textId="76D205C3"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EB0FFA">
              <w:rPr>
                <w:rFonts w:cstheme="minorHAnsi"/>
                <w:sz w:val="24"/>
                <w:szCs w:val="24"/>
              </w:rPr>
              <w:t xml:space="preserve"> </w:t>
            </w:r>
            <w:r w:rsidRPr="00EC42C4">
              <w:rPr>
                <w:rFonts w:cstheme="minorHAnsi"/>
                <w:sz w:val="24"/>
                <w:szCs w:val="24"/>
              </w:rPr>
              <w:t>%</w:t>
            </w:r>
          </w:p>
        </w:tc>
      </w:tr>
    </w:tbl>
    <w:p w14:paraId="2A021449" w14:textId="77777777" w:rsidR="003C1EDD" w:rsidRPr="00EC42C4" w:rsidRDefault="003C1EDD" w:rsidP="00EC42C4">
      <w:pPr>
        <w:spacing w:after="0" w:line="240" w:lineRule="auto"/>
        <w:jc w:val="both"/>
        <w:rPr>
          <w:rFonts w:cstheme="minorHAnsi"/>
          <w:sz w:val="24"/>
          <w:szCs w:val="24"/>
        </w:rPr>
      </w:pPr>
    </w:p>
    <w:p w14:paraId="2CD0FD34" w14:textId="2402A8D3" w:rsidR="003C1EDD" w:rsidRPr="00EC42C4" w:rsidRDefault="003C1EDD" w:rsidP="00EC42C4">
      <w:pPr>
        <w:spacing w:after="0" w:line="240" w:lineRule="auto"/>
        <w:jc w:val="both"/>
        <w:rPr>
          <w:rFonts w:cstheme="minorHAnsi"/>
          <w:b/>
          <w:sz w:val="24"/>
          <w:szCs w:val="24"/>
        </w:rPr>
      </w:pPr>
      <w:bookmarkStart w:id="10" w:name="_Hlk114743048"/>
      <w:r w:rsidRPr="00EC42C4">
        <w:rPr>
          <w:rFonts w:cstheme="minorHAnsi"/>
          <w:b/>
          <w:sz w:val="24"/>
          <w:szCs w:val="24"/>
        </w:rPr>
        <w:t xml:space="preserve">3.3.7. Kapitalni projekt 1023 K100008 Rekonstrukcija kuhinje Dječjeg vrtića </w:t>
      </w:r>
      <w:r w:rsidR="00EB0FFA">
        <w:rPr>
          <w:rFonts w:cstheme="minorHAnsi"/>
          <w:b/>
          <w:sz w:val="24"/>
          <w:szCs w:val="24"/>
        </w:rPr>
        <w:t>„</w:t>
      </w:r>
      <w:r w:rsidRPr="00EC42C4">
        <w:rPr>
          <w:rFonts w:cstheme="minorHAnsi"/>
          <w:b/>
          <w:sz w:val="24"/>
          <w:szCs w:val="24"/>
        </w:rPr>
        <w:t>Radost</w:t>
      </w:r>
      <w:r w:rsidR="00EB0FFA">
        <w:rPr>
          <w:rFonts w:cstheme="minorHAnsi"/>
          <w:b/>
          <w:sz w:val="24"/>
          <w:szCs w:val="24"/>
        </w:rPr>
        <w:t>“</w:t>
      </w:r>
      <w:r w:rsidRPr="00EC42C4">
        <w:rPr>
          <w:rFonts w:cstheme="minorHAnsi"/>
          <w:b/>
          <w:sz w:val="24"/>
          <w:szCs w:val="24"/>
        </w:rPr>
        <w:t xml:space="preserve"> Novska</w:t>
      </w:r>
    </w:p>
    <w:p w14:paraId="688E6EB5" w14:textId="77777777" w:rsidR="003C1EDD" w:rsidRPr="00EC42C4" w:rsidRDefault="003C1EDD" w:rsidP="00EC42C4">
      <w:pPr>
        <w:spacing w:after="0" w:line="240" w:lineRule="auto"/>
        <w:jc w:val="both"/>
        <w:rPr>
          <w:rFonts w:cstheme="minorHAnsi"/>
          <w:b/>
          <w:sz w:val="24"/>
          <w:szCs w:val="24"/>
        </w:rPr>
      </w:pPr>
    </w:p>
    <w:p w14:paraId="3B3A0626" w14:textId="14D6F1C6" w:rsidR="003C1EDD" w:rsidRPr="00EC42C4" w:rsidRDefault="003C1EDD" w:rsidP="00EC42C4">
      <w:pPr>
        <w:spacing w:after="0" w:line="240" w:lineRule="auto"/>
        <w:jc w:val="both"/>
        <w:rPr>
          <w:rFonts w:cstheme="minorHAnsi"/>
          <w:sz w:val="24"/>
          <w:szCs w:val="24"/>
        </w:rPr>
      </w:pPr>
      <w:r w:rsidRPr="00EC42C4">
        <w:rPr>
          <w:rFonts w:cstheme="minorHAnsi"/>
          <w:sz w:val="24"/>
          <w:szCs w:val="24"/>
        </w:rPr>
        <w:t xml:space="preserve">Projekt je planiran u iznosu od 175.240,00 kn, a realiziran u iznosu od 175.239,69 kn. Kroz ovaj projekt </w:t>
      </w:r>
      <w:bookmarkEnd w:id="10"/>
      <w:r w:rsidRPr="00EC42C4">
        <w:rPr>
          <w:rFonts w:cstheme="minorHAnsi"/>
          <w:sz w:val="24"/>
          <w:szCs w:val="24"/>
        </w:rPr>
        <w:t xml:space="preserve">je rekonstruirana kuhinja Dječjeg vrtića </w:t>
      </w:r>
      <w:r w:rsidR="00EB0FFA">
        <w:rPr>
          <w:rFonts w:cstheme="minorHAnsi"/>
          <w:sz w:val="24"/>
          <w:szCs w:val="24"/>
        </w:rPr>
        <w:t>„</w:t>
      </w:r>
      <w:r w:rsidRPr="00EC42C4">
        <w:rPr>
          <w:rFonts w:cstheme="minorHAnsi"/>
          <w:sz w:val="24"/>
          <w:szCs w:val="24"/>
        </w:rPr>
        <w:t>Radost</w:t>
      </w:r>
      <w:r w:rsidR="00EB0FFA">
        <w:rPr>
          <w:rFonts w:cstheme="minorHAnsi"/>
          <w:sz w:val="24"/>
          <w:szCs w:val="24"/>
        </w:rPr>
        <w:t>“</w:t>
      </w:r>
      <w:r w:rsidRPr="00EC42C4">
        <w:rPr>
          <w:rFonts w:cstheme="minorHAnsi"/>
          <w:sz w:val="24"/>
          <w:szCs w:val="24"/>
        </w:rPr>
        <w:t xml:space="preserve"> Novska. Rekonstrukcija je bila potrebna zbog znatno povećanog broja korisnika koji je nastao izgradnjom ispostave dječjeg vrtića </w:t>
      </w:r>
      <w:proofErr w:type="spellStart"/>
      <w:r w:rsidRPr="00EB0FFA">
        <w:rPr>
          <w:rFonts w:cstheme="minorHAnsi"/>
          <w:i/>
          <w:iCs/>
          <w:sz w:val="24"/>
          <w:szCs w:val="24"/>
        </w:rPr>
        <w:t>Stribor</w:t>
      </w:r>
      <w:proofErr w:type="spellEnd"/>
      <w:r w:rsidRPr="00EC42C4">
        <w:rPr>
          <w:rFonts w:cstheme="minorHAnsi"/>
          <w:sz w:val="24"/>
          <w:szCs w:val="24"/>
        </w:rPr>
        <w:t>, a i zbog same dotrajalosti postojeće opreme. Projekt je u cijelosti završen, te je obnovljena kuhinja puštena u upotrebu.</w:t>
      </w:r>
    </w:p>
    <w:p w14:paraId="7F67644E" w14:textId="77777777" w:rsidR="003C1EDD" w:rsidRPr="00EC42C4" w:rsidRDefault="003C1EDD" w:rsidP="00EC42C4">
      <w:pPr>
        <w:spacing w:after="0" w:line="240" w:lineRule="auto"/>
        <w:jc w:val="both"/>
        <w:rPr>
          <w:rFonts w:cstheme="minorHAnsi"/>
          <w:color w:val="0070C0"/>
          <w:sz w:val="24"/>
          <w:szCs w:val="24"/>
        </w:rPr>
      </w:pPr>
    </w:p>
    <w:p w14:paraId="3C7FF69A" w14:textId="77777777" w:rsidR="003C1EDD" w:rsidRPr="00EC42C4" w:rsidRDefault="003C1EDD" w:rsidP="00EC42C4">
      <w:pPr>
        <w:spacing w:after="0" w:line="240" w:lineRule="auto"/>
        <w:jc w:val="both"/>
        <w:rPr>
          <w:rFonts w:cstheme="minorHAnsi"/>
          <w:b/>
          <w:sz w:val="24"/>
          <w:szCs w:val="24"/>
        </w:rPr>
      </w:pPr>
      <w:bookmarkStart w:id="11" w:name="_Hlk114743630"/>
      <w:r w:rsidRPr="00EC42C4">
        <w:rPr>
          <w:rFonts w:cstheme="minorHAnsi"/>
          <w:b/>
          <w:sz w:val="24"/>
          <w:szCs w:val="24"/>
        </w:rPr>
        <w:t>3.3.8. Kapitalni projekt 1023 K100009 Regionalni znanstveni centar</w:t>
      </w:r>
    </w:p>
    <w:p w14:paraId="14244BF0" w14:textId="77777777" w:rsidR="003C1EDD" w:rsidRPr="00EC42C4" w:rsidRDefault="003C1EDD" w:rsidP="00EC42C4">
      <w:pPr>
        <w:spacing w:after="0" w:line="240" w:lineRule="auto"/>
        <w:jc w:val="both"/>
        <w:rPr>
          <w:rFonts w:cstheme="minorHAnsi"/>
          <w:b/>
          <w:sz w:val="24"/>
          <w:szCs w:val="24"/>
        </w:rPr>
      </w:pPr>
    </w:p>
    <w:p w14:paraId="4F81EF6F" w14:textId="353D024F" w:rsidR="003C1EDD" w:rsidRPr="00EC42C4" w:rsidRDefault="003C1EDD" w:rsidP="00EC42C4">
      <w:pPr>
        <w:spacing w:after="0" w:line="240" w:lineRule="auto"/>
        <w:jc w:val="both"/>
        <w:rPr>
          <w:rFonts w:cstheme="minorHAnsi"/>
          <w:sz w:val="24"/>
          <w:szCs w:val="24"/>
        </w:rPr>
      </w:pPr>
      <w:r w:rsidRPr="00EC42C4">
        <w:rPr>
          <w:rFonts w:cstheme="minorHAnsi"/>
          <w:sz w:val="24"/>
          <w:szCs w:val="24"/>
        </w:rPr>
        <w:t xml:space="preserve">Projekt je planiran u iznosu od 147.000,00 kn za potrebe izrade projektne dokumentacije i realiziran je u cijelosti. </w:t>
      </w:r>
      <w:bookmarkEnd w:id="11"/>
    </w:p>
    <w:p w14:paraId="7F5B5EEE" w14:textId="008E56B0" w:rsidR="003C1EDD" w:rsidRPr="00EC42C4" w:rsidRDefault="003C1EDD" w:rsidP="00D16CED">
      <w:pPr>
        <w:spacing w:after="0" w:line="240" w:lineRule="auto"/>
        <w:jc w:val="both"/>
        <w:rPr>
          <w:rFonts w:cstheme="minorHAnsi"/>
          <w:sz w:val="24"/>
          <w:szCs w:val="24"/>
        </w:rPr>
      </w:pPr>
      <w:r w:rsidRPr="00EC42C4">
        <w:rPr>
          <w:rFonts w:cstheme="minorHAnsi"/>
          <w:sz w:val="24"/>
          <w:szCs w:val="24"/>
        </w:rPr>
        <w:t>Kroz ovaj projekt se planira prenamijeniti i urediti prostor u bivšoj zgradi pošte za potrebe obavljanja djelatnosti regionalnog znanstvenog centra (jačanje STEM vještina). U centru bi bila smještena oprema na kojoj bi korisnici koji ne posjeduju opremu svoje ideje mogli provesti u konkretne proizvode (prototipove).  Za planirani zahvat je ishođena građevinska dozvola.</w:t>
      </w:r>
    </w:p>
    <w:p w14:paraId="47083FF9" w14:textId="77777777" w:rsidR="003C1EDD" w:rsidRPr="00EC42C4" w:rsidRDefault="003C1EDD" w:rsidP="00EC42C4">
      <w:pPr>
        <w:spacing w:after="0" w:line="240" w:lineRule="auto"/>
        <w:jc w:val="both"/>
        <w:rPr>
          <w:rFonts w:cstheme="minorHAnsi"/>
          <w:color w:val="0070C0"/>
          <w:sz w:val="24"/>
          <w:szCs w:val="24"/>
        </w:rPr>
      </w:pPr>
    </w:p>
    <w:p w14:paraId="228B1F22"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3.3.9. Kapitalni projekt 1023 K100013 Natkrivanje sportskog terena</w:t>
      </w:r>
    </w:p>
    <w:p w14:paraId="4E360F80" w14:textId="77777777" w:rsidR="003C1EDD" w:rsidRPr="00EC42C4" w:rsidRDefault="003C1EDD" w:rsidP="00EC42C4">
      <w:pPr>
        <w:spacing w:after="0" w:line="240" w:lineRule="auto"/>
        <w:jc w:val="both"/>
        <w:rPr>
          <w:rFonts w:cstheme="minorHAnsi"/>
          <w:b/>
          <w:sz w:val="24"/>
          <w:szCs w:val="24"/>
        </w:rPr>
      </w:pPr>
    </w:p>
    <w:p w14:paraId="3BDE6E58" w14:textId="72607833" w:rsidR="003C1EDD" w:rsidRPr="00EC42C4" w:rsidRDefault="003C1EDD" w:rsidP="00EC42C4">
      <w:pPr>
        <w:spacing w:after="0" w:line="240" w:lineRule="auto"/>
        <w:jc w:val="both"/>
        <w:rPr>
          <w:rFonts w:cstheme="minorHAnsi"/>
          <w:sz w:val="24"/>
          <w:szCs w:val="24"/>
        </w:rPr>
      </w:pPr>
      <w:r w:rsidRPr="00EC42C4">
        <w:rPr>
          <w:rFonts w:cstheme="minorHAnsi"/>
          <w:sz w:val="24"/>
          <w:szCs w:val="24"/>
        </w:rPr>
        <w:t xml:space="preserve">Projekt je planiran i realiziran u iznosu od 21.250,00 kn. Ovim sredstvima je plaćena izrada projektne dokumentacije (glavni projekt) temeljem koje bi se izvršilo natkrivanje sportskog terena pokraj sportske dvorane u </w:t>
      </w:r>
      <w:proofErr w:type="spellStart"/>
      <w:r w:rsidRPr="00EC42C4">
        <w:rPr>
          <w:rFonts w:cstheme="minorHAnsi"/>
          <w:sz w:val="24"/>
          <w:szCs w:val="24"/>
        </w:rPr>
        <w:t>Novskoj</w:t>
      </w:r>
      <w:proofErr w:type="spellEnd"/>
      <w:r w:rsidRPr="00EC42C4">
        <w:rPr>
          <w:rFonts w:cstheme="minorHAnsi"/>
          <w:sz w:val="24"/>
          <w:szCs w:val="24"/>
        </w:rPr>
        <w:t xml:space="preserve"> tzv. balonom. Prostor bi se tad mogao koristiti i u zimskom periodu za više sportova (tenis, košarka i dr.). Projekt je prijavljen na natječaj Ministarstva sporta i turizma na sufinanciranje izgradnje, no nije prošao. Planira ga se ponovno prijaviti kad se takav natječaj opet otvori.</w:t>
      </w:r>
    </w:p>
    <w:p w14:paraId="5F3BF790" w14:textId="77777777" w:rsidR="003C1EDD" w:rsidRPr="00EC42C4" w:rsidRDefault="003C1EDD" w:rsidP="00EC42C4">
      <w:pPr>
        <w:spacing w:after="0" w:line="240" w:lineRule="auto"/>
        <w:jc w:val="both"/>
        <w:rPr>
          <w:rFonts w:cstheme="minorHAnsi"/>
          <w:sz w:val="24"/>
          <w:szCs w:val="24"/>
        </w:rPr>
      </w:pPr>
    </w:p>
    <w:p w14:paraId="1A954819"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3.3.10. Kapitalni projekt 1023 K100014 Autokamp</w:t>
      </w:r>
    </w:p>
    <w:p w14:paraId="6BFBB96D" w14:textId="77777777" w:rsidR="003C1EDD" w:rsidRPr="00EC42C4" w:rsidRDefault="003C1EDD" w:rsidP="00EC42C4">
      <w:pPr>
        <w:spacing w:after="0" w:line="240" w:lineRule="auto"/>
        <w:jc w:val="both"/>
        <w:rPr>
          <w:rFonts w:cstheme="minorHAnsi"/>
          <w:b/>
          <w:sz w:val="24"/>
          <w:szCs w:val="24"/>
        </w:rPr>
      </w:pPr>
    </w:p>
    <w:p w14:paraId="747FE540" w14:textId="1F7EE121" w:rsidR="003C1EDD" w:rsidRPr="00EC42C4" w:rsidRDefault="003C1EDD" w:rsidP="00EC42C4">
      <w:pPr>
        <w:spacing w:after="0" w:line="240" w:lineRule="auto"/>
        <w:jc w:val="both"/>
        <w:rPr>
          <w:rFonts w:cstheme="minorHAnsi"/>
          <w:sz w:val="24"/>
          <w:szCs w:val="24"/>
        </w:rPr>
      </w:pPr>
      <w:r w:rsidRPr="00EC42C4">
        <w:rPr>
          <w:rFonts w:cstheme="minorHAnsi"/>
          <w:sz w:val="24"/>
          <w:szCs w:val="24"/>
        </w:rPr>
        <w:t>Projekt je planiran u iznosu od 1.135.238,00 kn, a realiziran u iznosu od 688.975,00 kn. Ovim sredstvima plaćeni su geodetski radovi (podloge za projektiranje), geomehanički radovi, konzultantske usluge kod pripreme dokumentacije za prijavu na javni poziv za financiranje, konzultantske usluge za zelenu gradnju i certificiranje, izrada glavnog projekta autokampa i glavnog projekta adrenalinskog parka.</w:t>
      </w:r>
      <w:r w:rsidR="00D16CED">
        <w:rPr>
          <w:rFonts w:cstheme="minorHAnsi"/>
          <w:sz w:val="24"/>
          <w:szCs w:val="24"/>
        </w:rPr>
        <w:t xml:space="preserve"> </w:t>
      </w:r>
      <w:r w:rsidRPr="00EC42C4">
        <w:rPr>
          <w:rFonts w:cstheme="minorHAnsi"/>
          <w:sz w:val="24"/>
          <w:szCs w:val="24"/>
        </w:rPr>
        <w:t xml:space="preserve">Projekt je prijavljen na </w:t>
      </w:r>
      <w:r w:rsidR="00EB0FFA">
        <w:rPr>
          <w:rFonts w:cstheme="minorHAnsi"/>
          <w:sz w:val="24"/>
          <w:szCs w:val="24"/>
        </w:rPr>
        <w:t>J</w:t>
      </w:r>
      <w:r w:rsidRPr="00EC42C4">
        <w:rPr>
          <w:rFonts w:cstheme="minorHAnsi"/>
          <w:sz w:val="24"/>
          <w:szCs w:val="24"/>
        </w:rPr>
        <w:t>avni poziv Ministarstva sporta i turizma, te se očekuju rezultati prijave.</w:t>
      </w:r>
    </w:p>
    <w:p w14:paraId="0CB47668" w14:textId="77777777" w:rsidR="003C1EDD" w:rsidRDefault="003C1EDD" w:rsidP="00EC42C4">
      <w:pPr>
        <w:spacing w:after="0" w:line="240" w:lineRule="auto"/>
        <w:jc w:val="both"/>
        <w:rPr>
          <w:rFonts w:cstheme="minorHAnsi"/>
          <w:color w:val="0070C0"/>
          <w:sz w:val="24"/>
          <w:szCs w:val="24"/>
        </w:rPr>
      </w:pPr>
    </w:p>
    <w:p w14:paraId="7299C905" w14:textId="77777777" w:rsidR="00D16CED" w:rsidRPr="00EC42C4" w:rsidRDefault="00D16CED" w:rsidP="00EC42C4">
      <w:pPr>
        <w:spacing w:after="0" w:line="240" w:lineRule="auto"/>
        <w:jc w:val="both"/>
        <w:rPr>
          <w:rFonts w:cstheme="minorHAnsi"/>
          <w:b/>
          <w:color w:val="0070C0"/>
          <w:sz w:val="24"/>
          <w:szCs w:val="24"/>
        </w:rPr>
      </w:pPr>
    </w:p>
    <w:p w14:paraId="022F1CFF"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lastRenderedPageBreak/>
        <w:t>3.4. Program 1024 ODRŽAVANJE OBJEKATA I UREĐAJA KOMUNALNE INFRASTRUKTURE</w:t>
      </w:r>
    </w:p>
    <w:p w14:paraId="6D656EAC" w14:textId="77777777" w:rsidR="003C1EDD" w:rsidRPr="00EC42C4" w:rsidRDefault="003C1EDD" w:rsidP="00EC42C4">
      <w:pPr>
        <w:spacing w:after="0" w:line="240" w:lineRule="auto"/>
        <w:jc w:val="both"/>
        <w:rPr>
          <w:rFonts w:cstheme="minorHAnsi"/>
          <w:b/>
          <w:sz w:val="24"/>
          <w:szCs w:val="24"/>
        </w:rPr>
      </w:pPr>
    </w:p>
    <w:p w14:paraId="6753BB1C" w14:textId="01C3859C"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3.4.1. Aktivnost 10</w:t>
      </w:r>
      <w:r w:rsidR="00EB0FFA">
        <w:rPr>
          <w:rFonts w:cstheme="minorHAnsi"/>
          <w:b/>
          <w:sz w:val="24"/>
          <w:szCs w:val="24"/>
        </w:rPr>
        <w:t>24</w:t>
      </w:r>
      <w:r w:rsidRPr="00EC42C4">
        <w:rPr>
          <w:rFonts w:cstheme="minorHAnsi"/>
          <w:b/>
          <w:sz w:val="24"/>
          <w:szCs w:val="24"/>
        </w:rPr>
        <w:t xml:space="preserve"> A100001 Održavanje javnih površina</w:t>
      </w:r>
    </w:p>
    <w:p w14:paraId="123E207A" w14:textId="77777777" w:rsidR="003C1EDD" w:rsidRPr="00EC42C4" w:rsidRDefault="003C1EDD" w:rsidP="00EC42C4">
      <w:pPr>
        <w:spacing w:after="0" w:line="240" w:lineRule="auto"/>
        <w:jc w:val="both"/>
        <w:rPr>
          <w:rFonts w:cstheme="minorHAnsi"/>
          <w:b/>
          <w:sz w:val="24"/>
          <w:szCs w:val="24"/>
        </w:rPr>
      </w:pPr>
    </w:p>
    <w:p w14:paraId="2293AA90" w14:textId="618F648F" w:rsidR="003C1EDD" w:rsidRDefault="003C1EDD" w:rsidP="00EC42C4">
      <w:pPr>
        <w:shd w:val="clear" w:color="auto" w:fill="FFFFFF"/>
        <w:spacing w:after="0" w:line="240" w:lineRule="auto"/>
        <w:jc w:val="both"/>
        <w:rPr>
          <w:rFonts w:cstheme="minorHAnsi"/>
          <w:sz w:val="24"/>
          <w:szCs w:val="24"/>
        </w:rPr>
      </w:pPr>
      <w:r w:rsidRPr="00EC42C4">
        <w:rPr>
          <w:rFonts w:cstheme="minorHAnsi"/>
          <w:sz w:val="24"/>
          <w:szCs w:val="24"/>
        </w:rPr>
        <w:t> Aktivnost je planirana u iznosu od 4.500.000,00 kn, a realizirana u iznosu od 4.499.998,00 kn. Kroz ovu aktivnost su se proveli sl</w:t>
      </w:r>
      <w:r w:rsidR="00D16CED">
        <w:rPr>
          <w:rFonts w:cstheme="minorHAnsi"/>
          <w:sz w:val="24"/>
          <w:szCs w:val="24"/>
        </w:rPr>
        <w:t>j</w:t>
      </w:r>
      <w:r w:rsidRPr="00EC42C4">
        <w:rPr>
          <w:rFonts w:cstheme="minorHAnsi"/>
          <w:sz w:val="24"/>
          <w:szCs w:val="24"/>
        </w:rPr>
        <w:t>edeći radovi:</w:t>
      </w:r>
    </w:p>
    <w:p w14:paraId="1603201F" w14:textId="10D1C2AD" w:rsidR="003C1EDD" w:rsidRDefault="003C1EDD" w:rsidP="003458A5">
      <w:pPr>
        <w:pStyle w:val="Odlomakpopisa"/>
        <w:numPr>
          <w:ilvl w:val="0"/>
          <w:numId w:val="24"/>
        </w:numPr>
        <w:shd w:val="clear" w:color="auto" w:fill="FFFFFF"/>
        <w:spacing w:after="0" w:line="240" w:lineRule="auto"/>
        <w:ind w:left="357" w:hanging="357"/>
        <w:jc w:val="both"/>
        <w:rPr>
          <w:rFonts w:cstheme="minorHAnsi"/>
          <w:sz w:val="24"/>
          <w:szCs w:val="24"/>
        </w:rPr>
      </w:pPr>
      <w:r w:rsidRPr="00EB0FFA">
        <w:rPr>
          <w:rFonts w:cstheme="minorHAnsi"/>
          <w:sz w:val="24"/>
          <w:szCs w:val="24"/>
        </w:rPr>
        <w:t>u naselju Novska: čišćenje 3.644.256 m2 ulica i pješačkih staza, strojno košenje 1.300.817 m2 zelenih površina, ručna košnja 255.615 m2 zelenih površina, priprema zemljišta, nabava i njega proljetnica i ljetnica 460 m2, orezano 4.880 m2 živica, pokošeno 1.815.650 m2 bankina, okrčeno 12.350 m2 šiblja te isto odve</w:t>
      </w:r>
      <w:r w:rsidR="00EB0FFA" w:rsidRPr="00EB0FFA">
        <w:rPr>
          <w:rFonts w:cstheme="minorHAnsi"/>
          <w:sz w:val="24"/>
          <w:szCs w:val="24"/>
        </w:rPr>
        <w:t>z</w:t>
      </w:r>
      <w:r w:rsidRPr="00EB0FFA">
        <w:rPr>
          <w:rFonts w:cstheme="minorHAnsi"/>
          <w:sz w:val="24"/>
          <w:szCs w:val="24"/>
        </w:rPr>
        <w:t>eno, 1.603 sati sakupljan otpad sa zelenih i drugih površina u gradu, orezivanje 512 krošnji drveća, prijevoz za različite potrebe kamion sa kranom 374 sata, uklanjanje suhog i bolesnog drveća, priprema zemljišta i sjetva trave 510 m2, kićenje grada prigodom blagdana 448 sati, kao i ostale aktivnosti u skladu s potrebama</w:t>
      </w:r>
      <w:r w:rsidR="00EB0FFA">
        <w:rPr>
          <w:rFonts w:cstheme="minorHAnsi"/>
          <w:sz w:val="24"/>
          <w:szCs w:val="24"/>
        </w:rPr>
        <w:t>;</w:t>
      </w:r>
    </w:p>
    <w:p w14:paraId="10F3F585" w14:textId="156CB49F" w:rsidR="003C1EDD" w:rsidRPr="00EB0FFA" w:rsidRDefault="00EB0FFA" w:rsidP="003458A5">
      <w:pPr>
        <w:pStyle w:val="Odlomakpopisa"/>
        <w:numPr>
          <w:ilvl w:val="0"/>
          <w:numId w:val="24"/>
        </w:numPr>
        <w:shd w:val="clear" w:color="auto" w:fill="FFFFFF"/>
        <w:spacing w:after="0" w:line="240" w:lineRule="auto"/>
        <w:ind w:left="357" w:hanging="357"/>
        <w:jc w:val="both"/>
        <w:rPr>
          <w:rFonts w:cstheme="minorHAnsi"/>
          <w:sz w:val="24"/>
          <w:szCs w:val="24"/>
        </w:rPr>
      </w:pPr>
      <w:r>
        <w:rPr>
          <w:rFonts w:cstheme="minorHAnsi"/>
          <w:sz w:val="24"/>
          <w:szCs w:val="24"/>
          <w:shd w:val="clear" w:color="auto" w:fill="FFFFFF"/>
        </w:rPr>
        <w:t>u</w:t>
      </w:r>
      <w:r w:rsidR="003C1EDD" w:rsidRPr="00EB0FFA">
        <w:rPr>
          <w:rFonts w:cstheme="minorHAnsi"/>
          <w:sz w:val="24"/>
          <w:szCs w:val="24"/>
          <w:shd w:val="clear" w:color="auto" w:fill="FFFFFF"/>
        </w:rPr>
        <w:t xml:space="preserve"> MO </w:t>
      </w:r>
      <w:proofErr w:type="spellStart"/>
      <w:r w:rsidR="003C1EDD" w:rsidRPr="00EB0FFA">
        <w:rPr>
          <w:rFonts w:cstheme="minorHAnsi"/>
          <w:sz w:val="24"/>
          <w:szCs w:val="24"/>
          <w:shd w:val="clear" w:color="auto" w:fill="FFFFFF"/>
        </w:rPr>
        <w:t>Brestača</w:t>
      </w:r>
      <w:proofErr w:type="spellEnd"/>
      <w:r w:rsidR="003C1EDD" w:rsidRPr="00EB0FFA">
        <w:rPr>
          <w:rFonts w:cstheme="minorHAnsi"/>
          <w:sz w:val="24"/>
          <w:szCs w:val="24"/>
          <w:shd w:val="clear" w:color="auto" w:fill="FFFFFF"/>
        </w:rPr>
        <w:t>: ručno je pokošeno 44.100 m2 zelenih površina, košenje uz bankine 15.270 m2, uklanjanje 12 kom suhog i bolesnog drveća, prijevoz za različite potrebe kamion sa kranom 2 sata, te razni drugi nepredviđeni radovi po zahtjevu grada</w:t>
      </w:r>
      <w:r>
        <w:rPr>
          <w:rFonts w:cstheme="minorHAnsi"/>
          <w:sz w:val="24"/>
          <w:szCs w:val="24"/>
          <w:shd w:val="clear" w:color="auto" w:fill="FFFFFF"/>
        </w:rPr>
        <w:t>;</w:t>
      </w:r>
    </w:p>
    <w:p w14:paraId="7A1EA1E4" w14:textId="1627A3D2" w:rsidR="003C1EDD" w:rsidRDefault="00EB0FFA" w:rsidP="003458A5">
      <w:pPr>
        <w:pStyle w:val="Odlomakpopisa"/>
        <w:numPr>
          <w:ilvl w:val="0"/>
          <w:numId w:val="24"/>
        </w:numPr>
        <w:shd w:val="clear" w:color="auto" w:fill="FFFFFF"/>
        <w:spacing w:after="0" w:line="240" w:lineRule="auto"/>
        <w:ind w:left="357" w:hanging="357"/>
        <w:jc w:val="both"/>
        <w:rPr>
          <w:rFonts w:cstheme="minorHAnsi"/>
          <w:sz w:val="24"/>
          <w:szCs w:val="24"/>
        </w:rPr>
      </w:pPr>
      <w:r>
        <w:rPr>
          <w:rFonts w:cstheme="minorHAnsi"/>
          <w:sz w:val="24"/>
          <w:szCs w:val="24"/>
        </w:rPr>
        <w:t>u</w:t>
      </w:r>
      <w:r w:rsidR="003C1EDD" w:rsidRPr="00EB0FFA">
        <w:rPr>
          <w:rFonts w:cstheme="minorHAnsi"/>
          <w:sz w:val="24"/>
          <w:szCs w:val="24"/>
        </w:rPr>
        <w:t xml:space="preserve"> MO </w:t>
      </w:r>
      <w:proofErr w:type="spellStart"/>
      <w:r w:rsidR="003C1EDD" w:rsidRPr="00EB0FFA">
        <w:rPr>
          <w:rFonts w:cstheme="minorHAnsi"/>
          <w:sz w:val="24"/>
          <w:szCs w:val="24"/>
        </w:rPr>
        <w:t>Bročice</w:t>
      </w:r>
      <w:proofErr w:type="spellEnd"/>
      <w:r w:rsidR="003C1EDD" w:rsidRPr="00EB0FFA">
        <w:rPr>
          <w:rFonts w:cstheme="minorHAnsi"/>
          <w:sz w:val="24"/>
          <w:szCs w:val="24"/>
        </w:rPr>
        <w:t>: čišćenje 190.400 m2 ulica i pješačkih staza, ručno je pokošeno 10.010 m2, košenje uz bankine 22.365 m2, orezivanje 15 krošnji drveća, prijevoz za različite potrebe kamion sa kranom  6 sati te ostale aktivnosti u skladu s potrebama</w:t>
      </w:r>
      <w:r>
        <w:rPr>
          <w:rFonts w:cstheme="minorHAnsi"/>
          <w:sz w:val="24"/>
          <w:szCs w:val="24"/>
        </w:rPr>
        <w:t>;</w:t>
      </w:r>
    </w:p>
    <w:p w14:paraId="043598F9" w14:textId="5BC19F1E" w:rsidR="003C1EDD" w:rsidRDefault="003C1EDD" w:rsidP="003458A5">
      <w:pPr>
        <w:pStyle w:val="Odlomakpopisa"/>
        <w:numPr>
          <w:ilvl w:val="0"/>
          <w:numId w:val="24"/>
        </w:numPr>
        <w:shd w:val="clear" w:color="auto" w:fill="FFFFFF"/>
        <w:spacing w:after="0" w:line="240" w:lineRule="auto"/>
        <w:ind w:left="357" w:hanging="357"/>
        <w:jc w:val="both"/>
        <w:rPr>
          <w:rFonts w:cstheme="minorHAnsi"/>
          <w:sz w:val="24"/>
          <w:szCs w:val="24"/>
        </w:rPr>
      </w:pPr>
      <w:r w:rsidRPr="00EB0FFA">
        <w:rPr>
          <w:rFonts w:cstheme="minorHAnsi"/>
          <w:sz w:val="24"/>
          <w:szCs w:val="24"/>
        </w:rPr>
        <w:t xml:space="preserve"> </w:t>
      </w:r>
      <w:r w:rsidR="00EB0FFA">
        <w:rPr>
          <w:rFonts w:cstheme="minorHAnsi"/>
          <w:sz w:val="24"/>
          <w:szCs w:val="24"/>
        </w:rPr>
        <w:t>u</w:t>
      </w:r>
      <w:r w:rsidRPr="00EB0FFA">
        <w:rPr>
          <w:rFonts w:cstheme="minorHAnsi"/>
          <w:sz w:val="24"/>
          <w:szCs w:val="24"/>
        </w:rPr>
        <w:t xml:space="preserve"> MO Stari Grabovac: ručno je pokošeno 5.000 m2,  a uz bankinu 46.340 m2, rezanje šiblja uz prometnice 3.400 m2, prijevoz za različite potrebe kamion sa kranom 8 sati te ostali radovi u skladu s potrebam</w:t>
      </w:r>
      <w:r w:rsidR="00EB0FFA">
        <w:rPr>
          <w:rFonts w:cstheme="minorHAnsi"/>
          <w:sz w:val="24"/>
          <w:szCs w:val="24"/>
        </w:rPr>
        <w:t>a;</w:t>
      </w:r>
    </w:p>
    <w:p w14:paraId="173A46BA" w14:textId="6DEC5D08" w:rsidR="003C1EDD" w:rsidRDefault="00EB0FFA" w:rsidP="003458A5">
      <w:pPr>
        <w:pStyle w:val="Odlomakpopisa"/>
        <w:numPr>
          <w:ilvl w:val="0"/>
          <w:numId w:val="24"/>
        </w:numPr>
        <w:shd w:val="clear" w:color="auto" w:fill="FFFFFF"/>
        <w:spacing w:after="0" w:line="240" w:lineRule="auto"/>
        <w:ind w:left="357" w:hanging="357"/>
        <w:jc w:val="both"/>
        <w:rPr>
          <w:rFonts w:cstheme="minorHAnsi"/>
          <w:sz w:val="24"/>
          <w:szCs w:val="24"/>
        </w:rPr>
      </w:pPr>
      <w:r>
        <w:rPr>
          <w:rFonts w:cstheme="minorHAnsi"/>
          <w:sz w:val="24"/>
          <w:szCs w:val="24"/>
        </w:rPr>
        <w:t xml:space="preserve">u </w:t>
      </w:r>
      <w:r w:rsidR="003C1EDD" w:rsidRPr="00EB0FFA">
        <w:rPr>
          <w:rFonts w:cstheme="minorHAnsi"/>
          <w:sz w:val="24"/>
          <w:szCs w:val="24"/>
        </w:rPr>
        <w:t>MO Paklenica: pokošeno 71.600 m2 bankina, ručno 19.680 m2 zelenih površina, 24 orezivanja krošnje drveća, 3.800 m2 rezanja šiblja uz prometnice te ostale aktivnosti u skladu s potrebama</w:t>
      </w:r>
      <w:r>
        <w:rPr>
          <w:rFonts w:cstheme="minorHAnsi"/>
          <w:sz w:val="24"/>
          <w:szCs w:val="24"/>
        </w:rPr>
        <w:t>;</w:t>
      </w:r>
    </w:p>
    <w:p w14:paraId="31B7FEE0" w14:textId="05B66316" w:rsidR="003C1EDD" w:rsidRDefault="00EB0FFA" w:rsidP="003458A5">
      <w:pPr>
        <w:pStyle w:val="Odlomakpopisa"/>
        <w:numPr>
          <w:ilvl w:val="0"/>
          <w:numId w:val="24"/>
        </w:numPr>
        <w:shd w:val="clear" w:color="auto" w:fill="FFFFFF"/>
        <w:spacing w:after="0" w:line="240" w:lineRule="auto"/>
        <w:ind w:left="357" w:hanging="357"/>
        <w:jc w:val="both"/>
        <w:rPr>
          <w:rFonts w:cstheme="minorHAnsi"/>
          <w:sz w:val="24"/>
          <w:szCs w:val="24"/>
        </w:rPr>
      </w:pPr>
      <w:r>
        <w:rPr>
          <w:rFonts w:cstheme="minorHAnsi"/>
          <w:sz w:val="24"/>
          <w:szCs w:val="24"/>
        </w:rPr>
        <w:t>u</w:t>
      </w:r>
      <w:r w:rsidR="003C1EDD" w:rsidRPr="00EB0FFA">
        <w:rPr>
          <w:rFonts w:cstheme="minorHAnsi"/>
          <w:sz w:val="24"/>
          <w:szCs w:val="24"/>
        </w:rPr>
        <w:t> MO Voćarica: košenje 35.760 m2 bankina, strojno košenje 17.000 m2 zelenih površina, ručno pokošeno 1.700 m2 zelenih površina, 3.530 m2 rezanja šiblja uz prometnice, te ostali radovi u skladu s potrebama</w:t>
      </w:r>
      <w:r>
        <w:rPr>
          <w:rFonts w:cstheme="minorHAnsi"/>
          <w:sz w:val="24"/>
          <w:szCs w:val="24"/>
        </w:rPr>
        <w:t>;</w:t>
      </w:r>
    </w:p>
    <w:p w14:paraId="7AB99EC7" w14:textId="255ADEE6" w:rsidR="003C1EDD" w:rsidRDefault="00EB0FFA" w:rsidP="003458A5">
      <w:pPr>
        <w:pStyle w:val="Odlomakpopisa"/>
        <w:numPr>
          <w:ilvl w:val="0"/>
          <w:numId w:val="24"/>
        </w:numPr>
        <w:shd w:val="clear" w:color="auto" w:fill="FFFFFF"/>
        <w:spacing w:after="0" w:line="240" w:lineRule="auto"/>
        <w:ind w:left="357" w:hanging="357"/>
        <w:jc w:val="both"/>
        <w:rPr>
          <w:rFonts w:cstheme="minorHAnsi"/>
          <w:sz w:val="24"/>
          <w:szCs w:val="24"/>
        </w:rPr>
      </w:pPr>
      <w:r>
        <w:rPr>
          <w:rFonts w:cstheme="minorHAnsi"/>
          <w:sz w:val="24"/>
          <w:szCs w:val="24"/>
        </w:rPr>
        <w:t>u</w:t>
      </w:r>
      <w:r w:rsidR="003C1EDD" w:rsidRPr="00EB0FFA">
        <w:rPr>
          <w:rFonts w:cstheme="minorHAnsi"/>
          <w:sz w:val="24"/>
          <w:szCs w:val="24"/>
        </w:rPr>
        <w:t>  MO Jazavica: ručno je pokošeno 3.700 m2 zelenih površina, pokošeno 44.200 m2 bankina, strojno pokošeno 37.000 m2 zelenih površina, 1.750 m2 rezanja šiblja uz prometnice, orezivanje 27 krošnji drveća, te ostali radovi po potrebi</w:t>
      </w:r>
      <w:r>
        <w:rPr>
          <w:rFonts w:cstheme="minorHAnsi"/>
          <w:sz w:val="24"/>
          <w:szCs w:val="24"/>
        </w:rPr>
        <w:t>;</w:t>
      </w:r>
    </w:p>
    <w:p w14:paraId="3E0D3C78" w14:textId="4A0AA940" w:rsidR="003C1EDD" w:rsidRDefault="00EB0FFA" w:rsidP="003458A5">
      <w:pPr>
        <w:pStyle w:val="Odlomakpopisa"/>
        <w:numPr>
          <w:ilvl w:val="0"/>
          <w:numId w:val="24"/>
        </w:numPr>
        <w:shd w:val="clear" w:color="auto" w:fill="FFFFFF"/>
        <w:spacing w:after="0" w:line="240" w:lineRule="auto"/>
        <w:ind w:left="357" w:hanging="357"/>
        <w:jc w:val="both"/>
        <w:rPr>
          <w:rFonts w:cstheme="minorHAnsi"/>
          <w:sz w:val="24"/>
          <w:szCs w:val="24"/>
        </w:rPr>
      </w:pPr>
      <w:r>
        <w:rPr>
          <w:rFonts w:cstheme="minorHAnsi"/>
          <w:sz w:val="24"/>
          <w:szCs w:val="24"/>
        </w:rPr>
        <w:t>u MO</w:t>
      </w:r>
      <w:r w:rsidR="003C1EDD" w:rsidRPr="00EB0FFA">
        <w:rPr>
          <w:rFonts w:cstheme="minorHAnsi"/>
          <w:sz w:val="24"/>
          <w:szCs w:val="24"/>
        </w:rPr>
        <w:t> Roždanik: pokošeno 55.620 m2 bankina, ručno je pokošeno 23.400 m2 zelenih površina, 2.850 m2 rezanja šiblja uz prometnice, prijevoz za različite potrebe, kamion sa kranom 4 sati, te ostali radovi po potrebi</w:t>
      </w:r>
      <w:r>
        <w:rPr>
          <w:rFonts w:cstheme="minorHAnsi"/>
          <w:sz w:val="24"/>
          <w:szCs w:val="24"/>
        </w:rPr>
        <w:t>;</w:t>
      </w:r>
    </w:p>
    <w:p w14:paraId="1CD58AF5" w14:textId="1674A75D" w:rsidR="003C1EDD" w:rsidRDefault="00EB0FFA" w:rsidP="003458A5">
      <w:pPr>
        <w:pStyle w:val="Odlomakpopisa"/>
        <w:numPr>
          <w:ilvl w:val="0"/>
          <w:numId w:val="24"/>
        </w:numPr>
        <w:shd w:val="clear" w:color="auto" w:fill="FFFFFF"/>
        <w:spacing w:after="0" w:line="240" w:lineRule="auto"/>
        <w:ind w:left="357" w:hanging="357"/>
        <w:jc w:val="both"/>
        <w:rPr>
          <w:rFonts w:cstheme="minorHAnsi"/>
          <w:sz w:val="24"/>
          <w:szCs w:val="24"/>
        </w:rPr>
      </w:pPr>
      <w:r>
        <w:rPr>
          <w:rFonts w:cstheme="minorHAnsi"/>
          <w:sz w:val="24"/>
          <w:szCs w:val="24"/>
        </w:rPr>
        <w:t>u</w:t>
      </w:r>
      <w:r w:rsidR="003C1EDD" w:rsidRPr="00EB0FFA">
        <w:rPr>
          <w:rFonts w:cstheme="minorHAnsi"/>
          <w:sz w:val="24"/>
          <w:szCs w:val="24"/>
        </w:rPr>
        <w:t> MO Rajić: 255.660 m2 bankina pokošeno, a strojno 43.150 m2 zelenih površina, te ručno košenje površina 17.650 m2, 1 uklanjanje suhog i bolesnog drveća, 5.800 m2 rezanja šiblja uz prometnice, prijevoz za različite potrebe, kamion sa kranom 5 sati, 45 orezivanja krošnji drveća, te ostali radovi po potrebi, te razni nepredviđeni radovi po zahtjevu Grada</w:t>
      </w:r>
      <w:r>
        <w:rPr>
          <w:rFonts w:cstheme="minorHAnsi"/>
          <w:sz w:val="24"/>
          <w:szCs w:val="24"/>
        </w:rPr>
        <w:t>;</w:t>
      </w:r>
    </w:p>
    <w:p w14:paraId="474097CB" w14:textId="5B38FE94" w:rsidR="003C1EDD" w:rsidRDefault="00EB0FFA" w:rsidP="003458A5">
      <w:pPr>
        <w:pStyle w:val="Odlomakpopisa"/>
        <w:numPr>
          <w:ilvl w:val="0"/>
          <w:numId w:val="24"/>
        </w:numPr>
        <w:shd w:val="clear" w:color="auto" w:fill="FFFFFF"/>
        <w:spacing w:after="0" w:line="240" w:lineRule="auto"/>
        <w:ind w:left="357" w:hanging="357"/>
        <w:jc w:val="both"/>
        <w:rPr>
          <w:rFonts w:cstheme="minorHAnsi"/>
          <w:sz w:val="24"/>
          <w:szCs w:val="24"/>
        </w:rPr>
      </w:pPr>
      <w:r>
        <w:rPr>
          <w:rFonts w:cstheme="minorHAnsi"/>
          <w:sz w:val="24"/>
          <w:szCs w:val="24"/>
        </w:rPr>
        <w:t>u</w:t>
      </w:r>
      <w:r w:rsidR="003C1EDD" w:rsidRPr="00EB0FFA">
        <w:rPr>
          <w:rFonts w:cstheme="minorHAnsi"/>
          <w:sz w:val="24"/>
          <w:szCs w:val="24"/>
        </w:rPr>
        <w:t xml:space="preserve"> MO Borovac: pokošeno 17.100 m2 bankina, 34.580 m2 zelenih površina ručno pokošeno, rezanje 3.480 m2 šiblja uz prometnice, prijevoz za različite potrebe kamion sa kranom 10 sati, 3 uklanjanja suhog i bolesnog drveća,  te ostali potrebni radovi</w:t>
      </w:r>
      <w:r>
        <w:rPr>
          <w:rFonts w:cstheme="minorHAnsi"/>
          <w:sz w:val="24"/>
          <w:szCs w:val="24"/>
        </w:rPr>
        <w:t>;</w:t>
      </w:r>
    </w:p>
    <w:p w14:paraId="2994729C" w14:textId="77777777" w:rsidR="00EB0FFA" w:rsidRDefault="00EB0FFA" w:rsidP="00EB0FFA">
      <w:pPr>
        <w:shd w:val="clear" w:color="auto" w:fill="FFFFFF"/>
        <w:spacing w:after="0" w:line="240" w:lineRule="auto"/>
        <w:jc w:val="both"/>
        <w:rPr>
          <w:rFonts w:cstheme="minorHAnsi"/>
          <w:sz w:val="24"/>
          <w:szCs w:val="24"/>
        </w:rPr>
      </w:pPr>
    </w:p>
    <w:p w14:paraId="3D414258" w14:textId="77777777" w:rsidR="00EB0FFA" w:rsidRDefault="00EB0FFA" w:rsidP="00EB0FFA">
      <w:pPr>
        <w:shd w:val="clear" w:color="auto" w:fill="FFFFFF"/>
        <w:spacing w:after="0" w:line="240" w:lineRule="auto"/>
        <w:jc w:val="both"/>
        <w:rPr>
          <w:rFonts w:cstheme="minorHAnsi"/>
          <w:sz w:val="24"/>
          <w:szCs w:val="24"/>
        </w:rPr>
      </w:pPr>
    </w:p>
    <w:p w14:paraId="140C28D5" w14:textId="71D256D9" w:rsidR="003C1EDD" w:rsidRDefault="00EB0FFA" w:rsidP="003458A5">
      <w:pPr>
        <w:pStyle w:val="Odlomakpopisa"/>
        <w:numPr>
          <w:ilvl w:val="0"/>
          <w:numId w:val="24"/>
        </w:numPr>
        <w:shd w:val="clear" w:color="auto" w:fill="FFFFFF"/>
        <w:spacing w:after="0" w:line="240" w:lineRule="auto"/>
        <w:jc w:val="both"/>
        <w:rPr>
          <w:rFonts w:cstheme="minorHAnsi"/>
          <w:sz w:val="24"/>
          <w:szCs w:val="24"/>
        </w:rPr>
      </w:pPr>
      <w:r>
        <w:rPr>
          <w:rFonts w:cstheme="minorHAnsi"/>
          <w:sz w:val="24"/>
          <w:szCs w:val="24"/>
        </w:rPr>
        <w:lastRenderedPageBreak/>
        <w:t>u</w:t>
      </w:r>
      <w:r w:rsidR="003C1EDD" w:rsidRPr="00EB0FFA">
        <w:rPr>
          <w:rFonts w:cstheme="minorHAnsi"/>
          <w:sz w:val="24"/>
          <w:szCs w:val="24"/>
        </w:rPr>
        <w:t> </w:t>
      </w:r>
      <w:r>
        <w:rPr>
          <w:rFonts w:cstheme="minorHAnsi"/>
          <w:sz w:val="24"/>
          <w:szCs w:val="24"/>
        </w:rPr>
        <w:t xml:space="preserve">MO </w:t>
      </w:r>
      <w:r w:rsidR="003C1EDD" w:rsidRPr="00EB0FFA">
        <w:rPr>
          <w:rFonts w:cstheme="minorHAnsi"/>
          <w:sz w:val="24"/>
          <w:szCs w:val="24"/>
        </w:rPr>
        <w:t>Nova Subocka: ručno pokošeno 30.840 m2 zelenih površina, košnja 44.280 m2 uz bankine, rezanje 4.150m2 šiblja uz prometnice, prijevoz za različite potrebe, kamion sa kranom 16 sati, te ostali radovi po potrebi</w:t>
      </w:r>
      <w:r>
        <w:rPr>
          <w:rFonts w:cstheme="minorHAnsi"/>
          <w:sz w:val="24"/>
          <w:szCs w:val="24"/>
        </w:rPr>
        <w:t>;</w:t>
      </w:r>
    </w:p>
    <w:p w14:paraId="31871DF0" w14:textId="72F7D038" w:rsidR="003C1EDD" w:rsidRDefault="00EB0FFA" w:rsidP="003458A5">
      <w:pPr>
        <w:pStyle w:val="Odlomakpopisa"/>
        <w:numPr>
          <w:ilvl w:val="0"/>
          <w:numId w:val="24"/>
        </w:numPr>
        <w:shd w:val="clear" w:color="auto" w:fill="FFFFFF"/>
        <w:spacing w:after="0" w:line="240" w:lineRule="auto"/>
        <w:jc w:val="both"/>
        <w:rPr>
          <w:rFonts w:cstheme="minorHAnsi"/>
          <w:sz w:val="24"/>
          <w:szCs w:val="24"/>
        </w:rPr>
      </w:pPr>
      <w:r>
        <w:rPr>
          <w:rFonts w:cstheme="minorHAnsi"/>
          <w:sz w:val="24"/>
          <w:szCs w:val="24"/>
        </w:rPr>
        <w:t>u</w:t>
      </w:r>
      <w:r w:rsidR="003C1EDD" w:rsidRPr="00EB0FFA">
        <w:rPr>
          <w:rFonts w:cstheme="minorHAnsi"/>
          <w:sz w:val="24"/>
          <w:szCs w:val="24"/>
        </w:rPr>
        <w:t> MO Stara Subocka: pokošeno ručno 32.700 m2 zelenih površina, strojno 23.800 m2 te uz bankine 74.250 m2, rezanje 3.350 m2 šiblja uz prometnice, 8 orezivanja krošnji drveća, prijevoz za različite potrebe, kamion sa kranom 4 sata, te ostali radovi po potrebi</w:t>
      </w:r>
      <w:r>
        <w:rPr>
          <w:rFonts w:cstheme="minorHAnsi"/>
          <w:sz w:val="24"/>
          <w:szCs w:val="24"/>
        </w:rPr>
        <w:t>;</w:t>
      </w:r>
    </w:p>
    <w:p w14:paraId="2794609F" w14:textId="28D8C424" w:rsidR="003C1EDD" w:rsidRPr="00EB0FFA" w:rsidRDefault="00EB0FFA" w:rsidP="003458A5">
      <w:pPr>
        <w:pStyle w:val="Odlomakpopisa"/>
        <w:numPr>
          <w:ilvl w:val="0"/>
          <w:numId w:val="24"/>
        </w:numPr>
        <w:shd w:val="clear" w:color="auto" w:fill="FFFFFF"/>
        <w:spacing w:after="0" w:line="240" w:lineRule="auto"/>
        <w:jc w:val="both"/>
        <w:rPr>
          <w:rFonts w:cstheme="minorHAnsi"/>
          <w:sz w:val="24"/>
          <w:szCs w:val="24"/>
        </w:rPr>
      </w:pPr>
      <w:r>
        <w:rPr>
          <w:rFonts w:cstheme="minorHAnsi"/>
          <w:sz w:val="24"/>
          <w:szCs w:val="24"/>
        </w:rPr>
        <w:t>u</w:t>
      </w:r>
      <w:r w:rsidR="003C1EDD" w:rsidRPr="00EB0FFA">
        <w:rPr>
          <w:rFonts w:cstheme="minorHAnsi"/>
          <w:sz w:val="24"/>
          <w:szCs w:val="24"/>
        </w:rPr>
        <w:t>  MO Kozarice: pokošeno ručno 22.200 m2 zelenih površina, te uz bankine 7.200 m2, 12 orezivanja krošnji drveća, kamion sa kranom 4 sata, montaža i demontaža bine sa krovnom konstrukcijom te ostali radovi po potrebi.</w:t>
      </w:r>
    </w:p>
    <w:p w14:paraId="024B84D7" w14:textId="77777777" w:rsidR="003C1EDD" w:rsidRPr="00EC42C4" w:rsidRDefault="003C1EDD" w:rsidP="00EC42C4">
      <w:pPr>
        <w:spacing w:after="0" w:line="240" w:lineRule="auto"/>
        <w:jc w:val="both"/>
        <w:rPr>
          <w:rFonts w:cstheme="minorHAnsi"/>
          <w:sz w:val="24"/>
          <w:szCs w:val="24"/>
        </w:rPr>
      </w:pPr>
    </w:p>
    <w:p w14:paraId="2633CDC0" w14:textId="63AED5C2" w:rsidR="003C1EDD" w:rsidRPr="00EB0FFA" w:rsidRDefault="00EB0FFA" w:rsidP="00EB0FFA">
      <w:pPr>
        <w:shd w:val="clear" w:color="auto" w:fill="F2F2F2" w:themeFill="background1" w:themeFillShade="F2"/>
        <w:spacing w:after="0" w:line="240" w:lineRule="auto"/>
        <w:jc w:val="both"/>
        <w:rPr>
          <w:rFonts w:cstheme="minorHAnsi"/>
          <w:b/>
          <w:bCs/>
          <w:sz w:val="24"/>
          <w:szCs w:val="24"/>
        </w:rPr>
      </w:pPr>
      <w:r w:rsidRPr="00EB0FFA">
        <w:rPr>
          <w:rFonts w:cstheme="minorHAnsi"/>
          <w:b/>
          <w:bCs/>
          <w:sz w:val="24"/>
          <w:szCs w:val="24"/>
        </w:rPr>
        <w:t>Pokazatelji uspješnosti</w:t>
      </w:r>
    </w:p>
    <w:p w14:paraId="76E756D1" w14:textId="77777777" w:rsidR="00EB0FFA" w:rsidRPr="00EC42C4" w:rsidRDefault="00EB0FFA"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52"/>
        <w:gridCol w:w="2283"/>
        <w:gridCol w:w="991"/>
        <w:gridCol w:w="1673"/>
        <w:gridCol w:w="1854"/>
        <w:gridCol w:w="935"/>
      </w:tblGrid>
      <w:tr w:rsidR="003C1EDD" w:rsidRPr="00EC42C4" w14:paraId="2FC2D814" w14:textId="77777777" w:rsidTr="00EB0FFA">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9079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54BEE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2BE98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B8CF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4B587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8D8F6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28DABED0" w14:textId="77777777" w:rsidTr="00C47B11">
        <w:tc>
          <w:tcPr>
            <w:tcW w:w="0" w:type="auto"/>
            <w:tcBorders>
              <w:top w:val="single" w:sz="4" w:space="0" w:color="auto"/>
              <w:left w:val="single" w:sz="4" w:space="0" w:color="auto"/>
              <w:bottom w:val="single" w:sz="4" w:space="0" w:color="auto"/>
              <w:right w:val="single" w:sz="4" w:space="0" w:color="auto"/>
            </w:tcBorders>
            <w:hideMark/>
          </w:tcPr>
          <w:p w14:paraId="60E84EB5" w14:textId="77777777" w:rsidR="003C1EDD" w:rsidRPr="00EC42C4" w:rsidRDefault="003C1EDD" w:rsidP="00EB0FFA">
            <w:pPr>
              <w:spacing w:line="240" w:lineRule="auto"/>
              <w:rPr>
                <w:rFonts w:cstheme="minorHAnsi"/>
                <w:sz w:val="24"/>
                <w:szCs w:val="24"/>
              </w:rPr>
            </w:pPr>
            <w:r w:rsidRPr="00EC42C4">
              <w:rPr>
                <w:rFonts w:cstheme="minorHAns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4B204E9E" w14:textId="77777777" w:rsidR="003C1EDD" w:rsidRPr="00EC42C4" w:rsidRDefault="003C1EDD" w:rsidP="00EB0FFA">
            <w:pPr>
              <w:spacing w:line="240" w:lineRule="auto"/>
              <w:rPr>
                <w:rFonts w:cstheme="minorHAnsi"/>
                <w:sz w:val="24"/>
                <w:szCs w:val="24"/>
              </w:rPr>
            </w:pPr>
            <w:r w:rsidRPr="00EC42C4">
              <w:rPr>
                <w:rFonts w:cstheme="minorHAnsi"/>
                <w:sz w:val="24"/>
                <w:szCs w:val="24"/>
              </w:rPr>
              <w:t>Košnja zelenih površina</w:t>
            </w:r>
          </w:p>
        </w:tc>
        <w:tc>
          <w:tcPr>
            <w:tcW w:w="0" w:type="auto"/>
            <w:tcBorders>
              <w:top w:val="single" w:sz="4" w:space="0" w:color="auto"/>
              <w:left w:val="single" w:sz="4" w:space="0" w:color="auto"/>
              <w:bottom w:val="single" w:sz="4" w:space="0" w:color="auto"/>
              <w:right w:val="single" w:sz="4" w:space="0" w:color="auto"/>
            </w:tcBorders>
            <w:hideMark/>
          </w:tcPr>
          <w:p w14:paraId="3174ED9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m</w:t>
            </w:r>
            <w:r w:rsidRPr="00EC42C4">
              <w:rPr>
                <w:rFonts w:cstheme="minorHAns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6DCAE2A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4.470.000</w:t>
            </w:r>
          </w:p>
        </w:tc>
        <w:tc>
          <w:tcPr>
            <w:tcW w:w="0" w:type="auto"/>
            <w:tcBorders>
              <w:top w:val="single" w:sz="4" w:space="0" w:color="auto"/>
              <w:left w:val="single" w:sz="4" w:space="0" w:color="auto"/>
              <w:bottom w:val="single" w:sz="4" w:space="0" w:color="auto"/>
              <w:right w:val="single" w:sz="4" w:space="0" w:color="auto"/>
            </w:tcBorders>
            <w:hideMark/>
          </w:tcPr>
          <w:p w14:paraId="1B6576E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4.450.727</w:t>
            </w:r>
          </w:p>
        </w:tc>
        <w:tc>
          <w:tcPr>
            <w:tcW w:w="0" w:type="auto"/>
            <w:tcBorders>
              <w:top w:val="single" w:sz="4" w:space="0" w:color="auto"/>
              <w:left w:val="single" w:sz="4" w:space="0" w:color="auto"/>
              <w:bottom w:val="single" w:sz="4" w:space="0" w:color="auto"/>
              <w:right w:val="single" w:sz="4" w:space="0" w:color="auto"/>
            </w:tcBorders>
            <w:hideMark/>
          </w:tcPr>
          <w:p w14:paraId="1E908212" w14:textId="03B4DA1D" w:rsidR="003C1EDD" w:rsidRPr="00EC42C4" w:rsidRDefault="003C1EDD" w:rsidP="00EC42C4">
            <w:pPr>
              <w:spacing w:line="240" w:lineRule="auto"/>
              <w:jc w:val="center"/>
              <w:rPr>
                <w:rFonts w:cstheme="minorHAnsi"/>
                <w:sz w:val="24"/>
                <w:szCs w:val="24"/>
              </w:rPr>
            </w:pPr>
            <w:r w:rsidRPr="00EC42C4">
              <w:rPr>
                <w:rFonts w:cstheme="minorHAnsi"/>
                <w:sz w:val="24"/>
                <w:szCs w:val="24"/>
              </w:rPr>
              <w:t>99</w:t>
            </w:r>
            <w:r w:rsidR="00EB0FFA">
              <w:rPr>
                <w:rFonts w:cstheme="minorHAnsi"/>
                <w:sz w:val="24"/>
                <w:szCs w:val="24"/>
              </w:rPr>
              <w:t xml:space="preserve"> </w:t>
            </w:r>
            <w:r w:rsidRPr="00EC42C4">
              <w:rPr>
                <w:rFonts w:cstheme="minorHAnsi"/>
                <w:sz w:val="24"/>
                <w:szCs w:val="24"/>
              </w:rPr>
              <w:t>%</w:t>
            </w:r>
          </w:p>
        </w:tc>
      </w:tr>
      <w:tr w:rsidR="003C1EDD" w:rsidRPr="00EC42C4" w14:paraId="536E0900" w14:textId="77777777" w:rsidTr="00C47B11">
        <w:tc>
          <w:tcPr>
            <w:tcW w:w="0" w:type="auto"/>
            <w:tcBorders>
              <w:top w:val="single" w:sz="4" w:space="0" w:color="auto"/>
              <w:left w:val="single" w:sz="4" w:space="0" w:color="auto"/>
              <w:bottom w:val="single" w:sz="4" w:space="0" w:color="auto"/>
              <w:right w:val="single" w:sz="4" w:space="0" w:color="auto"/>
            </w:tcBorders>
            <w:hideMark/>
          </w:tcPr>
          <w:p w14:paraId="6AD6F5F8" w14:textId="77777777" w:rsidR="003C1EDD" w:rsidRPr="00EC42C4" w:rsidRDefault="003C1EDD" w:rsidP="00EB0FFA">
            <w:pPr>
              <w:spacing w:line="240" w:lineRule="auto"/>
              <w:rPr>
                <w:rFonts w:cstheme="minorHAnsi"/>
                <w:sz w:val="24"/>
                <w:szCs w:val="24"/>
              </w:rPr>
            </w:pPr>
            <w:r w:rsidRPr="00EC42C4">
              <w:rPr>
                <w:rFonts w:cstheme="minorHAnsi"/>
                <w:sz w:val="24"/>
                <w:szCs w:val="24"/>
              </w:rPr>
              <w:t>M2 površine</w:t>
            </w:r>
          </w:p>
        </w:tc>
        <w:tc>
          <w:tcPr>
            <w:tcW w:w="0" w:type="auto"/>
            <w:tcBorders>
              <w:top w:val="single" w:sz="4" w:space="0" w:color="auto"/>
              <w:left w:val="single" w:sz="4" w:space="0" w:color="auto"/>
              <w:bottom w:val="single" w:sz="4" w:space="0" w:color="auto"/>
              <w:right w:val="single" w:sz="4" w:space="0" w:color="auto"/>
            </w:tcBorders>
            <w:hideMark/>
          </w:tcPr>
          <w:p w14:paraId="53A72513" w14:textId="77777777" w:rsidR="003C1EDD" w:rsidRPr="00EC42C4" w:rsidRDefault="003C1EDD" w:rsidP="00EB0FFA">
            <w:pPr>
              <w:spacing w:line="240" w:lineRule="auto"/>
              <w:rPr>
                <w:rFonts w:cstheme="minorHAnsi"/>
                <w:sz w:val="24"/>
                <w:szCs w:val="24"/>
              </w:rPr>
            </w:pPr>
            <w:r w:rsidRPr="00EC42C4">
              <w:rPr>
                <w:rFonts w:cstheme="minorHAnsi"/>
                <w:sz w:val="24"/>
                <w:szCs w:val="24"/>
              </w:rPr>
              <w:t>Čišćenje prometnih i pješačkih površina</w:t>
            </w:r>
          </w:p>
        </w:tc>
        <w:tc>
          <w:tcPr>
            <w:tcW w:w="0" w:type="auto"/>
            <w:tcBorders>
              <w:top w:val="single" w:sz="4" w:space="0" w:color="auto"/>
              <w:left w:val="single" w:sz="4" w:space="0" w:color="auto"/>
              <w:bottom w:val="single" w:sz="4" w:space="0" w:color="auto"/>
              <w:right w:val="single" w:sz="4" w:space="0" w:color="auto"/>
            </w:tcBorders>
            <w:hideMark/>
          </w:tcPr>
          <w:p w14:paraId="4E463F0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m</w:t>
            </w:r>
            <w:r w:rsidRPr="00EC42C4">
              <w:rPr>
                <w:rFonts w:cstheme="minorHAnsi"/>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77EC529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4.250.000</w:t>
            </w:r>
          </w:p>
        </w:tc>
        <w:tc>
          <w:tcPr>
            <w:tcW w:w="0" w:type="auto"/>
            <w:tcBorders>
              <w:top w:val="single" w:sz="4" w:space="0" w:color="auto"/>
              <w:left w:val="single" w:sz="4" w:space="0" w:color="auto"/>
              <w:bottom w:val="single" w:sz="4" w:space="0" w:color="auto"/>
              <w:right w:val="single" w:sz="4" w:space="0" w:color="auto"/>
            </w:tcBorders>
            <w:hideMark/>
          </w:tcPr>
          <w:p w14:paraId="402A7341"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shd w:val="clear" w:color="auto" w:fill="FFFFFF"/>
              </w:rPr>
              <w:t>3.841.456</w:t>
            </w:r>
          </w:p>
        </w:tc>
        <w:tc>
          <w:tcPr>
            <w:tcW w:w="0" w:type="auto"/>
            <w:tcBorders>
              <w:top w:val="single" w:sz="4" w:space="0" w:color="auto"/>
              <w:left w:val="single" w:sz="4" w:space="0" w:color="auto"/>
              <w:bottom w:val="single" w:sz="4" w:space="0" w:color="auto"/>
              <w:right w:val="single" w:sz="4" w:space="0" w:color="auto"/>
            </w:tcBorders>
            <w:hideMark/>
          </w:tcPr>
          <w:p w14:paraId="37946832" w14:textId="4C203C83" w:rsidR="003C1EDD" w:rsidRPr="00EC42C4" w:rsidRDefault="003C1EDD" w:rsidP="00EC42C4">
            <w:pPr>
              <w:spacing w:line="240" w:lineRule="auto"/>
              <w:jc w:val="center"/>
              <w:rPr>
                <w:rFonts w:cstheme="minorHAnsi"/>
                <w:sz w:val="24"/>
                <w:szCs w:val="24"/>
              </w:rPr>
            </w:pPr>
            <w:r w:rsidRPr="00EC42C4">
              <w:rPr>
                <w:rFonts w:cstheme="minorHAnsi"/>
                <w:sz w:val="24"/>
                <w:szCs w:val="24"/>
              </w:rPr>
              <w:t>90</w:t>
            </w:r>
            <w:r w:rsidR="00EB0FFA">
              <w:rPr>
                <w:rFonts w:cstheme="minorHAnsi"/>
                <w:sz w:val="24"/>
                <w:szCs w:val="24"/>
              </w:rPr>
              <w:t xml:space="preserve"> </w:t>
            </w:r>
            <w:r w:rsidRPr="00EC42C4">
              <w:rPr>
                <w:rFonts w:cstheme="minorHAnsi"/>
                <w:sz w:val="24"/>
                <w:szCs w:val="24"/>
              </w:rPr>
              <w:t>%</w:t>
            </w:r>
          </w:p>
        </w:tc>
      </w:tr>
    </w:tbl>
    <w:p w14:paraId="4C3A6E3A" w14:textId="77777777" w:rsidR="003C1EDD" w:rsidRPr="00EC42C4" w:rsidRDefault="003C1EDD" w:rsidP="00EC42C4">
      <w:pPr>
        <w:shd w:val="clear" w:color="auto" w:fill="FFFFFF"/>
        <w:spacing w:after="0" w:line="240" w:lineRule="auto"/>
        <w:jc w:val="both"/>
        <w:rPr>
          <w:rFonts w:cstheme="minorHAnsi"/>
          <w:color w:val="0070C0"/>
          <w:sz w:val="24"/>
          <w:szCs w:val="24"/>
        </w:rPr>
      </w:pPr>
    </w:p>
    <w:p w14:paraId="31DA903C" w14:textId="4B4B9A74"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3.4.2. Aktivnost 10</w:t>
      </w:r>
      <w:r w:rsidR="00EB0FFA">
        <w:rPr>
          <w:rFonts w:cstheme="minorHAnsi"/>
          <w:b/>
          <w:sz w:val="24"/>
          <w:szCs w:val="24"/>
        </w:rPr>
        <w:t>24</w:t>
      </w:r>
      <w:r w:rsidRPr="00EC42C4">
        <w:rPr>
          <w:rFonts w:cstheme="minorHAnsi"/>
          <w:b/>
          <w:sz w:val="24"/>
          <w:szCs w:val="24"/>
        </w:rPr>
        <w:t xml:space="preserve"> A100002 Održavanje nerazvrstanih cesta</w:t>
      </w:r>
    </w:p>
    <w:p w14:paraId="28DC15A8" w14:textId="77777777" w:rsidR="003C1EDD" w:rsidRPr="00EC42C4" w:rsidRDefault="003C1EDD" w:rsidP="00EC42C4">
      <w:pPr>
        <w:spacing w:after="0" w:line="240" w:lineRule="auto"/>
        <w:jc w:val="both"/>
        <w:rPr>
          <w:rFonts w:cstheme="minorHAnsi"/>
          <w:b/>
          <w:sz w:val="24"/>
          <w:szCs w:val="24"/>
        </w:rPr>
      </w:pPr>
    </w:p>
    <w:p w14:paraId="1E3788ED" w14:textId="77777777" w:rsidR="003C1EDD" w:rsidRPr="00EC42C4" w:rsidRDefault="003C1EDD" w:rsidP="00EC42C4">
      <w:pPr>
        <w:spacing w:after="0" w:line="240" w:lineRule="auto"/>
        <w:jc w:val="both"/>
        <w:rPr>
          <w:rFonts w:cstheme="minorHAnsi"/>
          <w:sz w:val="24"/>
          <w:szCs w:val="24"/>
        </w:rPr>
      </w:pPr>
      <w:r w:rsidRPr="00EC42C4">
        <w:rPr>
          <w:rFonts w:cstheme="minorHAnsi"/>
          <w:sz w:val="24"/>
          <w:szCs w:val="24"/>
        </w:rPr>
        <w:t> Aktivnost je planirana u iznosu 1.380.000,00 kn, a realizirana u iznosu od 1.378.013,71 kn. Kroz ovu aktivnost se vrše radovi redovnog održavanja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14:paraId="67195736" w14:textId="451E2D35" w:rsidR="003C1EDD" w:rsidRDefault="003C1EDD" w:rsidP="00EC42C4">
      <w:pPr>
        <w:spacing w:after="0" w:line="240" w:lineRule="auto"/>
        <w:jc w:val="both"/>
        <w:rPr>
          <w:rFonts w:cstheme="minorHAnsi"/>
          <w:sz w:val="24"/>
          <w:szCs w:val="24"/>
        </w:rPr>
      </w:pPr>
      <w:r w:rsidRPr="00EC42C4">
        <w:rPr>
          <w:rFonts w:cstheme="minorHAnsi"/>
          <w:sz w:val="24"/>
          <w:szCs w:val="24"/>
        </w:rPr>
        <w:t>Na području Grada Novske se održava 57 ulica ukupne dužine 38,79 km, a u prigradskim naseljima 59 nerazvrstana cesta ukupne dužine 44,23 km.</w:t>
      </w:r>
      <w:r w:rsidR="00D16CED">
        <w:rPr>
          <w:rFonts w:cstheme="minorHAnsi"/>
          <w:sz w:val="24"/>
          <w:szCs w:val="24"/>
        </w:rPr>
        <w:t xml:space="preserve"> </w:t>
      </w:r>
      <w:r w:rsidRPr="00EC42C4">
        <w:rPr>
          <w:rFonts w:cstheme="minorHAnsi"/>
          <w:sz w:val="24"/>
          <w:szCs w:val="24"/>
        </w:rPr>
        <w:t>Gledano po mjesnim odborima</w:t>
      </w:r>
      <w:r w:rsidR="00D16CED">
        <w:rPr>
          <w:rFonts w:cstheme="minorHAnsi"/>
          <w:sz w:val="24"/>
          <w:szCs w:val="24"/>
        </w:rPr>
        <w:t>,</w:t>
      </w:r>
      <w:r w:rsidRPr="00EC42C4">
        <w:rPr>
          <w:rFonts w:cstheme="minorHAnsi"/>
          <w:sz w:val="24"/>
          <w:szCs w:val="24"/>
        </w:rPr>
        <w:t xml:space="preserve"> struktura utroška sredstava je sljedeća:</w:t>
      </w:r>
    </w:p>
    <w:p w14:paraId="5233A15C" w14:textId="3367E57E" w:rsidR="003C1EDD" w:rsidRDefault="003C1EDD" w:rsidP="003458A5">
      <w:pPr>
        <w:pStyle w:val="Odlomakpopisa"/>
        <w:numPr>
          <w:ilvl w:val="0"/>
          <w:numId w:val="25"/>
        </w:numPr>
        <w:spacing w:after="0" w:line="240" w:lineRule="auto"/>
        <w:ind w:left="357" w:hanging="357"/>
        <w:jc w:val="both"/>
        <w:rPr>
          <w:rFonts w:cstheme="minorHAnsi"/>
          <w:sz w:val="24"/>
          <w:szCs w:val="24"/>
        </w:rPr>
      </w:pPr>
      <w:r w:rsidRPr="00EB0FFA">
        <w:rPr>
          <w:rFonts w:cstheme="minorHAnsi"/>
          <w:sz w:val="24"/>
          <w:szCs w:val="24"/>
        </w:rPr>
        <w:t xml:space="preserve">MO Novska: </w:t>
      </w:r>
      <w:r w:rsidR="00EB0FFA">
        <w:rPr>
          <w:rFonts w:cstheme="minorHAnsi"/>
          <w:sz w:val="24"/>
          <w:szCs w:val="24"/>
        </w:rPr>
        <w:t>d</w:t>
      </w:r>
      <w:r w:rsidRPr="00EB0FFA">
        <w:rPr>
          <w:rFonts w:cstheme="minorHAnsi"/>
          <w:sz w:val="24"/>
          <w:szCs w:val="24"/>
        </w:rPr>
        <w:t xml:space="preserve">obava i razgrtanje tucanika uz valjanje valjkom, krpanje udarnih rupa na asfaltnim površinama, ugradnja betonskih rubnjaka, izrada propusta ispod ceste s betonskim cijevima, nabava, doprema i ugradnja  betonskih </w:t>
      </w:r>
      <w:proofErr w:type="spellStart"/>
      <w:r w:rsidRPr="00EB0FFA">
        <w:rPr>
          <w:rFonts w:cstheme="minorHAnsi"/>
          <w:sz w:val="24"/>
          <w:szCs w:val="24"/>
        </w:rPr>
        <w:t>rigolica</w:t>
      </w:r>
      <w:proofErr w:type="spellEnd"/>
      <w:r w:rsidRPr="00EB0FFA">
        <w:rPr>
          <w:rFonts w:cstheme="minorHAnsi"/>
          <w:sz w:val="24"/>
          <w:szCs w:val="24"/>
        </w:rPr>
        <w:t>, strojno čišćenje odvodnih kanala jaraka – kanala uz cestu s profilnom korpom, nabava i postavljanje prometnih znakova, postavljanje slivničkih rešetki, popravak pješačkih staza, bojanje ograde na pješačkim mostovima i sl. u ukupnom iznosu od 821.226,12 kn</w:t>
      </w:r>
      <w:r w:rsidR="00EB0FFA">
        <w:rPr>
          <w:rFonts w:cstheme="minorHAnsi"/>
          <w:sz w:val="24"/>
          <w:szCs w:val="24"/>
        </w:rPr>
        <w:t>;</w:t>
      </w:r>
    </w:p>
    <w:p w14:paraId="32089D3C" w14:textId="00F68FAB" w:rsidR="003C1EDD" w:rsidRDefault="003C1EDD" w:rsidP="003458A5">
      <w:pPr>
        <w:pStyle w:val="Odlomakpopisa"/>
        <w:numPr>
          <w:ilvl w:val="0"/>
          <w:numId w:val="25"/>
        </w:numPr>
        <w:spacing w:after="0" w:line="240" w:lineRule="auto"/>
        <w:ind w:left="357" w:hanging="357"/>
        <w:jc w:val="both"/>
        <w:rPr>
          <w:rFonts w:cstheme="minorHAnsi"/>
          <w:sz w:val="24"/>
          <w:szCs w:val="24"/>
        </w:rPr>
      </w:pPr>
      <w:r w:rsidRPr="00EB0FFA">
        <w:rPr>
          <w:rFonts w:cstheme="minorHAnsi"/>
          <w:sz w:val="24"/>
          <w:szCs w:val="24"/>
        </w:rPr>
        <w:t xml:space="preserve">MO Borovac: </w:t>
      </w:r>
      <w:r w:rsidR="00EB0FFA">
        <w:rPr>
          <w:rFonts w:cstheme="minorHAnsi"/>
          <w:sz w:val="24"/>
          <w:szCs w:val="24"/>
        </w:rPr>
        <w:t>n</w:t>
      </w:r>
      <w:r w:rsidRPr="00EB0FFA">
        <w:rPr>
          <w:rFonts w:cstheme="minorHAnsi"/>
          <w:sz w:val="24"/>
          <w:szCs w:val="24"/>
        </w:rPr>
        <w:t xml:space="preserve">abava, dobava i razgrtanje tucanika uz valjanje valjkom, izrada propusta ispod ceste s betonskim cijevima, radovi strojem u režiji na održavanju nerazvrstanih cesta i ostale infrastrukture, dobava i ugradnja </w:t>
      </w:r>
      <w:proofErr w:type="spellStart"/>
      <w:r w:rsidRPr="00EB0FFA">
        <w:rPr>
          <w:rFonts w:cstheme="minorHAnsi"/>
          <w:sz w:val="24"/>
          <w:szCs w:val="24"/>
        </w:rPr>
        <w:t>geotekstila</w:t>
      </w:r>
      <w:proofErr w:type="spellEnd"/>
      <w:r w:rsidRPr="00EB0FFA">
        <w:rPr>
          <w:rFonts w:cstheme="minorHAnsi"/>
          <w:sz w:val="24"/>
          <w:szCs w:val="24"/>
        </w:rPr>
        <w:t>, u ukupnom iznosu od 47.180,00 kn</w:t>
      </w:r>
      <w:r w:rsidR="00EB0FFA">
        <w:rPr>
          <w:rFonts w:cstheme="minorHAnsi"/>
          <w:sz w:val="24"/>
          <w:szCs w:val="24"/>
        </w:rPr>
        <w:t>;</w:t>
      </w:r>
      <w:r w:rsidRPr="00EB0FFA">
        <w:rPr>
          <w:rFonts w:cstheme="minorHAnsi"/>
          <w:sz w:val="24"/>
          <w:szCs w:val="24"/>
        </w:rPr>
        <w:t xml:space="preserve"> </w:t>
      </w:r>
    </w:p>
    <w:p w14:paraId="7457C52A" w14:textId="25923C64" w:rsidR="003C1EDD" w:rsidRDefault="003C1EDD" w:rsidP="003458A5">
      <w:pPr>
        <w:pStyle w:val="Odlomakpopisa"/>
        <w:numPr>
          <w:ilvl w:val="0"/>
          <w:numId w:val="25"/>
        </w:numPr>
        <w:spacing w:after="0" w:line="240" w:lineRule="auto"/>
        <w:ind w:left="357" w:hanging="357"/>
        <w:jc w:val="both"/>
        <w:rPr>
          <w:rFonts w:cstheme="minorHAnsi"/>
          <w:sz w:val="24"/>
          <w:szCs w:val="24"/>
        </w:rPr>
      </w:pPr>
      <w:r w:rsidRPr="00EB0FFA">
        <w:rPr>
          <w:rFonts w:cstheme="minorHAnsi"/>
          <w:sz w:val="24"/>
          <w:szCs w:val="24"/>
        </w:rPr>
        <w:t xml:space="preserve">MO </w:t>
      </w:r>
      <w:proofErr w:type="spellStart"/>
      <w:r w:rsidRPr="00EB0FFA">
        <w:rPr>
          <w:rFonts w:cstheme="minorHAnsi"/>
          <w:sz w:val="24"/>
          <w:szCs w:val="24"/>
        </w:rPr>
        <w:t>Bročice</w:t>
      </w:r>
      <w:proofErr w:type="spellEnd"/>
      <w:r w:rsidRPr="00EB0FFA">
        <w:rPr>
          <w:rFonts w:cstheme="minorHAnsi"/>
          <w:sz w:val="24"/>
          <w:szCs w:val="24"/>
        </w:rPr>
        <w:t xml:space="preserve">: </w:t>
      </w:r>
      <w:r w:rsidR="00EB0FFA">
        <w:rPr>
          <w:rFonts w:cstheme="minorHAnsi"/>
          <w:sz w:val="24"/>
          <w:szCs w:val="24"/>
        </w:rPr>
        <w:t>s</w:t>
      </w:r>
      <w:r w:rsidRPr="00EB0FFA">
        <w:rPr>
          <w:rFonts w:cstheme="minorHAnsi"/>
          <w:sz w:val="24"/>
          <w:szCs w:val="24"/>
        </w:rPr>
        <w:t>trojno čišćenje odvodnih jaraka – kanala uz cestu s profilnom korpom, s odvozom viška zemlje, u ukupnom iznosu od 2.184,00 kn</w:t>
      </w:r>
      <w:r w:rsidR="00EB0FFA">
        <w:rPr>
          <w:rFonts w:cstheme="minorHAnsi"/>
          <w:sz w:val="24"/>
          <w:szCs w:val="24"/>
        </w:rPr>
        <w:t>;</w:t>
      </w:r>
    </w:p>
    <w:p w14:paraId="260EFF70" w14:textId="77777777" w:rsidR="00EB0FFA" w:rsidRDefault="00EB0FFA" w:rsidP="00EB0FFA">
      <w:pPr>
        <w:spacing w:after="0" w:line="240" w:lineRule="auto"/>
        <w:jc w:val="both"/>
        <w:rPr>
          <w:rFonts w:cstheme="minorHAnsi"/>
          <w:sz w:val="24"/>
          <w:szCs w:val="24"/>
        </w:rPr>
      </w:pPr>
    </w:p>
    <w:p w14:paraId="689BC0B2" w14:textId="77777777" w:rsidR="00EB0FFA" w:rsidRPr="00EB0FFA" w:rsidRDefault="00EB0FFA" w:rsidP="00EB0FFA">
      <w:pPr>
        <w:spacing w:after="0" w:line="240" w:lineRule="auto"/>
        <w:jc w:val="both"/>
        <w:rPr>
          <w:rFonts w:cstheme="minorHAnsi"/>
          <w:sz w:val="24"/>
          <w:szCs w:val="24"/>
        </w:rPr>
      </w:pPr>
    </w:p>
    <w:p w14:paraId="6633D437" w14:textId="77777777" w:rsidR="003C1EDD" w:rsidRDefault="003C1EDD" w:rsidP="00EC42C4">
      <w:pPr>
        <w:spacing w:after="0" w:line="240" w:lineRule="auto"/>
        <w:jc w:val="both"/>
        <w:rPr>
          <w:rFonts w:cstheme="minorHAnsi"/>
          <w:color w:val="0070C0"/>
          <w:sz w:val="24"/>
          <w:szCs w:val="24"/>
        </w:rPr>
      </w:pPr>
    </w:p>
    <w:p w14:paraId="6D613AD6" w14:textId="3DF69EF0"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lastRenderedPageBreak/>
        <w:t xml:space="preserve">MO Rajić: </w:t>
      </w:r>
      <w:r w:rsidR="00EB0FFA">
        <w:rPr>
          <w:rFonts w:cstheme="minorHAnsi"/>
          <w:sz w:val="24"/>
          <w:szCs w:val="24"/>
        </w:rPr>
        <w:t>n</w:t>
      </w:r>
      <w:r w:rsidRPr="00EB0FFA">
        <w:rPr>
          <w:rFonts w:cstheme="minorHAnsi"/>
          <w:sz w:val="24"/>
          <w:szCs w:val="24"/>
        </w:rPr>
        <w:t xml:space="preserve">abava, doprema i razgrtanje tucanika uz valjanje valjkom, strojno čišćenje odvodnih jaraka-kanala, radovi strojem u režiji na održavanju nerazvrstanih cesta i ostale infrastrukture, izrada </w:t>
      </w:r>
      <w:proofErr w:type="spellStart"/>
      <w:r w:rsidRPr="00EB0FFA">
        <w:rPr>
          <w:rFonts w:cstheme="minorHAnsi"/>
          <w:sz w:val="24"/>
          <w:szCs w:val="24"/>
        </w:rPr>
        <w:t>habajućeg</w:t>
      </w:r>
      <w:proofErr w:type="spellEnd"/>
      <w:r w:rsidRPr="00EB0FFA">
        <w:rPr>
          <w:rFonts w:cstheme="minorHAnsi"/>
          <w:sz w:val="24"/>
          <w:szCs w:val="24"/>
        </w:rPr>
        <w:t xml:space="preserve"> sloja asfalta, u ukupnom iznosu od 18.542,10 kn</w:t>
      </w:r>
      <w:r w:rsidR="00EB0FFA">
        <w:rPr>
          <w:rFonts w:cstheme="minorHAnsi"/>
          <w:sz w:val="24"/>
          <w:szCs w:val="24"/>
        </w:rPr>
        <w:t>;</w:t>
      </w:r>
    </w:p>
    <w:p w14:paraId="1A2AAD7E" w14:textId="2F1F1C16"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 xml:space="preserve">MO Voćarica: </w:t>
      </w:r>
      <w:r w:rsidR="00EB0FFA">
        <w:rPr>
          <w:rFonts w:cstheme="minorHAnsi"/>
          <w:sz w:val="24"/>
          <w:szCs w:val="24"/>
        </w:rPr>
        <w:t>n</w:t>
      </w:r>
      <w:r w:rsidRPr="00EB0FFA">
        <w:rPr>
          <w:rFonts w:cstheme="minorHAnsi"/>
          <w:sz w:val="24"/>
          <w:szCs w:val="24"/>
        </w:rPr>
        <w:t>abava, dobava i razgrtanje tucanika uz valjanje valjkom, radovi strojem u režiji na održavanju nerazvrstanih cesta, u ukupnom iznosu od 6.320,00 kn</w:t>
      </w:r>
      <w:r w:rsidR="00EB0FFA">
        <w:rPr>
          <w:rFonts w:cstheme="minorHAnsi"/>
          <w:sz w:val="24"/>
          <w:szCs w:val="24"/>
        </w:rPr>
        <w:t>;</w:t>
      </w:r>
    </w:p>
    <w:p w14:paraId="4A29CDE8" w14:textId="6FABA448"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 xml:space="preserve">MO Roždanik: </w:t>
      </w:r>
      <w:r w:rsidR="00EB0FFA">
        <w:rPr>
          <w:rFonts w:cstheme="minorHAnsi"/>
          <w:sz w:val="24"/>
          <w:szCs w:val="24"/>
        </w:rPr>
        <w:t>r</w:t>
      </w:r>
      <w:r w:rsidRPr="00EB0FFA">
        <w:rPr>
          <w:rFonts w:cstheme="minorHAnsi"/>
          <w:sz w:val="24"/>
          <w:szCs w:val="24"/>
        </w:rPr>
        <w:t>adovi strojem u režiji na održavanju nerazvrstanih cesta i ostale infrastrukture, u ukupnom iznosu od 18.200,00 kn</w:t>
      </w:r>
      <w:r w:rsidR="00EB0FFA">
        <w:rPr>
          <w:rFonts w:cstheme="minorHAnsi"/>
          <w:sz w:val="24"/>
          <w:szCs w:val="24"/>
        </w:rPr>
        <w:t>;</w:t>
      </w:r>
    </w:p>
    <w:p w14:paraId="1894FF92" w14:textId="4A6C8D8B"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MO S</w:t>
      </w:r>
      <w:r w:rsidR="00EB0FFA">
        <w:rPr>
          <w:rFonts w:cstheme="minorHAnsi"/>
          <w:sz w:val="24"/>
          <w:szCs w:val="24"/>
        </w:rPr>
        <w:t>t</w:t>
      </w:r>
      <w:r w:rsidRPr="00EB0FFA">
        <w:rPr>
          <w:rFonts w:cstheme="minorHAnsi"/>
          <w:sz w:val="24"/>
          <w:szCs w:val="24"/>
        </w:rPr>
        <w:t xml:space="preserve">ari Grabovac: </w:t>
      </w:r>
      <w:r w:rsidR="00EB0FFA">
        <w:rPr>
          <w:rFonts w:cstheme="minorHAnsi"/>
          <w:sz w:val="24"/>
          <w:szCs w:val="24"/>
        </w:rPr>
        <w:t>r</w:t>
      </w:r>
      <w:r w:rsidRPr="00EB0FFA">
        <w:rPr>
          <w:rFonts w:cstheme="minorHAnsi"/>
          <w:sz w:val="24"/>
          <w:szCs w:val="24"/>
        </w:rPr>
        <w:t>azni radovi koji se ne mogu predvidjeti na održavanju nerazvrstanih cesta i ostale infrastrukture, u ukupnom iznosu od 1.104,00 kn</w:t>
      </w:r>
      <w:r w:rsidR="00EB0FFA">
        <w:rPr>
          <w:rFonts w:cstheme="minorHAnsi"/>
          <w:sz w:val="24"/>
          <w:szCs w:val="24"/>
        </w:rPr>
        <w:t>;</w:t>
      </w:r>
    </w:p>
    <w:p w14:paraId="2B206400" w14:textId="6559B357"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 xml:space="preserve">MO </w:t>
      </w:r>
      <w:proofErr w:type="spellStart"/>
      <w:r w:rsidRPr="00EB0FFA">
        <w:rPr>
          <w:rFonts w:cstheme="minorHAnsi"/>
          <w:sz w:val="24"/>
          <w:szCs w:val="24"/>
        </w:rPr>
        <w:t>Brestača</w:t>
      </w:r>
      <w:proofErr w:type="spellEnd"/>
      <w:r w:rsidRPr="00EB0FFA">
        <w:rPr>
          <w:rFonts w:cstheme="minorHAnsi"/>
          <w:sz w:val="24"/>
          <w:szCs w:val="24"/>
        </w:rPr>
        <w:t xml:space="preserve">: </w:t>
      </w:r>
      <w:r w:rsidR="00EB0FFA">
        <w:rPr>
          <w:rFonts w:cstheme="minorHAnsi"/>
          <w:sz w:val="24"/>
          <w:szCs w:val="24"/>
        </w:rPr>
        <w:t>r</w:t>
      </w:r>
      <w:r w:rsidRPr="00EB0FFA">
        <w:rPr>
          <w:rFonts w:cstheme="minorHAnsi"/>
          <w:sz w:val="24"/>
          <w:szCs w:val="24"/>
        </w:rPr>
        <w:t>adovi strojem u režiji na održavanju nerazvrstanih cesta i ostale infrastrukture, u ukupnom iznosu od 2.280,00 kn</w:t>
      </w:r>
      <w:r w:rsidR="00EB0FFA">
        <w:rPr>
          <w:rFonts w:cstheme="minorHAnsi"/>
          <w:sz w:val="24"/>
          <w:szCs w:val="24"/>
        </w:rPr>
        <w:t>;</w:t>
      </w:r>
    </w:p>
    <w:p w14:paraId="37003D6B" w14:textId="3F51D988"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 xml:space="preserve">MO Stara Subocka:  </w:t>
      </w:r>
      <w:r w:rsidR="00EB0FFA">
        <w:rPr>
          <w:rFonts w:cstheme="minorHAnsi"/>
          <w:sz w:val="24"/>
          <w:szCs w:val="24"/>
        </w:rPr>
        <w:t>n</w:t>
      </w:r>
      <w:r w:rsidRPr="00EB0FFA">
        <w:rPr>
          <w:rFonts w:cstheme="minorHAnsi"/>
          <w:sz w:val="24"/>
          <w:szCs w:val="24"/>
        </w:rPr>
        <w:t>abava, dobava i razgrtanje tucanika uz valjanje valjkom, u ukupnom iznosu od 9.660,00 kn</w:t>
      </w:r>
      <w:r w:rsidR="00EB0FFA">
        <w:rPr>
          <w:rFonts w:cstheme="minorHAnsi"/>
          <w:sz w:val="24"/>
          <w:szCs w:val="24"/>
        </w:rPr>
        <w:t>;</w:t>
      </w:r>
    </w:p>
    <w:p w14:paraId="1E178F08" w14:textId="10E15DB2"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 xml:space="preserve">MO </w:t>
      </w:r>
      <w:proofErr w:type="spellStart"/>
      <w:r w:rsidRPr="00EB0FFA">
        <w:rPr>
          <w:rFonts w:cstheme="minorHAnsi"/>
          <w:sz w:val="24"/>
          <w:szCs w:val="24"/>
        </w:rPr>
        <w:t>Jazavica</w:t>
      </w:r>
      <w:proofErr w:type="spellEnd"/>
      <w:r w:rsidRPr="00EB0FFA">
        <w:rPr>
          <w:rFonts w:cstheme="minorHAnsi"/>
          <w:sz w:val="24"/>
          <w:szCs w:val="24"/>
        </w:rPr>
        <w:t xml:space="preserve">: </w:t>
      </w:r>
      <w:r w:rsidR="00EB0FFA">
        <w:rPr>
          <w:rFonts w:cstheme="minorHAnsi"/>
          <w:sz w:val="24"/>
          <w:szCs w:val="24"/>
        </w:rPr>
        <w:t>n</w:t>
      </w:r>
      <w:r w:rsidRPr="00EB0FFA">
        <w:rPr>
          <w:rFonts w:cstheme="minorHAnsi"/>
          <w:sz w:val="24"/>
          <w:szCs w:val="24"/>
        </w:rPr>
        <w:t>abava, doprema i razgrtanje tucanika uz valjanje valjkom, izrada bankina uz cestu, radovi strojem u režiji na održavanju nerazvrstanih cesta i ostale infrastrukture, u iznosu od 100.640,00 kn</w:t>
      </w:r>
      <w:r w:rsidR="00EB0FFA">
        <w:rPr>
          <w:rFonts w:cstheme="minorHAnsi"/>
          <w:sz w:val="24"/>
          <w:szCs w:val="24"/>
        </w:rPr>
        <w:t>;</w:t>
      </w:r>
    </w:p>
    <w:p w14:paraId="387D7252" w14:textId="3D7240B3"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 xml:space="preserve">MO Kozarice: </w:t>
      </w:r>
      <w:r w:rsidR="00EB0FFA">
        <w:rPr>
          <w:rFonts w:cstheme="minorHAnsi"/>
          <w:sz w:val="24"/>
          <w:szCs w:val="24"/>
        </w:rPr>
        <w:t>r</w:t>
      </w:r>
      <w:r w:rsidRPr="00EB0FFA">
        <w:rPr>
          <w:rFonts w:cstheme="minorHAnsi"/>
          <w:sz w:val="24"/>
          <w:szCs w:val="24"/>
        </w:rPr>
        <w:t>adovi strojem u režiji na održavanju nerazvrstanih cesta i ostale infrastrukture, u ukupnom iznosu od 1.560,00 kn</w:t>
      </w:r>
      <w:r w:rsidR="00EB0FFA">
        <w:rPr>
          <w:rFonts w:cstheme="minorHAnsi"/>
          <w:sz w:val="24"/>
          <w:szCs w:val="24"/>
        </w:rPr>
        <w:t>;</w:t>
      </w:r>
    </w:p>
    <w:p w14:paraId="34D922E2" w14:textId="58EA826E"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 xml:space="preserve">MO Nova Subocka: </w:t>
      </w:r>
      <w:r w:rsidR="00EB0FFA">
        <w:rPr>
          <w:rFonts w:cstheme="minorHAnsi"/>
          <w:sz w:val="24"/>
          <w:szCs w:val="24"/>
        </w:rPr>
        <w:t>n</w:t>
      </w:r>
      <w:r w:rsidRPr="00EB0FFA">
        <w:rPr>
          <w:rFonts w:cstheme="minorHAnsi"/>
          <w:sz w:val="24"/>
          <w:szCs w:val="24"/>
        </w:rPr>
        <w:t>abava, dobava i razgrtanje tucanika uz valjanje valjkom, strojno čišćenje odvodnih jaraka-kanala uz cestu, izrada propusta ispod ceste s betonskim cijevima, izrada kompletnog slivnika s betonskom cijevi, radovi strojem u režiji na održavanju nerazvrstanih cesta i ostale infrastrukture, u ukupnom iznosu od 26.190,73 kn</w:t>
      </w:r>
      <w:r w:rsidR="00EB0FFA">
        <w:rPr>
          <w:rFonts w:cstheme="minorHAnsi"/>
          <w:sz w:val="24"/>
          <w:szCs w:val="24"/>
        </w:rPr>
        <w:t>;</w:t>
      </w:r>
    </w:p>
    <w:p w14:paraId="158FD4BA" w14:textId="01679602"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 xml:space="preserve">MO Paklenica: </w:t>
      </w:r>
      <w:r w:rsidR="00EB0FFA">
        <w:rPr>
          <w:rFonts w:cstheme="minorHAnsi"/>
          <w:sz w:val="24"/>
          <w:szCs w:val="24"/>
        </w:rPr>
        <w:t>n</w:t>
      </w:r>
      <w:r w:rsidRPr="00EB0FFA">
        <w:rPr>
          <w:rFonts w:cstheme="minorHAnsi"/>
          <w:sz w:val="24"/>
          <w:szCs w:val="24"/>
        </w:rPr>
        <w:t>abava, ugradnja i valjanje tucanika, radovi strojem u režiji održavanja nerazvrstanih cesta i ostale infrastrukture, u ukupnom iznosu od 5.160,00 kn</w:t>
      </w:r>
      <w:r w:rsidR="00EB0FFA">
        <w:rPr>
          <w:rFonts w:cstheme="minorHAnsi"/>
          <w:sz w:val="24"/>
          <w:szCs w:val="24"/>
        </w:rPr>
        <w:t>;</w:t>
      </w:r>
    </w:p>
    <w:p w14:paraId="46AB0911" w14:textId="27B1D79A"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MO Brezovac/</w:t>
      </w:r>
      <w:proofErr w:type="spellStart"/>
      <w:r w:rsidRPr="00EB0FFA">
        <w:rPr>
          <w:rFonts w:cstheme="minorHAnsi"/>
          <w:sz w:val="24"/>
          <w:szCs w:val="24"/>
        </w:rPr>
        <w:t>Kričke</w:t>
      </w:r>
      <w:proofErr w:type="spellEnd"/>
      <w:r w:rsidRPr="00EB0FFA">
        <w:rPr>
          <w:rFonts w:cstheme="minorHAnsi"/>
          <w:sz w:val="24"/>
          <w:szCs w:val="24"/>
        </w:rPr>
        <w:t xml:space="preserve">: </w:t>
      </w:r>
      <w:r w:rsidR="00EB0FFA">
        <w:rPr>
          <w:rFonts w:cstheme="minorHAnsi"/>
          <w:sz w:val="24"/>
          <w:szCs w:val="24"/>
        </w:rPr>
        <w:t>n</w:t>
      </w:r>
      <w:r w:rsidRPr="00EB0FFA">
        <w:rPr>
          <w:rFonts w:cstheme="minorHAnsi"/>
          <w:sz w:val="24"/>
          <w:szCs w:val="24"/>
        </w:rPr>
        <w:t>abava, dobava i razgrtanje tucanika uz valjanje valjkom, krpanje udarnih rupa na asfaltnim kolnicima, radovi strojem u režiji na održavanju nerazvrstanih cesta i ostale infrastrukture, u ukupnom iznosu od 35.604,04 kn</w:t>
      </w:r>
      <w:r w:rsidR="00EB0FFA">
        <w:rPr>
          <w:rFonts w:cstheme="minorHAnsi"/>
          <w:sz w:val="24"/>
          <w:szCs w:val="24"/>
        </w:rPr>
        <w:t>;</w:t>
      </w:r>
    </w:p>
    <w:p w14:paraId="1F0D21BE" w14:textId="3166CE3D" w:rsidR="003C1EDD" w:rsidRPr="00EB0FFA" w:rsidRDefault="003C1EDD" w:rsidP="003458A5">
      <w:pPr>
        <w:pStyle w:val="Odlomakpopisa"/>
        <w:numPr>
          <w:ilvl w:val="0"/>
          <w:numId w:val="25"/>
        </w:numPr>
        <w:spacing w:after="0" w:line="240" w:lineRule="auto"/>
        <w:ind w:left="357" w:hanging="357"/>
        <w:jc w:val="both"/>
        <w:rPr>
          <w:rFonts w:cstheme="minorHAnsi"/>
          <w:color w:val="0070C0"/>
          <w:sz w:val="24"/>
          <w:szCs w:val="24"/>
        </w:rPr>
      </w:pPr>
      <w:r w:rsidRPr="00EB0FFA">
        <w:rPr>
          <w:rFonts w:cstheme="minorHAnsi"/>
          <w:sz w:val="24"/>
          <w:szCs w:val="24"/>
        </w:rPr>
        <w:t xml:space="preserve">MO </w:t>
      </w:r>
      <w:proofErr w:type="spellStart"/>
      <w:r w:rsidRPr="00EB0FFA">
        <w:rPr>
          <w:rFonts w:cstheme="minorHAnsi"/>
          <w:sz w:val="24"/>
          <w:szCs w:val="24"/>
        </w:rPr>
        <w:t>Lovska</w:t>
      </w:r>
      <w:proofErr w:type="spellEnd"/>
      <w:r w:rsidRPr="00EB0FFA">
        <w:rPr>
          <w:rFonts w:cstheme="minorHAnsi"/>
          <w:sz w:val="24"/>
          <w:szCs w:val="24"/>
        </w:rPr>
        <w:t xml:space="preserve">: </w:t>
      </w:r>
      <w:r w:rsidR="00EB0FFA">
        <w:rPr>
          <w:rFonts w:cstheme="minorHAnsi"/>
          <w:sz w:val="24"/>
          <w:szCs w:val="24"/>
        </w:rPr>
        <w:t>n</w:t>
      </w:r>
      <w:r w:rsidRPr="00EB0FFA">
        <w:rPr>
          <w:rFonts w:cstheme="minorHAnsi"/>
          <w:sz w:val="24"/>
          <w:szCs w:val="24"/>
        </w:rPr>
        <w:t>abava, doprema i razgrtanje tucanika uz valjanje valjkom, radovi strojem u režiji na održavanju nerazvrstanih cesta i ostale infrastrukture, u ukupnom iznosu od 6.560,00 kn.</w:t>
      </w:r>
    </w:p>
    <w:p w14:paraId="55D432B7" w14:textId="77777777" w:rsidR="003C1EDD" w:rsidRPr="00EC42C4" w:rsidRDefault="003C1EDD" w:rsidP="00EC42C4">
      <w:pPr>
        <w:spacing w:after="0" w:line="240" w:lineRule="auto"/>
        <w:jc w:val="both"/>
        <w:rPr>
          <w:rFonts w:cstheme="minorHAnsi"/>
          <w:b/>
          <w:color w:val="0070C0"/>
          <w:sz w:val="24"/>
          <w:szCs w:val="24"/>
        </w:rPr>
      </w:pPr>
    </w:p>
    <w:p w14:paraId="48AA7544" w14:textId="62162C4B" w:rsidR="003C1EDD" w:rsidRPr="00EB0FFA" w:rsidRDefault="00EB0FFA" w:rsidP="00EB0FFA">
      <w:pPr>
        <w:shd w:val="clear" w:color="auto" w:fill="F2F2F2" w:themeFill="background1" w:themeFillShade="F2"/>
        <w:spacing w:after="0" w:line="240" w:lineRule="auto"/>
        <w:jc w:val="both"/>
        <w:rPr>
          <w:rFonts w:cstheme="minorHAnsi"/>
          <w:b/>
          <w:bCs/>
          <w:sz w:val="24"/>
          <w:szCs w:val="24"/>
        </w:rPr>
      </w:pPr>
      <w:r w:rsidRPr="00EB0FFA">
        <w:rPr>
          <w:rFonts w:cstheme="minorHAnsi"/>
          <w:b/>
          <w:bCs/>
          <w:sz w:val="24"/>
          <w:szCs w:val="24"/>
        </w:rPr>
        <w:t>Pokazatelj uspješnosti</w:t>
      </w:r>
    </w:p>
    <w:p w14:paraId="3ECE05C1" w14:textId="77777777" w:rsidR="00EB0FFA" w:rsidRPr="00EC42C4" w:rsidRDefault="00EB0FFA"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90"/>
        <w:gridCol w:w="2562"/>
        <w:gridCol w:w="1437"/>
        <w:gridCol w:w="1405"/>
        <w:gridCol w:w="1506"/>
        <w:gridCol w:w="888"/>
      </w:tblGrid>
      <w:tr w:rsidR="003C1EDD" w:rsidRPr="00EC42C4" w14:paraId="0D9F4710" w14:textId="77777777" w:rsidTr="00EB0FFA">
        <w:tc>
          <w:tcPr>
            <w:tcW w:w="0" w:type="auto"/>
            <w:shd w:val="clear" w:color="auto" w:fill="D9D9D9" w:themeFill="background1" w:themeFillShade="D9"/>
          </w:tcPr>
          <w:p w14:paraId="4E6182E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0DE8940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2E842A9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1F62860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21BB68B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2DAE2A7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77D02790" w14:textId="77777777" w:rsidTr="00C47B11">
        <w:tc>
          <w:tcPr>
            <w:tcW w:w="0" w:type="auto"/>
          </w:tcPr>
          <w:p w14:paraId="3275D6A7" w14:textId="77777777" w:rsidR="003C1EDD" w:rsidRPr="00EC42C4" w:rsidRDefault="003C1EDD" w:rsidP="00EB0FFA">
            <w:pPr>
              <w:spacing w:line="240" w:lineRule="auto"/>
              <w:rPr>
                <w:rFonts w:cstheme="minorHAnsi"/>
                <w:sz w:val="24"/>
                <w:szCs w:val="24"/>
              </w:rPr>
            </w:pPr>
            <w:r w:rsidRPr="00EC42C4">
              <w:rPr>
                <w:rFonts w:cstheme="minorHAnsi"/>
                <w:sz w:val="24"/>
                <w:szCs w:val="24"/>
              </w:rPr>
              <w:t>Broj intervencija</w:t>
            </w:r>
          </w:p>
        </w:tc>
        <w:tc>
          <w:tcPr>
            <w:tcW w:w="0" w:type="auto"/>
          </w:tcPr>
          <w:p w14:paraId="6DB89417" w14:textId="77777777" w:rsidR="003C1EDD" w:rsidRPr="00EC42C4" w:rsidRDefault="003C1EDD" w:rsidP="00EB0FFA">
            <w:pPr>
              <w:spacing w:line="240" w:lineRule="auto"/>
              <w:rPr>
                <w:rFonts w:cstheme="minorHAnsi"/>
                <w:sz w:val="24"/>
                <w:szCs w:val="24"/>
              </w:rPr>
            </w:pPr>
            <w:r w:rsidRPr="00EC42C4">
              <w:rPr>
                <w:rFonts w:cstheme="minorHAnsi"/>
                <w:sz w:val="24"/>
                <w:szCs w:val="24"/>
              </w:rPr>
              <w:t>Intervencije na održavanju kako bi se držalo objekte u upotrebljivom stanju</w:t>
            </w:r>
          </w:p>
        </w:tc>
        <w:tc>
          <w:tcPr>
            <w:tcW w:w="0" w:type="auto"/>
          </w:tcPr>
          <w:p w14:paraId="5D1624E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intervencija</w:t>
            </w:r>
          </w:p>
        </w:tc>
        <w:tc>
          <w:tcPr>
            <w:tcW w:w="0" w:type="auto"/>
          </w:tcPr>
          <w:p w14:paraId="35917C3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16</w:t>
            </w:r>
          </w:p>
        </w:tc>
        <w:tc>
          <w:tcPr>
            <w:tcW w:w="0" w:type="auto"/>
          </w:tcPr>
          <w:p w14:paraId="295737D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15</w:t>
            </w:r>
          </w:p>
        </w:tc>
        <w:tc>
          <w:tcPr>
            <w:tcW w:w="0" w:type="auto"/>
          </w:tcPr>
          <w:p w14:paraId="12057E6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98%</w:t>
            </w:r>
          </w:p>
        </w:tc>
      </w:tr>
    </w:tbl>
    <w:p w14:paraId="078AA4D8" w14:textId="77777777" w:rsidR="003C1EDD" w:rsidRPr="00EC42C4" w:rsidRDefault="003C1EDD" w:rsidP="00EC42C4">
      <w:pPr>
        <w:spacing w:after="0" w:line="240" w:lineRule="auto"/>
        <w:jc w:val="both"/>
        <w:rPr>
          <w:rFonts w:cstheme="minorHAnsi"/>
          <w:color w:val="0070C0"/>
          <w:sz w:val="24"/>
          <w:szCs w:val="24"/>
        </w:rPr>
      </w:pPr>
    </w:p>
    <w:p w14:paraId="6CE2AABD" w14:textId="77777777" w:rsidR="003C1EDD" w:rsidRDefault="003C1EDD" w:rsidP="00EC42C4">
      <w:pPr>
        <w:spacing w:after="0" w:line="240" w:lineRule="auto"/>
        <w:jc w:val="both"/>
        <w:rPr>
          <w:rFonts w:cstheme="minorHAnsi"/>
          <w:sz w:val="24"/>
          <w:szCs w:val="24"/>
        </w:rPr>
      </w:pPr>
      <w:r w:rsidRPr="00EC42C4">
        <w:rPr>
          <w:rFonts w:cstheme="minorHAnsi"/>
          <w:sz w:val="24"/>
          <w:szCs w:val="24"/>
        </w:rPr>
        <w:tab/>
      </w:r>
    </w:p>
    <w:p w14:paraId="3A80D5E1" w14:textId="77777777" w:rsidR="00D16CED" w:rsidRDefault="00D16CED" w:rsidP="00EC42C4">
      <w:pPr>
        <w:spacing w:after="0" w:line="240" w:lineRule="auto"/>
        <w:jc w:val="both"/>
        <w:rPr>
          <w:rFonts w:cstheme="minorHAnsi"/>
          <w:sz w:val="24"/>
          <w:szCs w:val="24"/>
        </w:rPr>
      </w:pPr>
    </w:p>
    <w:p w14:paraId="47999776" w14:textId="77777777" w:rsidR="00EB0FFA" w:rsidRDefault="00EB0FFA" w:rsidP="00EC42C4">
      <w:pPr>
        <w:spacing w:after="0" w:line="240" w:lineRule="auto"/>
        <w:jc w:val="both"/>
        <w:rPr>
          <w:rFonts w:cstheme="minorHAnsi"/>
          <w:sz w:val="24"/>
          <w:szCs w:val="24"/>
        </w:rPr>
      </w:pPr>
    </w:p>
    <w:p w14:paraId="41233834" w14:textId="77777777" w:rsidR="00EB0FFA" w:rsidRDefault="00EB0FFA" w:rsidP="00EC42C4">
      <w:pPr>
        <w:spacing w:after="0" w:line="240" w:lineRule="auto"/>
        <w:jc w:val="both"/>
        <w:rPr>
          <w:rFonts w:cstheme="minorHAnsi"/>
          <w:sz w:val="24"/>
          <w:szCs w:val="24"/>
        </w:rPr>
      </w:pPr>
    </w:p>
    <w:p w14:paraId="1A017C5D" w14:textId="77777777" w:rsidR="00D16CED" w:rsidRPr="00EC42C4" w:rsidRDefault="00D16CED" w:rsidP="00EC42C4">
      <w:pPr>
        <w:spacing w:after="0" w:line="240" w:lineRule="auto"/>
        <w:jc w:val="both"/>
        <w:rPr>
          <w:rFonts w:cstheme="minorHAnsi"/>
          <w:sz w:val="24"/>
          <w:szCs w:val="24"/>
        </w:rPr>
      </w:pPr>
    </w:p>
    <w:p w14:paraId="4EBCFE4F" w14:textId="6F895D65"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lastRenderedPageBreak/>
        <w:t>3.4.3. Aktivnost 10</w:t>
      </w:r>
      <w:r w:rsidR="00EB0FFA">
        <w:rPr>
          <w:rFonts w:cstheme="minorHAnsi"/>
          <w:b/>
          <w:sz w:val="24"/>
          <w:szCs w:val="24"/>
        </w:rPr>
        <w:t>2</w:t>
      </w:r>
      <w:r w:rsidRPr="00EC42C4">
        <w:rPr>
          <w:rFonts w:cstheme="minorHAnsi"/>
          <w:b/>
          <w:sz w:val="24"/>
          <w:szCs w:val="24"/>
        </w:rPr>
        <w:t>4 A100003 Održavanje javne rasvjete</w:t>
      </w:r>
    </w:p>
    <w:p w14:paraId="02BDCFD9" w14:textId="77777777" w:rsidR="00D16CED" w:rsidRDefault="00D16CED" w:rsidP="00EC42C4">
      <w:pPr>
        <w:spacing w:after="0" w:line="240" w:lineRule="auto"/>
        <w:jc w:val="both"/>
        <w:rPr>
          <w:rFonts w:cstheme="minorHAnsi"/>
          <w:b/>
          <w:sz w:val="24"/>
          <w:szCs w:val="24"/>
        </w:rPr>
      </w:pPr>
    </w:p>
    <w:p w14:paraId="2224D2AB" w14:textId="48F262DD" w:rsidR="003C1EDD" w:rsidRDefault="003C1EDD" w:rsidP="00EC42C4">
      <w:pPr>
        <w:spacing w:after="0" w:line="240" w:lineRule="auto"/>
        <w:jc w:val="both"/>
        <w:rPr>
          <w:rFonts w:cstheme="minorHAnsi"/>
          <w:sz w:val="24"/>
          <w:szCs w:val="24"/>
        </w:rPr>
      </w:pPr>
      <w:r w:rsidRPr="00EC42C4">
        <w:rPr>
          <w:rFonts w:cstheme="minorHAnsi"/>
          <w:sz w:val="24"/>
          <w:szCs w:val="24"/>
        </w:rPr>
        <w:t>Aktivnost je planirana u iznosu od 320.000,00 kn, a realizirana u razdoblju od 01.01.</w:t>
      </w:r>
      <w:r w:rsidR="00EB0FFA">
        <w:rPr>
          <w:rFonts w:cstheme="minorHAnsi"/>
          <w:sz w:val="24"/>
          <w:szCs w:val="24"/>
        </w:rPr>
        <w:t xml:space="preserve"> do </w:t>
      </w:r>
      <w:r w:rsidRPr="00EC42C4">
        <w:rPr>
          <w:rFonts w:cstheme="minorHAnsi"/>
          <w:sz w:val="24"/>
          <w:szCs w:val="24"/>
        </w:rPr>
        <w:t xml:space="preserve">31.12. 2022. godine u iznosu od 319.810,25 kn. Kroz ovu aktivnost izvršena je zamjena 289 natrijevih žarulja ,LED žarulja 15W 6 kom,  285 prigušnica, 68  </w:t>
      </w:r>
      <w:proofErr w:type="spellStart"/>
      <w:r w:rsidRPr="00EC42C4">
        <w:rPr>
          <w:rFonts w:cstheme="minorHAnsi"/>
          <w:sz w:val="24"/>
          <w:szCs w:val="24"/>
        </w:rPr>
        <w:t>propaljivača</w:t>
      </w:r>
      <w:proofErr w:type="spellEnd"/>
      <w:r w:rsidRPr="00EC42C4">
        <w:rPr>
          <w:rFonts w:cstheme="minorHAnsi"/>
          <w:sz w:val="24"/>
          <w:szCs w:val="24"/>
        </w:rPr>
        <w:t>, ugrađeno  je 6 kom</w:t>
      </w:r>
      <w:r w:rsidR="00EB0FFA">
        <w:rPr>
          <w:rFonts w:cstheme="minorHAnsi"/>
          <w:sz w:val="24"/>
          <w:szCs w:val="24"/>
        </w:rPr>
        <w:t>.</w:t>
      </w:r>
      <w:r w:rsidRPr="00EC42C4">
        <w:rPr>
          <w:rFonts w:cstheme="minorHAnsi"/>
          <w:sz w:val="24"/>
          <w:szCs w:val="24"/>
        </w:rPr>
        <w:t xml:space="preserve"> </w:t>
      </w:r>
      <w:proofErr w:type="spellStart"/>
      <w:r w:rsidRPr="00EC42C4">
        <w:rPr>
          <w:rFonts w:cstheme="minorHAnsi"/>
          <w:sz w:val="24"/>
          <w:szCs w:val="24"/>
        </w:rPr>
        <w:t>Gamalux</w:t>
      </w:r>
      <w:proofErr w:type="spellEnd"/>
      <w:r w:rsidRPr="00EC42C4">
        <w:rPr>
          <w:rFonts w:cstheme="minorHAnsi"/>
          <w:sz w:val="24"/>
          <w:szCs w:val="24"/>
        </w:rPr>
        <w:t xml:space="preserve"> LVC-06E/70 w novih svjetiljki sa krakom za svjetiljku,  5 kom</w:t>
      </w:r>
      <w:r w:rsidR="00EB0FFA">
        <w:rPr>
          <w:rFonts w:cstheme="minorHAnsi"/>
          <w:sz w:val="24"/>
          <w:szCs w:val="24"/>
        </w:rPr>
        <w:t>.</w:t>
      </w:r>
      <w:r w:rsidRPr="00EC42C4">
        <w:rPr>
          <w:rFonts w:cstheme="minorHAnsi"/>
          <w:sz w:val="24"/>
          <w:szCs w:val="24"/>
        </w:rPr>
        <w:t xml:space="preserve"> LED svjetiljki 43W/4000 K sa krakom za svjetiljku, zamijenjen je 1 kom</w:t>
      </w:r>
      <w:r w:rsidR="00EB0FFA">
        <w:rPr>
          <w:rFonts w:cstheme="minorHAnsi"/>
          <w:sz w:val="24"/>
          <w:szCs w:val="24"/>
        </w:rPr>
        <w:t>.</w:t>
      </w:r>
      <w:r w:rsidRPr="00EC42C4">
        <w:rPr>
          <w:rFonts w:cstheme="minorHAnsi"/>
          <w:sz w:val="24"/>
          <w:szCs w:val="24"/>
        </w:rPr>
        <w:t xml:space="preserve"> </w:t>
      </w:r>
      <w:proofErr w:type="spellStart"/>
      <w:r w:rsidRPr="00EC42C4">
        <w:rPr>
          <w:rFonts w:cstheme="minorHAnsi"/>
          <w:sz w:val="24"/>
          <w:szCs w:val="24"/>
        </w:rPr>
        <w:t>uklopnog</w:t>
      </w:r>
      <w:proofErr w:type="spellEnd"/>
      <w:r w:rsidRPr="00EC42C4">
        <w:rPr>
          <w:rFonts w:cstheme="minorHAnsi"/>
          <w:sz w:val="24"/>
          <w:szCs w:val="24"/>
        </w:rPr>
        <w:t xml:space="preserve"> sata sa </w:t>
      </w:r>
      <w:proofErr w:type="spellStart"/>
      <w:r w:rsidRPr="00EC42C4">
        <w:rPr>
          <w:rFonts w:cstheme="minorHAnsi"/>
          <w:sz w:val="24"/>
          <w:szCs w:val="24"/>
        </w:rPr>
        <w:t>luksomatom</w:t>
      </w:r>
      <w:proofErr w:type="spellEnd"/>
      <w:r w:rsidRPr="00EC42C4">
        <w:rPr>
          <w:rFonts w:cstheme="minorHAnsi"/>
          <w:sz w:val="24"/>
          <w:szCs w:val="24"/>
        </w:rPr>
        <w:t xml:space="preserve"> i sondom, izvršena je zamjena odnosno ugradnja niza sitnog inventara (grla E27 12 kom, kabela  84 m, stezaljki  8 kom, osigurača) nužnog za funkcioniranje sustava javne rasvjete. U održavanje javne rasvjete  utrošeno je 174 radna sata KV električara i usluge HEP-a od 74 sata zbog zamjene žarulja i podešavanja rada javne rasvjete. Održavanje javne rasvjete na području Grada Novske i prigradskih naselja obavlja gradska tvrtka  </w:t>
      </w:r>
      <w:proofErr w:type="spellStart"/>
      <w:r w:rsidRPr="00EC42C4">
        <w:rPr>
          <w:rFonts w:cstheme="minorHAnsi"/>
          <w:sz w:val="24"/>
          <w:szCs w:val="24"/>
        </w:rPr>
        <w:t>Novokom</w:t>
      </w:r>
      <w:proofErr w:type="spellEnd"/>
      <w:r w:rsidRPr="00EC42C4">
        <w:rPr>
          <w:rFonts w:cstheme="minorHAnsi"/>
          <w:sz w:val="24"/>
          <w:szCs w:val="24"/>
        </w:rPr>
        <w:t xml:space="preserve"> d.o.o. Novska.</w:t>
      </w:r>
    </w:p>
    <w:p w14:paraId="3B3EEC23" w14:textId="77777777" w:rsidR="00D16CED" w:rsidRPr="00EC42C4" w:rsidRDefault="00D16CED" w:rsidP="00EC42C4">
      <w:pPr>
        <w:spacing w:after="0" w:line="240" w:lineRule="auto"/>
        <w:jc w:val="both"/>
        <w:rPr>
          <w:rFonts w:cstheme="minorHAnsi"/>
          <w:sz w:val="24"/>
          <w:szCs w:val="24"/>
        </w:rPr>
      </w:pPr>
    </w:p>
    <w:p w14:paraId="79B2A888" w14:textId="22D83F24" w:rsidR="003C1EDD" w:rsidRPr="00EB0FFA" w:rsidRDefault="00EB0FFA" w:rsidP="00EC42C4">
      <w:pPr>
        <w:spacing w:after="0" w:line="240" w:lineRule="auto"/>
        <w:jc w:val="both"/>
        <w:rPr>
          <w:rFonts w:cstheme="minorHAnsi"/>
          <w:b/>
          <w:bCs/>
          <w:sz w:val="24"/>
          <w:szCs w:val="24"/>
        </w:rPr>
      </w:pPr>
      <w:r w:rsidRPr="00EB0FFA">
        <w:rPr>
          <w:rFonts w:cstheme="minorHAnsi"/>
          <w:b/>
          <w:bCs/>
          <w:sz w:val="24"/>
          <w:szCs w:val="24"/>
        </w:rPr>
        <w:t>Pokazatelj uspješnosti</w:t>
      </w:r>
    </w:p>
    <w:p w14:paraId="23CDA58B" w14:textId="77777777" w:rsidR="00EB0FFA" w:rsidRPr="00EC42C4" w:rsidRDefault="00EB0FFA"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89"/>
        <w:gridCol w:w="2565"/>
        <w:gridCol w:w="1437"/>
        <w:gridCol w:w="1404"/>
        <w:gridCol w:w="1505"/>
        <w:gridCol w:w="888"/>
      </w:tblGrid>
      <w:tr w:rsidR="003C1EDD" w:rsidRPr="00EC42C4" w14:paraId="10A9F0CF" w14:textId="77777777" w:rsidTr="00EB0FFA">
        <w:tc>
          <w:tcPr>
            <w:tcW w:w="0" w:type="auto"/>
            <w:shd w:val="clear" w:color="auto" w:fill="D9D9D9" w:themeFill="background1" w:themeFillShade="D9"/>
          </w:tcPr>
          <w:p w14:paraId="55F8755F" w14:textId="77777777" w:rsidR="003C1EDD" w:rsidRPr="00EC42C4" w:rsidRDefault="003C1EDD" w:rsidP="00EB0FFA">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37BBA30A" w14:textId="77777777" w:rsidR="003C1EDD" w:rsidRPr="00EC42C4" w:rsidRDefault="003C1EDD" w:rsidP="00EB0FFA">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346A9531" w14:textId="77777777" w:rsidR="003C1EDD" w:rsidRPr="00EC42C4" w:rsidRDefault="003C1EDD" w:rsidP="00EB0FFA">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77EA5B7A" w14:textId="77777777" w:rsidR="003C1EDD" w:rsidRPr="00EC42C4" w:rsidRDefault="003C1EDD" w:rsidP="00EB0FFA">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74C45FFD" w14:textId="77777777" w:rsidR="003C1EDD" w:rsidRPr="00EC42C4" w:rsidRDefault="003C1EDD" w:rsidP="00EB0FFA">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2CA352BD" w14:textId="77777777" w:rsidR="003C1EDD" w:rsidRPr="00EC42C4" w:rsidRDefault="003C1EDD" w:rsidP="00EB0FFA">
            <w:pPr>
              <w:spacing w:line="240" w:lineRule="auto"/>
              <w:jc w:val="center"/>
              <w:rPr>
                <w:rFonts w:cstheme="minorHAnsi"/>
                <w:sz w:val="24"/>
                <w:szCs w:val="24"/>
              </w:rPr>
            </w:pPr>
            <w:r w:rsidRPr="00EC42C4">
              <w:rPr>
                <w:rFonts w:cstheme="minorHAnsi"/>
                <w:sz w:val="24"/>
                <w:szCs w:val="24"/>
              </w:rPr>
              <w:t>Indeks %</w:t>
            </w:r>
          </w:p>
        </w:tc>
      </w:tr>
      <w:tr w:rsidR="003C1EDD" w:rsidRPr="00EC42C4" w14:paraId="224B8FC1" w14:textId="77777777" w:rsidTr="00C47B11">
        <w:tc>
          <w:tcPr>
            <w:tcW w:w="0" w:type="auto"/>
          </w:tcPr>
          <w:p w14:paraId="6287E800" w14:textId="77777777" w:rsidR="003C1EDD" w:rsidRPr="00EC42C4" w:rsidRDefault="003C1EDD" w:rsidP="00EB0FFA">
            <w:pPr>
              <w:spacing w:line="240" w:lineRule="auto"/>
              <w:rPr>
                <w:rFonts w:cstheme="minorHAnsi"/>
                <w:sz w:val="24"/>
                <w:szCs w:val="24"/>
              </w:rPr>
            </w:pPr>
            <w:r w:rsidRPr="00EC42C4">
              <w:rPr>
                <w:rFonts w:cstheme="minorHAnsi"/>
                <w:sz w:val="24"/>
                <w:szCs w:val="24"/>
              </w:rPr>
              <w:t>Broj intervencija</w:t>
            </w:r>
          </w:p>
        </w:tc>
        <w:tc>
          <w:tcPr>
            <w:tcW w:w="0" w:type="auto"/>
          </w:tcPr>
          <w:p w14:paraId="12DC27B0" w14:textId="77777777" w:rsidR="003C1EDD" w:rsidRPr="00EC42C4" w:rsidRDefault="003C1EDD" w:rsidP="00EB0FFA">
            <w:pPr>
              <w:spacing w:line="240" w:lineRule="auto"/>
              <w:rPr>
                <w:rFonts w:cstheme="minorHAnsi"/>
                <w:sz w:val="24"/>
                <w:szCs w:val="24"/>
              </w:rPr>
            </w:pPr>
            <w:r w:rsidRPr="00EC42C4">
              <w:rPr>
                <w:rFonts w:cstheme="minorHAnsi"/>
                <w:sz w:val="24"/>
                <w:szCs w:val="24"/>
              </w:rPr>
              <w:t>Intervencije na održavanju kako bi se držalo rasvjetu u upotrebljivom stanju</w:t>
            </w:r>
          </w:p>
        </w:tc>
        <w:tc>
          <w:tcPr>
            <w:tcW w:w="0" w:type="auto"/>
          </w:tcPr>
          <w:p w14:paraId="22EB3CB1"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intervencija</w:t>
            </w:r>
          </w:p>
        </w:tc>
        <w:tc>
          <w:tcPr>
            <w:tcW w:w="0" w:type="auto"/>
          </w:tcPr>
          <w:p w14:paraId="35841D2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15</w:t>
            </w:r>
          </w:p>
        </w:tc>
        <w:tc>
          <w:tcPr>
            <w:tcW w:w="0" w:type="auto"/>
          </w:tcPr>
          <w:p w14:paraId="285F4C9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65</w:t>
            </w:r>
          </w:p>
        </w:tc>
        <w:tc>
          <w:tcPr>
            <w:tcW w:w="0" w:type="auto"/>
          </w:tcPr>
          <w:p w14:paraId="6B0B0F01"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433%</w:t>
            </w:r>
          </w:p>
        </w:tc>
      </w:tr>
    </w:tbl>
    <w:p w14:paraId="0DB6FD0C" w14:textId="77777777" w:rsidR="003C1EDD" w:rsidRPr="00EC42C4" w:rsidRDefault="003C1EDD" w:rsidP="00EC42C4">
      <w:pPr>
        <w:spacing w:after="0" w:line="240" w:lineRule="auto"/>
        <w:jc w:val="both"/>
        <w:rPr>
          <w:rFonts w:cstheme="minorHAnsi"/>
          <w:sz w:val="24"/>
          <w:szCs w:val="24"/>
        </w:rPr>
      </w:pPr>
    </w:p>
    <w:p w14:paraId="2DD0D9DF" w14:textId="30754714" w:rsidR="00D16CED" w:rsidRPr="00D16CED" w:rsidRDefault="00D16CED" w:rsidP="00D16CED">
      <w:pPr>
        <w:spacing w:after="0" w:line="240" w:lineRule="auto"/>
        <w:jc w:val="both"/>
        <w:rPr>
          <w:rFonts w:cstheme="minorHAnsi"/>
          <w:sz w:val="24"/>
          <w:szCs w:val="24"/>
        </w:rPr>
      </w:pPr>
      <w:r w:rsidRPr="00D16CED">
        <w:rPr>
          <w:rFonts w:cstheme="minorHAnsi"/>
          <w:b/>
          <w:sz w:val="24"/>
          <w:szCs w:val="24"/>
        </w:rPr>
        <w:t>3.</w:t>
      </w:r>
      <w:r>
        <w:rPr>
          <w:rFonts w:cstheme="minorHAnsi"/>
          <w:b/>
          <w:sz w:val="24"/>
          <w:szCs w:val="24"/>
        </w:rPr>
        <w:t xml:space="preserve">4.4. </w:t>
      </w:r>
      <w:r w:rsidR="003C1EDD" w:rsidRPr="00D16CED">
        <w:rPr>
          <w:rFonts w:cstheme="minorHAnsi"/>
          <w:b/>
          <w:sz w:val="24"/>
          <w:szCs w:val="24"/>
        </w:rPr>
        <w:t>Aktivnost 10</w:t>
      </w:r>
      <w:r w:rsidR="00EB0FFA">
        <w:rPr>
          <w:rFonts w:cstheme="minorHAnsi"/>
          <w:b/>
          <w:sz w:val="24"/>
          <w:szCs w:val="24"/>
        </w:rPr>
        <w:t>2</w:t>
      </w:r>
      <w:r w:rsidR="003C1EDD" w:rsidRPr="00D16CED">
        <w:rPr>
          <w:rFonts w:cstheme="minorHAnsi"/>
          <w:b/>
          <w:sz w:val="24"/>
          <w:szCs w:val="24"/>
        </w:rPr>
        <w:t>4 A100004 Zimska služba</w:t>
      </w:r>
      <w:r w:rsidR="003C1EDD" w:rsidRPr="00D16CED">
        <w:rPr>
          <w:rFonts w:cstheme="minorHAnsi"/>
          <w:sz w:val="24"/>
          <w:szCs w:val="24"/>
        </w:rPr>
        <w:t xml:space="preserve">  </w:t>
      </w:r>
    </w:p>
    <w:p w14:paraId="6BCBE1B2" w14:textId="77777777" w:rsidR="00D16CED" w:rsidRPr="00D16CED" w:rsidRDefault="00D16CED" w:rsidP="00D16CED">
      <w:pPr>
        <w:spacing w:after="0" w:line="240" w:lineRule="auto"/>
      </w:pPr>
    </w:p>
    <w:p w14:paraId="47595F80" w14:textId="1255D2A1" w:rsidR="003C1EDD" w:rsidRPr="00D16CED" w:rsidRDefault="003C1EDD" w:rsidP="00D16CED">
      <w:pPr>
        <w:spacing w:after="0" w:line="240" w:lineRule="auto"/>
        <w:jc w:val="both"/>
        <w:rPr>
          <w:rFonts w:cstheme="minorHAnsi"/>
          <w:sz w:val="24"/>
          <w:szCs w:val="24"/>
        </w:rPr>
      </w:pPr>
      <w:r w:rsidRPr="00D16CED">
        <w:rPr>
          <w:rFonts w:cstheme="minorHAnsi"/>
          <w:sz w:val="24"/>
          <w:szCs w:val="24"/>
        </w:rPr>
        <w:t>Aktivnost je planirana u iznosu od 200.000,00 kn, a realizirana u razdoblju od 01.01.</w:t>
      </w:r>
      <w:r w:rsidR="00EB0FFA">
        <w:rPr>
          <w:rFonts w:cstheme="minorHAnsi"/>
          <w:sz w:val="24"/>
          <w:szCs w:val="24"/>
        </w:rPr>
        <w:t xml:space="preserve"> do </w:t>
      </w:r>
      <w:r w:rsidRPr="00D16CED">
        <w:rPr>
          <w:rFonts w:cstheme="minorHAnsi"/>
          <w:sz w:val="24"/>
          <w:szCs w:val="24"/>
        </w:rPr>
        <w:t xml:space="preserve">31.12.2022. godine u iznosu od 199.879,58 kn. Kroz ovu aktivnost financirano je čišćenje snijega , </w:t>
      </w:r>
      <w:r w:rsidR="00045E33">
        <w:rPr>
          <w:rFonts w:cstheme="minorHAnsi"/>
          <w:sz w:val="24"/>
          <w:szCs w:val="24"/>
        </w:rPr>
        <w:t>posipanje solju</w:t>
      </w:r>
      <w:r w:rsidRPr="00D16CED">
        <w:rPr>
          <w:rFonts w:cstheme="minorHAnsi"/>
          <w:sz w:val="24"/>
          <w:szCs w:val="24"/>
        </w:rPr>
        <w:t xml:space="preserve"> ulica i cesta te dežurstva u 69 ulica i trgova u Gradu Novska u ukupnoj dužini od 32,5 km i  46  nerazvrstanih cesta u prigradskim naseljima Grada Novske u ukupnoj dužini od 33,23 km. Izvršeno je 7  izlazaka zbog soljenja prometnica u Gradu Novska i prigradskim naseljima. Također je izvršeno posipanje solju 4.776,00 m2 pješačkih staza i trgova u 7 navrata i 1 izlaskom</w:t>
      </w:r>
      <w:r w:rsidR="00045E33">
        <w:rPr>
          <w:rFonts w:cstheme="minorHAnsi"/>
          <w:sz w:val="24"/>
          <w:szCs w:val="24"/>
        </w:rPr>
        <w:t xml:space="preserve"> </w:t>
      </w:r>
      <w:r w:rsidRPr="00D16CED">
        <w:rPr>
          <w:rFonts w:cstheme="minorHAnsi"/>
          <w:sz w:val="24"/>
          <w:szCs w:val="24"/>
        </w:rPr>
        <w:t>čišćenje ralicom. Ostale aktivnosti u radu zimske službe bila su dežurstva</w:t>
      </w:r>
      <w:r w:rsidR="00EB0FFA">
        <w:rPr>
          <w:rFonts w:cstheme="minorHAnsi"/>
          <w:sz w:val="24"/>
          <w:szCs w:val="24"/>
        </w:rPr>
        <w:t>,</w:t>
      </w:r>
      <w:r w:rsidRPr="00D16CED">
        <w:rPr>
          <w:rFonts w:cstheme="minorHAnsi"/>
          <w:sz w:val="24"/>
          <w:szCs w:val="24"/>
        </w:rPr>
        <w:t xml:space="preserve"> i to I</w:t>
      </w:r>
      <w:r w:rsidR="00EB0FFA">
        <w:rPr>
          <w:rFonts w:cstheme="minorHAnsi"/>
          <w:sz w:val="24"/>
          <w:szCs w:val="24"/>
        </w:rPr>
        <w:t>.</w:t>
      </w:r>
      <w:r w:rsidRPr="00D16CED">
        <w:rPr>
          <w:rFonts w:cstheme="minorHAnsi"/>
          <w:sz w:val="24"/>
          <w:szCs w:val="24"/>
        </w:rPr>
        <w:t xml:space="preserve"> stupanj 13 sati i II</w:t>
      </w:r>
      <w:r w:rsidR="00EB0FFA">
        <w:rPr>
          <w:rFonts w:cstheme="minorHAnsi"/>
          <w:sz w:val="24"/>
          <w:szCs w:val="24"/>
        </w:rPr>
        <w:t>.</w:t>
      </w:r>
      <w:r w:rsidRPr="00D16CED">
        <w:rPr>
          <w:rFonts w:cstheme="minorHAnsi"/>
          <w:sz w:val="24"/>
          <w:szCs w:val="24"/>
        </w:rPr>
        <w:t xml:space="preserve"> stupanj 66 sati dežurstva.</w:t>
      </w:r>
    </w:p>
    <w:p w14:paraId="4AB1832C" w14:textId="77777777" w:rsidR="003C1EDD" w:rsidRPr="00EC42C4" w:rsidRDefault="003C1EDD" w:rsidP="00EC42C4">
      <w:pPr>
        <w:spacing w:after="0" w:line="240" w:lineRule="auto"/>
        <w:jc w:val="both"/>
        <w:rPr>
          <w:rFonts w:cstheme="minorHAnsi"/>
          <w:sz w:val="24"/>
          <w:szCs w:val="24"/>
        </w:rPr>
      </w:pPr>
    </w:p>
    <w:p w14:paraId="17020860" w14:textId="36327EDC" w:rsidR="003C1EDD" w:rsidRPr="00EB0FFA" w:rsidRDefault="00EB0FFA" w:rsidP="00EB0FFA">
      <w:pPr>
        <w:shd w:val="clear" w:color="auto" w:fill="F2F2F2" w:themeFill="background1" w:themeFillShade="F2"/>
        <w:spacing w:after="0" w:line="240" w:lineRule="auto"/>
        <w:jc w:val="both"/>
        <w:rPr>
          <w:rFonts w:cstheme="minorHAnsi"/>
          <w:b/>
          <w:bCs/>
          <w:sz w:val="24"/>
          <w:szCs w:val="24"/>
        </w:rPr>
      </w:pPr>
      <w:r w:rsidRPr="00EB0FFA">
        <w:rPr>
          <w:rFonts w:cstheme="minorHAnsi"/>
          <w:b/>
          <w:bCs/>
          <w:sz w:val="24"/>
          <w:szCs w:val="24"/>
        </w:rPr>
        <w:t>Pokazatelj</w:t>
      </w:r>
      <w:r>
        <w:rPr>
          <w:rFonts w:cstheme="minorHAnsi"/>
          <w:b/>
          <w:bCs/>
          <w:sz w:val="24"/>
          <w:szCs w:val="24"/>
        </w:rPr>
        <w:t>i</w:t>
      </w:r>
      <w:r w:rsidRPr="00EB0FFA">
        <w:rPr>
          <w:rFonts w:cstheme="minorHAnsi"/>
          <w:b/>
          <w:bCs/>
          <w:sz w:val="24"/>
          <w:szCs w:val="24"/>
        </w:rPr>
        <w:t xml:space="preserve"> uspješnosti</w:t>
      </w:r>
    </w:p>
    <w:p w14:paraId="04157C7D" w14:textId="77777777" w:rsidR="00EB0FFA" w:rsidRPr="00EC42C4" w:rsidRDefault="00EB0FFA"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637"/>
        <w:gridCol w:w="1714"/>
        <w:gridCol w:w="1523"/>
        <w:gridCol w:w="1654"/>
        <w:gridCol w:w="1829"/>
        <w:gridCol w:w="931"/>
      </w:tblGrid>
      <w:tr w:rsidR="003C1EDD" w:rsidRPr="00EC42C4" w14:paraId="3E3C6011" w14:textId="77777777" w:rsidTr="00EB0FFA">
        <w:tc>
          <w:tcPr>
            <w:tcW w:w="0" w:type="auto"/>
            <w:shd w:val="clear" w:color="auto" w:fill="D9D9D9" w:themeFill="background1" w:themeFillShade="D9"/>
          </w:tcPr>
          <w:p w14:paraId="4408191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05B7C63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763B5E8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5EA55BB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08BD82F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6956B3C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1D705FCB" w14:textId="77777777" w:rsidTr="00C47B11">
        <w:tc>
          <w:tcPr>
            <w:tcW w:w="0" w:type="auto"/>
          </w:tcPr>
          <w:p w14:paraId="2D3E468A" w14:textId="77777777" w:rsidR="003C1EDD" w:rsidRPr="00EC42C4" w:rsidRDefault="003C1EDD" w:rsidP="00EB0FFA">
            <w:pPr>
              <w:spacing w:line="240" w:lineRule="auto"/>
              <w:rPr>
                <w:rFonts w:cstheme="minorHAnsi"/>
                <w:sz w:val="24"/>
                <w:szCs w:val="24"/>
              </w:rPr>
            </w:pPr>
            <w:r w:rsidRPr="00EC42C4">
              <w:rPr>
                <w:rFonts w:cstheme="minorHAnsi"/>
                <w:sz w:val="24"/>
                <w:szCs w:val="24"/>
              </w:rPr>
              <w:t>Broj intervencija</w:t>
            </w:r>
          </w:p>
        </w:tc>
        <w:tc>
          <w:tcPr>
            <w:tcW w:w="0" w:type="auto"/>
          </w:tcPr>
          <w:p w14:paraId="4924F838" w14:textId="77777777" w:rsidR="003C1EDD" w:rsidRPr="00EC42C4" w:rsidRDefault="003C1EDD" w:rsidP="00EB0FFA">
            <w:pPr>
              <w:spacing w:line="240" w:lineRule="auto"/>
              <w:rPr>
                <w:rFonts w:cstheme="minorHAnsi"/>
                <w:sz w:val="24"/>
                <w:szCs w:val="24"/>
              </w:rPr>
            </w:pPr>
            <w:r w:rsidRPr="00EC42C4">
              <w:rPr>
                <w:rFonts w:cstheme="minorHAnsi"/>
                <w:sz w:val="24"/>
                <w:szCs w:val="24"/>
              </w:rPr>
              <w:t xml:space="preserve">Čišćenje snijega </w:t>
            </w:r>
            <w:proofErr w:type="spellStart"/>
            <w:r w:rsidRPr="00EC42C4">
              <w:rPr>
                <w:rFonts w:cstheme="minorHAnsi"/>
                <w:sz w:val="24"/>
                <w:szCs w:val="24"/>
              </w:rPr>
              <w:t>raljenjem</w:t>
            </w:r>
            <w:proofErr w:type="spellEnd"/>
          </w:p>
        </w:tc>
        <w:tc>
          <w:tcPr>
            <w:tcW w:w="0" w:type="auto"/>
          </w:tcPr>
          <w:p w14:paraId="2A535F40" w14:textId="77777777" w:rsidR="003C1EDD" w:rsidRPr="00EC42C4" w:rsidRDefault="003C1EDD" w:rsidP="00EB0FFA">
            <w:pPr>
              <w:spacing w:line="240" w:lineRule="auto"/>
              <w:jc w:val="center"/>
              <w:rPr>
                <w:rFonts w:cstheme="minorHAnsi"/>
                <w:sz w:val="24"/>
                <w:szCs w:val="24"/>
              </w:rPr>
            </w:pPr>
            <w:r w:rsidRPr="00EC42C4">
              <w:rPr>
                <w:rFonts w:cstheme="minorHAnsi"/>
                <w:sz w:val="24"/>
                <w:szCs w:val="24"/>
              </w:rPr>
              <w:t>Broj intervencija</w:t>
            </w:r>
          </w:p>
        </w:tc>
        <w:tc>
          <w:tcPr>
            <w:tcW w:w="0" w:type="auto"/>
          </w:tcPr>
          <w:p w14:paraId="5B79EB1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w:t>
            </w:r>
          </w:p>
        </w:tc>
        <w:tc>
          <w:tcPr>
            <w:tcW w:w="0" w:type="auto"/>
          </w:tcPr>
          <w:p w14:paraId="6F3CF78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w:t>
            </w:r>
          </w:p>
        </w:tc>
        <w:tc>
          <w:tcPr>
            <w:tcW w:w="0" w:type="auto"/>
          </w:tcPr>
          <w:p w14:paraId="10F18B0E" w14:textId="4A3982A1" w:rsidR="003C1EDD" w:rsidRPr="00EC42C4" w:rsidRDefault="003C1EDD" w:rsidP="00EC42C4">
            <w:pPr>
              <w:spacing w:line="240" w:lineRule="auto"/>
              <w:jc w:val="center"/>
              <w:rPr>
                <w:rFonts w:cstheme="minorHAnsi"/>
                <w:sz w:val="24"/>
                <w:szCs w:val="24"/>
              </w:rPr>
            </w:pPr>
            <w:r w:rsidRPr="00EC42C4">
              <w:rPr>
                <w:rFonts w:cstheme="minorHAnsi"/>
                <w:sz w:val="24"/>
                <w:szCs w:val="24"/>
              </w:rPr>
              <w:t>50</w:t>
            </w:r>
            <w:r w:rsidR="00EB0FFA">
              <w:rPr>
                <w:rFonts w:cstheme="minorHAnsi"/>
                <w:sz w:val="24"/>
                <w:szCs w:val="24"/>
              </w:rPr>
              <w:t xml:space="preserve"> </w:t>
            </w:r>
            <w:r w:rsidRPr="00EC42C4">
              <w:rPr>
                <w:rFonts w:cstheme="minorHAnsi"/>
                <w:sz w:val="24"/>
                <w:szCs w:val="24"/>
              </w:rPr>
              <w:t>%</w:t>
            </w:r>
          </w:p>
        </w:tc>
      </w:tr>
      <w:tr w:rsidR="003C1EDD" w:rsidRPr="00EC42C4" w14:paraId="74A108D3" w14:textId="77777777" w:rsidTr="00C47B11">
        <w:tc>
          <w:tcPr>
            <w:tcW w:w="0" w:type="auto"/>
          </w:tcPr>
          <w:p w14:paraId="7B17C210" w14:textId="77777777" w:rsidR="003C1EDD" w:rsidRPr="00EC42C4" w:rsidRDefault="003C1EDD" w:rsidP="00EB0FFA">
            <w:pPr>
              <w:spacing w:line="240" w:lineRule="auto"/>
              <w:rPr>
                <w:rFonts w:cstheme="minorHAnsi"/>
                <w:sz w:val="24"/>
                <w:szCs w:val="24"/>
              </w:rPr>
            </w:pPr>
            <w:r w:rsidRPr="00EC42C4">
              <w:rPr>
                <w:rFonts w:cstheme="minorHAnsi"/>
                <w:sz w:val="24"/>
                <w:szCs w:val="24"/>
              </w:rPr>
              <w:t>Broj intervencija</w:t>
            </w:r>
          </w:p>
        </w:tc>
        <w:tc>
          <w:tcPr>
            <w:tcW w:w="0" w:type="auto"/>
          </w:tcPr>
          <w:p w14:paraId="597CDF6A" w14:textId="77777777" w:rsidR="003C1EDD" w:rsidRPr="00EC42C4" w:rsidRDefault="003C1EDD" w:rsidP="00EB0FFA">
            <w:pPr>
              <w:spacing w:line="240" w:lineRule="auto"/>
              <w:rPr>
                <w:rFonts w:cstheme="minorHAnsi"/>
                <w:sz w:val="24"/>
                <w:szCs w:val="24"/>
              </w:rPr>
            </w:pPr>
            <w:r w:rsidRPr="00EC42C4">
              <w:rPr>
                <w:rFonts w:cstheme="minorHAnsi"/>
                <w:sz w:val="24"/>
                <w:szCs w:val="24"/>
              </w:rPr>
              <w:t>Posipanje soli</w:t>
            </w:r>
          </w:p>
        </w:tc>
        <w:tc>
          <w:tcPr>
            <w:tcW w:w="0" w:type="auto"/>
          </w:tcPr>
          <w:p w14:paraId="2693CC3D" w14:textId="77777777" w:rsidR="003C1EDD" w:rsidRPr="00EC42C4" w:rsidRDefault="003C1EDD" w:rsidP="00EB0FFA">
            <w:pPr>
              <w:spacing w:line="240" w:lineRule="auto"/>
              <w:jc w:val="center"/>
              <w:rPr>
                <w:rFonts w:cstheme="minorHAnsi"/>
                <w:sz w:val="24"/>
                <w:szCs w:val="24"/>
              </w:rPr>
            </w:pPr>
            <w:r w:rsidRPr="00EC42C4">
              <w:rPr>
                <w:rFonts w:cstheme="minorHAnsi"/>
                <w:sz w:val="24"/>
                <w:szCs w:val="24"/>
              </w:rPr>
              <w:t>Broj intervencija</w:t>
            </w:r>
          </w:p>
        </w:tc>
        <w:tc>
          <w:tcPr>
            <w:tcW w:w="0" w:type="auto"/>
          </w:tcPr>
          <w:p w14:paraId="0F0EF4C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6</w:t>
            </w:r>
          </w:p>
        </w:tc>
        <w:tc>
          <w:tcPr>
            <w:tcW w:w="0" w:type="auto"/>
          </w:tcPr>
          <w:p w14:paraId="4BD0A3F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7</w:t>
            </w:r>
          </w:p>
        </w:tc>
        <w:tc>
          <w:tcPr>
            <w:tcW w:w="0" w:type="auto"/>
          </w:tcPr>
          <w:p w14:paraId="1E2E6337" w14:textId="1B5549FC" w:rsidR="003C1EDD" w:rsidRPr="00EC42C4" w:rsidRDefault="003C1EDD" w:rsidP="00EC42C4">
            <w:pPr>
              <w:spacing w:line="240" w:lineRule="auto"/>
              <w:jc w:val="center"/>
              <w:rPr>
                <w:rFonts w:cstheme="minorHAnsi"/>
                <w:sz w:val="24"/>
                <w:szCs w:val="24"/>
              </w:rPr>
            </w:pPr>
            <w:r w:rsidRPr="00EC42C4">
              <w:rPr>
                <w:rFonts w:cstheme="minorHAnsi"/>
                <w:sz w:val="24"/>
                <w:szCs w:val="24"/>
              </w:rPr>
              <w:t>117</w:t>
            </w:r>
            <w:r w:rsidR="00EB0FFA">
              <w:rPr>
                <w:rFonts w:cstheme="minorHAnsi"/>
                <w:sz w:val="24"/>
                <w:szCs w:val="24"/>
              </w:rPr>
              <w:t xml:space="preserve"> </w:t>
            </w:r>
            <w:r w:rsidRPr="00EC42C4">
              <w:rPr>
                <w:rFonts w:cstheme="minorHAnsi"/>
                <w:sz w:val="24"/>
                <w:szCs w:val="24"/>
              </w:rPr>
              <w:t>%</w:t>
            </w:r>
          </w:p>
        </w:tc>
      </w:tr>
    </w:tbl>
    <w:p w14:paraId="60DC6A4E" w14:textId="77777777" w:rsidR="003C1EDD" w:rsidRDefault="003C1EDD" w:rsidP="00EC42C4">
      <w:pPr>
        <w:spacing w:after="0" w:line="240" w:lineRule="auto"/>
        <w:jc w:val="both"/>
        <w:rPr>
          <w:rFonts w:cstheme="minorHAnsi"/>
          <w:sz w:val="24"/>
          <w:szCs w:val="24"/>
        </w:rPr>
      </w:pPr>
    </w:p>
    <w:p w14:paraId="6764EF2F" w14:textId="77777777" w:rsidR="00D16CED" w:rsidRDefault="00D16CED" w:rsidP="00EC42C4">
      <w:pPr>
        <w:spacing w:after="0" w:line="240" w:lineRule="auto"/>
        <w:jc w:val="both"/>
        <w:rPr>
          <w:rFonts w:cstheme="minorHAnsi"/>
          <w:sz w:val="24"/>
          <w:szCs w:val="24"/>
        </w:rPr>
      </w:pPr>
    </w:p>
    <w:p w14:paraId="02E722A8" w14:textId="77777777" w:rsidR="003C1EDD" w:rsidRPr="00EC42C4" w:rsidRDefault="003C1EDD" w:rsidP="00EC42C4">
      <w:pPr>
        <w:spacing w:after="0" w:line="240" w:lineRule="auto"/>
        <w:jc w:val="both"/>
        <w:rPr>
          <w:rFonts w:cstheme="minorHAnsi"/>
          <w:sz w:val="24"/>
          <w:szCs w:val="24"/>
        </w:rPr>
      </w:pPr>
    </w:p>
    <w:p w14:paraId="78294538" w14:textId="0EDE8AB2"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lastRenderedPageBreak/>
        <w:t>3.4.5. Aktivnost 10</w:t>
      </w:r>
      <w:r w:rsidR="00045E33">
        <w:rPr>
          <w:rFonts w:cstheme="minorHAnsi"/>
          <w:b/>
          <w:sz w:val="24"/>
          <w:szCs w:val="24"/>
        </w:rPr>
        <w:t>2</w:t>
      </w:r>
      <w:r w:rsidRPr="00EC42C4">
        <w:rPr>
          <w:rFonts w:cstheme="minorHAnsi"/>
          <w:b/>
          <w:sz w:val="24"/>
          <w:szCs w:val="24"/>
        </w:rPr>
        <w:t>4 A100005 Potrošnja električne energije za javnu rasvjetu</w:t>
      </w:r>
    </w:p>
    <w:p w14:paraId="62516C68" w14:textId="77777777" w:rsidR="003C1EDD" w:rsidRPr="00EC42C4" w:rsidRDefault="003C1EDD" w:rsidP="00EC42C4">
      <w:pPr>
        <w:spacing w:after="0" w:line="240" w:lineRule="auto"/>
        <w:jc w:val="both"/>
        <w:rPr>
          <w:rFonts w:cstheme="minorHAnsi"/>
          <w:b/>
          <w:sz w:val="24"/>
          <w:szCs w:val="24"/>
        </w:rPr>
      </w:pPr>
    </w:p>
    <w:p w14:paraId="68B8B44F" w14:textId="63662C40" w:rsidR="003C1EDD" w:rsidRPr="00EC42C4" w:rsidRDefault="003C1EDD" w:rsidP="00EC42C4">
      <w:pPr>
        <w:spacing w:after="0" w:line="240" w:lineRule="auto"/>
        <w:jc w:val="both"/>
        <w:rPr>
          <w:rFonts w:cstheme="minorHAnsi"/>
          <w:b/>
          <w:sz w:val="24"/>
          <w:szCs w:val="24"/>
        </w:rPr>
      </w:pPr>
      <w:r w:rsidRPr="00EC42C4">
        <w:rPr>
          <w:rFonts w:cstheme="minorHAnsi"/>
          <w:sz w:val="24"/>
          <w:szCs w:val="24"/>
        </w:rPr>
        <w:t>Planirani iznos od 1.450.000,00 kn realiziran je u razdoblju od 01.01.</w:t>
      </w:r>
      <w:r w:rsidR="00045E33">
        <w:rPr>
          <w:rFonts w:cstheme="minorHAnsi"/>
          <w:sz w:val="24"/>
          <w:szCs w:val="24"/>
        </w:rPr>
        <w:t xml:space="preserve"> do </w:t>
      </w:r>
      <w:r w:rsidRPr="00EC42C4">
        <w:rPr>
          <w:rFonts w:cstheme="minorHAnsi"/>
          <w:sz w:val="24"/>
          <w:szCs w:val="24"/>
        </w:rPr>
        <w:t>31.12.2022. godine u iznosu od 938.517,05 kn za utrošenih 818.519,00 kWh električne energije za javnu rasvjetu. Javna rasvjeta pokriva 1630 rasvjetnih mjesta na području grada Novske  i prigradskih naselja.</w:t>
      </w:r>
    </w:p>
    <w:p w14:paraId="10EA356F" w14:textId="77777777" w:rsidR="003C1EDD" w:rsidRPr="00EC42C4" w:rsidRDefault="003C1EDD" w:rsidP="00EC42C4">
      <w:pPr>
        <w:spacing w:after="0" w:line="240" w:lineRule="auto"/>
        <w:jc w:val="both"/>
        <w:rPr>
          <w:rFonts w:cstheme="minorHAnsi"/>
          <w:b/>
          <w:sz w:val="24"/>
          <w:szCs w:val="24"/>
        </w:rPr>
      </w:pPr>
    </w:p>
    <w:p w14:paraId="0410AB09" w14:textId="14BD5C83" w:rsidR="003C1EDD" w:rsidRPr="00D16CED" w:rsidRDefault="003C1EDD" w:rsidP="00EC42C4">
      <w:pPr>
        <w:spacing w:after="0" w:line="240" w:lineRule="auto"/>
        <w:jc w:val="both"/>
        <w:rPr>
          <w:rFonts w:cstheme="minorHAnsi"/>
          <w:b/>
          <w:sz w:val="24"/>
          <w:szCs w:val="24"/>
        </w:rPr>
      </w:pPr>
      <w:r w:rsidRPr="00D16CED">
        <w:rPr>
          <w:rFonts w:cstheme="minorHAnsi"/>
          <w:b/>
          <w:sz w:val="24"/>
          <w:szCs w:val="24"/>
        </w:rPr>
        <w:t>3.5. Program 10</w:t>
      </w:r>
      <w:r w:rsidR="00045E33">
        <w:rPr>
          <w:rFonts w:cstheme="minorHAnsi"/>
          <w:b/>
          <w:sz w:val="24"/>
          <w:szCs w:val="24"/>
        </w:rPr>
        <w:t>2</w:t>
      </w:r>
      <w:r w:rsidRPr="00D16CED">
        <w:rPr>
          <w:rFonts w:cstheme="minorHAnsi"/>
          <w:b/>
          <w:sz w:val="24"/>
          <w:szCs w:val="24"/>
        </w:rPr>
        <w:t>5 PROJEKTIRANJE I GRAĐENJE OBJEKATA I UREĐAJA KOMUNALNE  INFRASTRUKTURE</w:t>
      </w:r>
    </w:p>
    <w:p w14:paraId="1866FB50" w14:textId="77777777" w:rsidR="003C1EDD" w:rsidRPr="00EC42C4" w:rsidRDefault="003C1EDD" w:rsidP="00EC42C4">
      <w:pPr>
        <w:spacing w:after="0" w:line="240" w:lineRule="auto"/>
        <w:jc w:val="both"/>
        <w:rPr>
          <w:rFonts w:cstheme="minorHAnsi"/>
          <w:b/>
          <w:color w:val="0070C0"/>
          <w:sz w:val="24"/>
          <w:szCs w:val="24"/>
        </w:rPr>
      </w:pPr>
    </w:p>
    <w:p w14:paraId="41C3EC5A" w14:textId="7F3B95DB"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3.5.1. Kapitalni projekt 1025 K100001 Izrada projektno</w:t>
      </w:r>
      <w:r w:rsidR="00045E33">
        <w:rPr>
          <w:rFonts w:cstheme="minorHAnsi"/>
          <w:b/>
          <w:sz w:val="24"/>
          <w:szCs w:val="24"/>
        </w:rPr>
        <w:t>-</w:t>
      </w:r>
      <w:r w:rsidRPr="00EC42C4">
        <w:rPr>
          <w:rFonts w:cstheme="minorHAnsi"/>
          <w:b/>
          <w:sz w:val="24"/>
          <w:szCs w:val="24"/>
        </w:rPr>
        <w:t>tehničke dokumentacije za projekte komunalne infrastrukture</w:t>
      </w:r>
    </w:p>
    <w:p w14:paraId="144F0CB1" w14:textId="77777777" w:rsidR="003C1EDD" w:rsidRPr="00EC42C4" w:rsidRDefault="003C1EDD" w:rsidP="00EC42C4">
      <w:pPr>
        <w:spacing w:after="0" w:line="240" w:lineRule="auto"/>
        <w:jc w:val="both"/>
        <w:rPr>
          <w:rFonts w:cstheme="minorHAnsi"/>
          <w:b/>
          <w:sz w:val="24"/>
          <w:szCs w:val="24"/>
        </w:rPr>
      </w:pPr>
    </w:p>
    <w:p w14:paraId="37A6AD88" w14:textId="24227A20" w:rsidR="003C1EDD" w:rsidRPr="00EC42C4" w:rsidRDefault="003C1EDD" w:rsidP="00EC42C4">
      <w:pPr>
        <w:spacing w:after="0" w:line="240" w:lineRule="auto"/>
        <w:jc w:val="both"/>
        <w:rPr>
          <w:rFonts w:cstheme="minorHAnsi"/>
          <w:sz w:val="24"/>
          <w:szCs w:val="24"/>
        </w:rPr>
      </w:pPr>
      <w:r w:rsidRPr="00EC42C4">
        <w:rPr>
          <w:rFonts w:cstheme="minorHAnsi"/>
          <w:sz w:val="24"/>
          <w:szCs w:val="24"/>
        </w:rPr>
        <w:t xml:space="preserve">Projekt je planiran u iznosu od 142.000,00 kn, a realiziran u iznosu od 90.251,91 kn.   Sredstva su utrošena na </w:t>
      </w:r>
      <w:proofErr w:type="spellStart"/>
      <w:r w:rsidRPr="00EC42C4">
        <w:rPr>
          <w:rFonts w:cstheme="minorHAnsi"/>
          <w:sz w:val="24"/>
          <w:szCs w:val="24"/>
        </w:rPr>
        <w:t>novelaciju</w:t>
      </w:r>
      <w:proofErr w:type="spellEnd"/>
      <w:r w:rsidRPr="00EC42C4">
        <w:rPr>
          <w:rFonts w:cstheme="minorHAnsi"/>
          <w:sz w:val="24"/>
          <w:szCs w:val="24"/>
        </w:rPr>
        <w:t xml:space="preserve"> projekta pristupne prometnice uz </w:t>
      </w:r>
      <w:r w:rsidR="00045E33">
        <w:rPr>
          <w:rFonts w:cstheme="minorHAnsi"/>
          <w:sz w:val="24"/>
          <w:szCs w:val="24"/>
        </w:rPr>
        <w:t>h</w:t>
      </w:r>
      <w:r w:rsidRPr="00EC42C4">
        <w:rPr>
          <w:rFonts w:cstheme="minorHAnsi"/>
          <w:sz w:val="24"/>
          <w:szCs w:val="24"/>
        </w:rPr>
        <w:t xml:space="preserve">otel </w:t>
      </w:r>
      <w:proofErr w:type="spellStart"/>
      <w:r w:rsidRPr="00EC42C4">
        <w:rPr>
          <w:rFonts w:cstheme="minorHAnsi"/>
          <w:sz w:val="24"/>
          <w:szCs w:val="24"/>
        </w:rPr>
        <w:t>Knopp</w:t>
      </w:r>
      <w:proofErr w:type="spellEnd"/>
      <w:r w:rsidRPr="00EC42C4">
        <w:rPr>
          <w:rFonts w:cstheme="minorHAnsi"/>
          <w:sz w:val="24"/>
          <w:szCs w:val="24"/>
        </w:rPr>
        <w:t xml:space="preserve">, zatim izradu geodetske podloge nužne za projektiranje prometnice koja bi spajala Zagrebačku i Mihanovićevu ulicu u </w:t>
      </w:r>
      <w:proofErr w:type="spellStart"/>
      <w:r w:rsidRPr="00EC42C4">
        <w:rPr>
          <w:rFonts w:cstheme="minorHAnsi"/>
          <w:sz w:val="24"/>
          <w:szCs w:val="24"/>
        </w:rPr>
        <w:t>Novskoj</w:t>
      </w:r>
      <w:proofErr w:type="spellEnd"/>
      <w:r w:rsidRPr="00EC42C4">
        <w:rPr>
          <w:rFonts w:cstheme="minorHAnsi"/>
          <w:sz w:val="24"/>
          <w:szCs w:val="24"/>
        </w:rPr>
        <w:t xml:space="preserve">, </w:t>
      </w:r>
      <w:r w:rsidR="00045E33">
        <w:rPr>
          <w:rFonts w:cstheme="minorHAnsi"/>
          <w:sz w:val="24"/>
          <w:szCs w:val="24"/>
        </w:rPr>
        <w:t>g</w:t>
      </w:r>
      <w:r w:rsidRPr="00EC42C4">
        <w:rPr>
          <w:rFonts w:cstheme="minorHAnsi"/>
          <w:sz w:val="24"/>
          <w:szCs w:val="24"/>
        </w:rPr>
        <w:t>eodetske podloge za projektiranje dogradnje mrtvačnice u St</w:t>
      </w:r>
      <w:r w:rsidR="00045E33">
        <w:rPr>
          <w:rFonts w:cstheme="minorHAnsi"/>
          <w:sz w:val="24"/>
          <w:szCs w:val="24"/>
        </w:rPr>
        <w:t>arom</w:t>
      </w:r>
      <w:r w:rsidRPr="00EC42C4">
        <w:rPr>
          <w:rFonts w:cstheme="minorHAnsi"/>
          <w:sz w:val="24"/>
          <w:szCs w:val="24"/>
        </w:rPr>
        <w:t xml:space="preserve"> Grabovcu, </w:t>
      </w:r>
      <w:r w:rsidR="00045E33">
        <w:rPr>
          <w:rFonts w:cstheme="minorHAnsi"/>
          <w:sz w:val="24"/>
          <w:szCs w:val="24"/>
        </w:rPr>
        <w:t>na izradu g</w:t>
      </w:r>
      <w:r w:rsidRPr="00EC42C4">
        <w:rPr>
          <w:rFonts w:cstheme="minorHAnsi"/>
          <w:sz w:val="24"/>
          <w:szCs w:val="24"/>
        </w:rPr>
        <w:t>eodetskog elaborata kojim se upisuje mrtvačnica u St</w:t>
      </w:r>
      <w:r w:rsidR="00045E33">
        <w:rPr>
          <w:rFonts w:cstheme="minorHAnsi"/>
          <w:sz w:val="24"/>
          <w:szCs w:val="24"/>
        </w:rPr>
        <w:t>arom</w:t>
      </w:r>
      <w:r w:rsidRPr="00EC42C4">
        <w:rPr>
          <w:rFonts w:cstheme="minorHAnsi"/>
          <w:sz w:val="24"/>
          <w:szCs w:val="24"/>
        </w:rPr>
        <w:t xml:space="preserve"> Grabovcu, trošak vodnog doprinosa za dogradnju mrtvačnice, </w:t>
      </w:r>
      <w:r w:rsidR="00045E33">
        <w:rPr>
          <w:rFonts w:cstheme="minorHAnsi"/>
          <w:sz w:val="24"/>
          <w:szCs w:val="24"/>
        </w:rPr>
        <w:t>g</w:t>
      </w:r>
      <w:r w:rsidRPr="00EC42C4">
        <w:rPr>
          <w:rFonts w:cstheme="minorHAnsi"/>
          <w:sz w:val="24"/>
          <w:szCs w:val="24"/>
        </w:rPr>
        <w:t>eodetskog elaborata kojim se evidentira stvarno stanje međa na groblju u St</w:t>
      </w:r>
      <w:r w:rsidR="00045E33">
        <w:rPr>
          <w:rFonts w:cstheme="minorHAnsi"/>
          <w:sz w:val="24"/>
          <w:szCs w:val="24"/>
        </w:rPr>
        <w:t>arom</w:t>
      </w:r>
      <w:r w:rsidRPr="00EC42C4">
        <w:rPr>
          <w:rFonts w:cstheme="minorHAnsi"/>
          <w:sz w:val="24"/>
          <w:szCs w:val="24"/>
        </w:rPr>
        <w:t xml:space="preserve"> Grabovcu, </w:t>
      </w:r>
      <w:r w:rsidR="00045E33">
        <w:rPr>
          <w:rFonts w:cstheme="minorHAnsi"/>
          <w:sz w:val="24"/>
          <w:szCs w:val="24"/>
        </w:rPr>
        <w:t>p</w:t>
      </w:r>
      <w:r w:rsidRPr="00EC42C4">
        <w:rPr>
          <w:rFonts w:cstheme="minorHAnsi"/>
          <w:sz w:val="24"/>
          <w:szCs w:val="24"/>
        </w:rPr>
        <w:t xml:space="preserve">arcelacijskog elaborata na k.č.br. 3034/15 u </w:t>
      </w:r>
      <w:proofErr w:type="spellStart"/>
      <w:r w:rsidRPr="00EC42C4">
        <w:rPr>
          <w:rFonts w:cstheme="minorHAnsi"/>
          <w:sz w:val="24"/>
          <w:szCs w:val="24"/>
        </w:rPr>
        <w:t>Novskoj</w:t>
      </w:r>
      <w:proofErr w:type="spellEnd"/>
      <w:r w:rsidRPr="00EC42C4">
        <w:rPr>
          <w:rFonts w:cstheme="minorHAnsi"/>
          <w:sz w:val="24"/>
          <w:szCs w:val="24"/>
        </w:rPr>
        <w:t xml:space="preserve"> (formiranje parcele puta u Jelačićevoj ulici), </w:t>
      </w:r>
      <w:r w:rsidR="00045E33">
        <w:rPr>
          <w:rFonts w:cstheme="minorHAnsi"/>
          <w:sz w:val="24"/>
          <w:szCs w:val="24"/>
        </w:rPr>
        <w:t>p</w:t>
      </w:r>
      <w:r w:rsidRPr="00EC42C4">
        <w:rPr>
          <w:rFonts w:cstheme="minorHAnsi"/>
          <w:sz w:val="24"/>
          <w:szCs w:val="24"/>
        </w:rPr>
        <w:t xml:space="preserve">arcelacijskog elaborata na k.č.br. 2377/1 u </w:t>
      </w:r>
      <w:proofErr w:type="spellStart"/>
      <w:r w:rsidRPr="00EC42C4">
        <w:rPr>
          <w:rFonts w:cstheme="minorHAnsi"/>
          <w:sz w:val="24"/>
          <w:szCs w:val="24"/>
        </w:rPr>
        <w:t>Novskoj</w:t>
      </w:r>
      <w:proofErr w:type="spellEnd"/>
      <w:r w:rsidRPr="00EC42C4">
        <w:rPr>
          <w:rFonts w:cstheme="minorHAnsi"/>
          <w:sz w:val="24"/>
          <w:szCs w:val="24"/>
        </w:rPr>
        <w:t xml:space="preserve"> (formiranje čestice za prodaju u Ulici Matije Antuna Reljkovića) i </w:t>
      </w:r>
      <w:r w:rsidR="00045E33">
        <w:rPr>
          <w:rFonts w:cstheme="minorHAnsi"/>
          <w:sz w:val="24"/>
          <w:szCs w:val="24"/>
        </w:rPr>
        <w:t>g</w:t>
      </w:r>
      <w:r w:rsidRPr="00EC42C4">
        <w:rPr>
          <w:rFonts w:cstheme="minorHAnsi"/>
          <w:sz w:val="24"/>
          <w:szCs w:val="24"/>
        </w:rPr>
        <w:t>eodetske podloge nužne za projektiranje ceste koja spaja kraj Radničke ulice s državnom cestom D-47 (</w:t>
      </w:r>
      <w:proofErr w:type="spellStart"/>
      <w:r w:rsidRPr="00EC42C4">
        <w:rPr>
          <w:rFonts w:cstheme="minorHAnsi"/>
          <w:sz w:val="24"/>
          <w:szCs w:val="24"/>
        </w:rPr>
        <w:t>tzv.obilaznicom</w:t>
      </w:r>
      <w:proofErr w:type="spellEnd"/>
      <w:r w:rsidRPr="00EC42C4">
        <w:rPr>
          <w:rFonts w:cstheme="minorHAnsi"/>
          <w:sz w:val="24"/>
          <w:szCs w:val="24"/>
        </w:rPr>
        <w:t>).</w:t>
      </w:r>
    </w:p>
    <w:p w14:paraId="105BFBF9" w14:textId="77777777" w:rsidR="003C1EDD" w:rsidRPr="00EC42C4" w:rsidRDefault="003C1EDD" w:rsidP="00EC42C4">
      <w:pPr>
        <w:spacing w:after="0" w:line="240" w:lineRule="auto"/>
        <w:jc w:val="both"/>
        <w:rPr>
          <w:rFonts w:cstheme="minorHAnsi"/>
          <w:sz w:val="24"/>
          <w:szCs w:val="24"/>
        </w:rPr>
      </w:pPr>
    </w:p>
    <w:p w14:paraId="33DE3076" w14:textId="318C16B7" w:rsidR="003C1EDD" w:rsidRDefault="00045E33" w:rsidP="00045E33">
      <w:pPr>
        <w:shd w:val="clear" w:color="auto" w:fill="F2F2F2" w:themeFill="background1" w:themeFillShade="F2"/>
        <w:spacing w:after="0" w:line="240" w:lineRule="auto"/>
        <w:jc w:val="both"/>
        <w:rPr>
          <w:rFonts w:cstheme="minorHAnsi"/>
          <w:sz w:val="24"/>
          <w:szCs w:val="24"/>
        </w:rPr>
      </w:pPr>
      <w:r>
        <w:rPr>
          <w:rFonts w:cstheme="minorHAnsi"/>
          <w:sz w:val="24"/>
          <w:szCs w:val="24"/>
        </w:rPr>
        <w:t>Pokazatelj uspješnosti</w:t>
      </w:r>
    </w:p>
    <w:p w14:paraId="2C9C9A87"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86"/>
        <w:gridCol w:w="2286"/>
        <w:gridCol w:w="1283"/>
        <w:gridCol w:w="1580"/>
        <w:gridCol w:w="1734"/>
        <w:gridCol w:w="919"/>
      </w:tblGrid>
      <w:tr w:rsidR="00045E33" w:rsidRPr="00EC42C4" w14:paraId="3E5CD18D" w14:textId="77777777" w:rsidTr="00045E33">
        <w:tc>
          <w:tcPr>
            <w:tcW w:w="0" w:type="auto"/>
            <w:shd w:val="clear" w:color="auto" w:fill="D9D9D9" w:themeFill="background1" w:themeFillShade="D9"/>
          </w:tcPr>
          <w:p w14:paraId="6DF5F0C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0F22572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33759B9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41DE49A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07BC005C" w14:textId="1F555B1A"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w:t>
            </w:r>
            <w:r w:rsidR="00045E33">
              <w:rPr>
                <w:rFonts w:cstheme="minorHAnsi"/>
                <w:sz w:val="24"/>
                <w:szCs w:val="24"/>
              </w:rPr>
              <w:t>1</w:t>
            </w:r>
            <w:r w:rsidRPr="00EC42C4">
              <w:rPr>
                <w:rFonts w:cstheme="minorHAnsi"/>
                <w:sz w:val="24"/>
                <w:szCs w:val="24"/>
              </w:rPr>
              <w:t>.</w:t>
            </w:r>
            <w:r w:rsidR="00045E33">
              <w:rPr>
                <w:rFonts w:cstheme="minorHAnsi"/>
                <w:sz w:val="24"/>
                <w:szCs w:val="24"/>
              </w:rPr>
              <w:t>12</w:t>
            </w:r>
            <w:r w:rsidRPr="00EC42C4">
              <w:rPr>
                <w:rFonts w:cstheme="minorHAnsi"/>
                <w:sz w:val="24"/>
                <w:szCs w:val="24"/>
              </w:rPr>
              <w:t>. 2022.</w:t>
            </w:r>
          </w:p>
        </w:tc>
        <w:tc>
          <w:tcPr>
            <w:tcW w:w="0" w:type="auto"/>
            <w:shd w:val="clear" w:color="auto" w:fill="D9D9D9" w:themeFill="background1" w:themeFillShade="D9"/>
          </w:tcPr>
          <w:p w14:paraId="52666C7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045E33" w:rsidRPr="00EC42C4" w14:paraId="285ECB5A" w14:textId="77777777" w:rsidTr="00C47B11">
        <w:tc>
          <w:tcPr>
            <w:tcW w:w="0" w:type="auto"/>
          </w:tcPr>
          <w:p w14:paraId="09DFD568" w14:textId="77777777" w:rsidR="003C1EDD" w:rsidRPr="00EC42C4" w:rsidRDefault="003C1EDD" w:rsidP="00045E33">
            <w:pPr>
              <w:spacing w:line="240" w:lineRule="auto"/>
              <w:rPr>
                <w:rFonts w:cstheme="minorHAnsi"/>
                <w:sz w:val="24"/>
                <w:szCs w:val="24"/>
              </w:rPr>
            </w:pPr>
            <w:r w:rsidRPr="00EC42C4">
              <w:rPr>
                <w:rFonts w:cstheme="minorHAnsi"/>
                <w:sz w:val="24"/>
                <w:szCs w:val="24"/>
              </w:rPr>
              <w:t>Broj projekata</w:t>
            </w:r>
          </w:p>
        </w:tc>
        <w:tc>
          <w:tcPr>
            <w:tcW w:w="0" w:type="auto"/>
          </w:tcPr>
          <w:p w14:paraId="6B0ABFAF" w14:textId="77777777" w:rsidR="003C1EDD" w:rsidRPr="00EC42C4" w:rsidRDefault="003C1EDD" w:rsidP="00045E33">
            <w:pPr>
              <w:spacing w:line="240" w:lineRule="auto"/>
              <w:rPr>
                <w:rFonts w:cstheme="minorHAnsi"/>
                <w:sz w:val="24"/>
                <w:szCs w:val="24"/>
              </w:rPr>
            </w:pPr>
            <w:r w:rsidRPr="00EC42C4">
              <w:rPr>
                <w:rFonts w:cstheme="minorHAnsi"/>
                <w:sz w:val="24"/>
                <w:szCs w:val="24"/>
              </w:rPr>
              <w:t>Projektiranja koja nisu redovno planirana</w:t>
            </w:r>
          </w:p>
        </w:tc>
        <w:tc>
          <w:tcPr>
            <w:tcW w:w="0" w:type="auto"/>
          </w:tcPr>
          <w:p w14:paraId="166892A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projekata</w:t>
            </w:r>
          </w:p>
        </w:tc>
        <w:tc>
          <w:tcPr>
            <w:tcW w:w="0" w:type="auto"/>
          </w:tcPr>
          <w:p w14:paraId="44CF416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w:t>
            </w:r>
          </w:p>
        </w:tc>
        <w:tc>
          <w:tcPr>
            <w:tcW w:w="0" w:type="auto"/>
          </w:tcPr>
          <w:p w14:paraId="5E0DB8E1"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w:t>
            </w:r>
          </w:p>
        </w:tc>
        <w:tc>
          <w:tcPr>
            <w:tcW w:w="0" w:type="auto"/>
          </w:tcPr>
          <w:p w14:paraId="4F7A781D" w14:textId="2894AAB2"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r>
    </w:tbl>
    <w:p w14:paraId="7ADDB2D3" w14:textId="77777777" w:rsidR="003C1EDD" w:rsidRPr="00EC42C4" w:rsidRDefault="003C1EDD" w:rsidP="00EC42C4">
      <w:pPr>
        <w:spacing w:after="0" w:line="240" w:lineRule="auto"/>
        <w:jc w:val="both"/>
        <w:rPr>
          <w:rFonts w:cstheme="minorHAnsi"/>
          <w:color w:val="0070C0"/>
          <w:sz w:val="24"/>
          <w:szCs w:val="24"/>
        </w:rPr>
      </w:pPr>
    </w:p>
    <w:p w14:paraId="2622421D"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3.5.2. Kapitalni projekt 1025 K100003 Poduzetnička zona Novska</w:t>
      </w:r>
    </w:p>
    <w:p w14:paraId="0B4F16F3" w14:textId="77777777" w:rsidR="003C1EDD" w:rsidRPr="00EC42C4" w:rsidRDefault="003C1EDD" w:rsidP="00EC42C4">
      <w:pPr>
        <w:spacing w:after="0" w:line="240" w:lineRule="auto"/>
        <w:jc w:val="both"/>
        <w:rPr>
          <w:rFonts w:cstheme="minorHAnsi"/>
          <w:b/>
          <w:sz w:val="24"/>
          <w:szCs w:val="24"/>
        </w:rPr>
      </w:pPr>
    </w:p>
    <w:p w14:paraId="74301588" w14:textId="35B5E5CA" w:rsidR="003C1EDD" w:rsidRDefault="003C1EDD" w:rsidP="00EC42C4">
      <w:pPr>
        <w:spacing w:after="0" w:line="240" w:lineRule="auto"/>
        <w:jc w:val="both"/>
        <w:rPr>
          <w:rFonts w:cstheme="minorHAnsi"/>
          <w:sz w:val="24"/>
          <w:szCs w:val="24"/>
        </w:rPr>
      </w:pPr>
      <w:r w:rsidRPr="00EC42C4">
        <w:rPr>
          <w:rFonts w:cstheme="minorHAnsi"/>
          <w:sz w:val="24"/>
          <w:szCs w:val="24"/>
        </w:rPr>
        <w:t>Projekt je planiran u iznosu od 45.000,00 kn, a realiziran u iznosu od 44.999,99 kn. Sredstva su utrošena na projektiranje vodovodne i kanalizacijske mreže u južnom odvojku prometnice u PZ Novska.</w:t>
      </w:r>
    </w:p>
    <w:p w14:paraId="47C6EF20" w14:textId="77777777" w:rsidR="00045E33" w:rsidRDefault="00045E33" w:rsidP="00EC42C4">
      <w:pPr>
        <w:spacing w:after="0" w:line="240" w:lineRule="auto"/>
        <w:jc w:val="both"/>
        <w:rPr>
          <w:rFonts w:cstheme="minorHAnsi"/>
          <w:sz w:val="24"/>
          <w:szCs w:val="24"/>
        </w:rPr>
      </w:pPr>
    </w:p>
    <w:p w14:paraId="1A007B06" w14:textId="77777777" w:rsidR="00045E33" w:rsidRDefault="00045E33" w:rsidP="00EC42C4">
      <w:pPr>
        <w:spacing w:after="0" w:line="240" w:lineRule="auto"/>
        <w:jc w:val="both"/>
        <w:rPr>
          <w:rFonts w:cstheme="minorHAnsi"/>
          <w:sz w:val="24"/>
          <w:szCs w:val="24"/>
        </w:rPr>
      </w:pPr>
    </w:p>
    <w:p w14:paraId="0262F403" w14:textId="77777777" w:rsidR="00045E33" w:rsidRDefault="00045E33" w:rsidP="00EC42C4">
      <w:pPr>
        <w:spacing w:after="0" w:line="240" w:lineRule="auto"/>
        <w:jc w:val="both"/>
        <w:rPr>
          <w:rFonts w:cstheme="minorHAnsi"/>
          <w:sz w:val="24"/>
          <w:szCs w:val="24"/>
        </w:rPr>
      </w:pPr>
    </w:p>
    <w:p w14:paraId="5BB0B65E" w14:textId="77777777" w:rsidR="00045E33" w:rsidRDefault="00045E33" w:rsidP="00EC42C4">
      <w:pPr>
        <w:spacing w:after="0" w:line="240" w:lineRule="auto"/>
        <w:jc w:val="both"/>
        <w:rPr>
          <w:rFonts w:cstheme="minorHAnsi"/>
          <w:sz w:val="24"/>
          <w:szCs w:val="24"/>
        </w:rPr>
      </w:pPr>
    </w:p>
    <w:p w14:paraId="32FF8429" w14:textId="77777777" w:rsidR="00045E33" w:rsidRDefault="00045E33" w:rsidP="00EC42C4">
      <w:pPr>
        <w:spacing w:after="0" w:line="240" w:lineRule="auto"/>
        <w:jc w:val="both"/>
        <w:rPr>
          <w:rFonts w:cstheme="minorHAnsi"/>
          <w:sz w:val="24"/>
          <w:szCs w:val="24"/>
        </w:rPr>
      </w:pPr>
    </w:p>
    <w:p w14:paraId="5DAD0319" w14:textId="77777777" w:rsidR="00D906B8" w:rsidRDefault="00D906B8" w:rsidP="00EC42C4">
      <w:pPr>
        <w:spacing w:after="0" w:line="240" w:lineRule="auto"/>
        <w:jc w:val="both"/>
        <w:rPr>
          <w:rFonts w:cstheme="minorHAnsi"/>
          <w:sz w:val="24"/>
          <w:szCs w:val="24"/>
        </w:rPr>
      </w:pPr>
    </w:p>
    <w:p w14:paraId="6A12F34A" w14:textId="77777777" w:rsidR="00045E33" w:rsidRPr="00EC42C4" w:rsidRDefault="00045E33" w:rsidP="00EC42C4">
      <w:pPr>
        <w:spacing w:after="0" w:line="240" w:lineRule="auto"/>
        <w:jc w:val="both"/>
        <w:rPr>
          <w:rFonts w:cstheme="minorHAnsi"/>
          <w:sz w:val="24"/>
          <w:szCs w:val="24"/>
        </w:rPr>
      </w:pPr>
    </w:p>
    <w:p w14:paraId="73B6F784" w14:textId="77777777" w:rsidR="003C1EDD" w:rsidRPr="00EC42C4" w:rsidRDefault="003C1EDD" w:rsidP="00EC42C4">
      <w:pPr>
        <w:spacing w:after="0" w:line="240" w:lineRule="auto"/>
        <w:jc w:val="both"/>
        <w:rPr>
          <w:rFonts w:cstheme="minorHAnsi"/>
          <w:sz w:val="24"/>
          <w:szCs w:val="24"/>
        </w:rPr>
      </w:pPr>
    </w:p>
    <w:p w14:paraId="4D427F8F" w14:textId="5B0B41ED"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lastRenderedPageBreak/>
        <w:t>Pokazatelj uspješnosti</w:t>
      </w:r>
    </w:p>
    <w:p w14:paraId="74A58C5F"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992"/>
        <w:gridCol w:w="2068"/>
        <w:gridCol w:w="1145"/>
        <w:gridCol w:w="1681"/>
        <w:gridCol w:w="1466"/>
        <w:gridCol w:w="936"/>
      </w:tblGrid>
      <w:tr w:rsidR="00045E33" w:rsidRPr="00EC42C4" w14:paraId="1B057B7B" w14:textId="77777777" w:rsidTr="00045E33">
        <w:tc>
          <w:tcPr>
            <w:tcW w:w="0" w:type="auto"/>
            <w:shd w:val="clear" w:color="auto" w:fill="D9D9D9" w:themeFill="background1" w:themeFillShade="D9"/>
          </w:tcPr>
          <w:p w14:paraId="0B246D7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0F89146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18E06B8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748A68D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6D9ECEE8" w14:textId="77777777" w:rsidR="00045E33" w:rsidRDefault="003C1EDD" w:rsidP="00EC42C4">
            <w:pPr>
              <w:spacing w:line="240" w:lineRule="auto"/>
              <w:jc w:val="center"/>
              <w:rPr>
                <w:rFonts w:cstheme="minorHAnsi"/>
                <w:sz w:val="24"/>
                <w:szCs w:val="24"/>
              </w:rPr>
            </w:pPr>
            <w:r w:rsidRPr="00EC42C4">
              <w:rPr>
                <w:rFonts w:cstheme="minorHAnsi"/>
                <w:sz w:val="24"/>
                <w:szCs w:val="24"/>
              </w:rPr>
              <w:t xml:space="preserve">Realizacija </w:t>
            </w:r>
          </w:p>
          <w:p w14:paraId="7CE50CE4" w14:textId="657FA9B7" w:rsidR="003C1EDD" w:rsidRPr="00EC42C4" w:rsidRDefault="003C1EDD" w:rsidP="00EC42C4">
            <w:pPr>
              <w:spacing w:line="240" w:lineRule="auto"/>
              <w:jc w:val="center"/>
              <w:rPr>
                <w:rFonts w:cstheme="minorHAnsi"/>
                <w:sz w:val="24"/>
                <w:szCs w:val="24"/>
              </w:rPr>
            </w:pPr>
            <w:r w:rsidRPr="00EC42C4">
              <w:rPr>
                <w:rFonts w:cstheme="minorHAnsi"/>
                <w:sz w:val="24"/>
                <w:szCs w:val="24"/>
              </w:rPr>
              <w:t>1.1.-31.12. 2022.</w:t>
            </w:r>
          </w:p>
        </w:tc>
        <w:tc>
          <w:tcPr>
            <w:tcW w:w="0" w:type="auto"/>
            <w:shd w:val="clear" w:color="auto" w:fill="D9D9D9" w:themeFill="background1" w:themeFillShade="D9"/>
          </w:tcPr>
          <w:p w14:paraId="7A2C92B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5E82E5FE" w14:textId="77777777" w:rsidTr="00C47B11">
        <w:tc>
          <w:tcPr>
            <w:tcW w:w="0" w:type="auto"/>
          </w:tcPr>
          <w:p w14:paraId="3C5EE10B" w14:textId="77777777" w:rsidR="003C1EDD" w:rsidRPr="00EC42C4" w:rsidRDefault="003C1EDD" w:rsidP="00045E33">
            <w:pPr>
              <w:spacing w:line="240" w:lineRule="auto"/>
              <w:rPr>
                <w:rFonts w:cstheme="minorHAnsi"/>
                <w:sz w:val="24"/>
                <w:szCs w:val="24"/>
              </w:rPr>
            </w:pPr>
            <w:r w:rsidRPr="00EC42C4">
              <w:rPr>
                <w:rFonts w:cstheme="minorHAnsi"/>
                <w:sz w:val="24"/>
                <w:szCs w:val="24"/>
              </w:rPr>
              <w:t>Izgrađenost prometne mreže</w:t>
            </w:r>
          </w:p>
        </w:tc>
        <w:tc>
          <w:tcPr>
            <w:tcW w:w="0" w:type="auto"/>
          </w:tcPr>
          <w:p w14:paraId="1EEC4827" w14:textId="77777777" w:rsidR="003C1EDD" w:rsidRPr="00EC42C4" w:rsidRDefault="003C1EDD" w:rsidP="00045E33">
            <w:pPr>
              <w:spacing w:line="240" w:lineRule="auto"/>
              <w:rPr>
                <w:rFonts w:cstheme="minorHAnsi"/>
                <w:sz w:val="24"/>
                <w:szCs w:val="24"/>
              </w:rPr>
            </w:pPr>
            <w:r w:rsidRPr="00EC42C4">
              <w:rPr>
                <w:rFonts w:cstheme="minorHAnsi"/>
                <w:sz w:val="24"/>
                <w:szCs w:val="24"/>
              </w:rPr>
              <w:t>Projektiranje cestovne mreže</w:t>
            </w:r>
          </w:p>
        </w:tc>
        <w:tc>
          <w:tcPr>
            <w:tcW w:w="0" w:type="auto"/>
          </w:tcPr>
          <w:p w14:paraId="6998BBE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Metar dužni</w:t>
            </w:r>
          </w:p>
        </w:tc>
        <w:tc>
          <w:tcPr>
            <w:tcW w:w="0" w:type="auto"/>
          </w:tcPr>
          <w:p w14:paraId="236CC46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1.200 m</w:t>
            </w:r>
          </w:p>
        </w:tc>
        <w:tc>
          <w:tcPr>
            <w:tcW w:w="0" w:type="auto"/>
          </w:tcPr>
          <w:p w14:paraId="1EB6EA6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0 m</w:t>
            </w:r>
          </w:p>
        </w:tc>
        <w:tc>
          <w:tcPr>
            <w:tcW w:w="0" w:type="auto"/>
          </w:tcPr>
          <w:p w14:paraId="6A4B1C20" w14:textId="00749D09" w:rsidR="003C1EDD" w:rsidRPr="00EC42C4" w:rsidRDefault="003C1EDD" w:rsidP="00EC42C4">
            <w:pPr>
              <w:spacing w:line="240" w:lineRule="auto"/>
              <w:jc w:val="center"/>
              <w:rPr>
                <w:rFonts w:cstheme="minorHAnsi"/>
                <w:sz w:val="24"/>
                <w:szCs w:val="24"/>
              </w:rPr>
            </w:pPr>
            <w:r w:rsidRPr="00EC42C4">
              <w:rPr>
                <w:rFonts w:cstheme="minorHAnsi"/>
                <w:sz w:val="24"/>
                <w:szCs w:val="24"/>
              </w:rPr>
              <w:t>0</w:t>
            </w:r>
            <w:r w:rsidR="00045E33">
              <w:rPr>
                <w:rFonts w:cstheme="minorHAnsi"/>
                <w:sz w:val="24"/>
                <w:szCs w:val="24"/>
              </w:rPr>
              <w:t xml:space="preserve"> </w:t>
            </w:r>
            <w:r w:rsidRPr="00EC42C4">
              <w:rPr>
                <w:rFonts w:cstheme="minorHAnsi"/>
                <w:sz w:val="24"/>
                <w:szCs w:val="24"/>
              </w:rPr>
              <w:t>%</w:t>
            </w:r>
          </w:p>
        </w:tc>
      </w:tr>
    </w:tbl>
    <w:p w14:paraId="5EBE3077" w14:textId="77777777" w:rsidR="003C1EDD" w:rsidRPr="00EC42C4" w:rsidRDefault="003C1EDD" w:rsidP="00EC42C4">
      <w:pPr>
        <w:spacing w:after="0" w:line="240" w:lineRule="auto"/>
        <w:jc w:val="both"/>
        <w:rPr>
          <w:rFonts w:cstheme="minorHAnsi"/>
          <w:color w:val="0070C0"/>
          <w:sz w:val="24"/>
          <w:szCs w:val="24"/>
          <w:u w:val="single"/>
        </w:rPr>
      </w:pPr>
    </w:p>
    <w:p w14:paraId="41563459" w14:textId="77777777" w:rsidR="003C1EDD" w:rsidRPr="00EC42C4" w:rsidRDefault="003C1EDD" w:rsidP="00EC42C4">
      <w:pPr>
        <w:spacing w:after="0" w:line="240" w:lineRule="auto"/>
        <w:jc w:val="both"/>
        <w:rPr>
          <w:rFonts w:cstheme="minorHAnsi"/>
          <w:bCs/>
          <w:sz w:val="24"/>
          <w:szCs w:val="24"/>
        </w:rPr>
      </w:pPr>
      <w:r w:rsidRPr="00EC42C4">
        <w:rPr>
          <w:rFonts w:cstheme="minorHAnsi"/>
          <w:bCs/>
          <w:sz w:val="24"/>
          <w:szCs w:val="24"/>
        </w:rPr>
        <w:t>U 2022. godini nije bilo izgradnje prometnica u Poduzetničkoj zoni Novska.</w:t>
      </w:r>
    </w:p>
    <w:p w14:paraId="15EEB4F5" w14:textId="77777777" w:rsidR="003C1EDD" w:rsidRPr="00EC42C4" w:rsidRDefault="003C1EDD" w:rsidP="00EC42C4">
      <w:pPr>
        <w:spacing w:after="0" w:line="240" w:lineRule="auto"/>
        <w:jc w:val="both"/>
        <w:rPr>
          <w:rFonts w:cstheme="minorHAnsi"/>
          <w:b/>
          <w:color w:val="0070C0"/>
          <w:sz w:val="24"/>
          <w:szCs w:val="24"/>
        </w:rPr>
      </w:pPr>
    </w:p>
    <w:p w14:paraId="01A0E08B"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3.5.3. Kapitalni projekt 1025 K100005 Mrtvačnica u </w:t>
      </w:r>
      <w:proofErr w:type="spellStart"/>
      <w:r w:rsidRPr="00EC42C4">
        <w:rPr>
          <w:rFonts w:cstheme="minorHAnsi"/>
          <w:b/>
          <w:sz w:val="24"/>
          <w:szCs w:val="24"/>
        </w:rPr>
        <w:t>Brestači</w:t>
      </w:r>
      <w:proofErr w:type="spellEnd"/>
    </w:p>
    <w:p w14:paraId="13D2D731" w14:textId="77777777" w:rsidR="003C1EDD" w:rsidRPr="00EC42C4" w:rsidRDefault="003C1EDD" w:rsidP="00EC42C4">
      <w:pPr>
        <w:spacing w:after="0" w:line="240" w:lineRule="auto"/>
        <w:jc w:val="both"/>
        <w:rPr>
          <w:rFonts w:cstheme="minorHAnsi"/>
          <w:b/>
          <w:sz w:val="24"/>
          <w:szCs w:val="24"/>
        </w:rPr>
      </w:pPr>
    </w:p>
    <w:p w14:paraId="1A962A1A" w14:textId="5F080624" w:rsidR="003C1EDD" w:rsidRPr="00EC42C4" w:rsidRDefault="003C1EDD" w:rsidP="00EC42C4">
      <w:pPr>
        <w:spacing w:after="0" w:line="240" w:lineRule="auto"/>
        <w:jc w:val="both"/>
        <w:rPr>
          <w:rFonts w:cstheme="minorHAnsi"/>
          <w:sz w:val="24"/>
          <w:szCs w:val="24"/>
        </w:rPr>
      </w:pPr>
      <w:bookmarkStart w:id="12" w:name="_Hlk114748326"/>
      <w:r w:rsidRPr="00EC42C4">
        <w:rPr>
          <w:rFonts w:cstheme="minorHAnsi"/>
          <w:sz w:val="24"/>
          <w:szCs w:val="24"/>
        </w:rPr>
        <w:t>Za realizaciju ovog kapitalnog projekta osigurana su sredstva u iznosu od 1.162.568,00 kn</w:t>
      </w:r>
      <w:r w:rsidR="00045E33">
        <w:rPr>
          <w:rFonts w:cstheme="minorHAnsi"/>
          <w:sz w:val="24"/>
          <w:szCs w:val="24"/>
        </w:rPr>
        <w:t>,</w:t>
      </w:r>
      <w:r w:rsidRPr="00EC42C4">
        <w:rPr>
          <w:rFonts w:cstheme="minorHAnsi"/>
          <w:sz w:val="24"/>
          <w:szCs w:val="24"/>
        </w:rPr>
        <w:t xml:space="preserve"> a realizirana u iznosu od 1.148.534,84 kn.</w:t>
      </w:r>
      <w:bookmarkEnd w:id="12"/>
      <w:r w:rsidRPr="00EC42C4">
        <w:rPr>
          <w:rFonts w:cstheme="minorHAnsi"/>
          <w:sz w:val="24"/>
          <w:szCs w:val="24"/>
        </w:rPr>
        <w:t xml:space="preserve"> </w:t>
      </w:r>
    </w:p>
    <w:p w14:paraId="0DD9E860" w14:textId="77777777" w:rsidR="003C1EDD" w:rsidRPr="00EC42C4" w:rsidRDefault="003C1EDD" w:rsidP="00045E33">
      <w:pPr>
        <w:spacing w:after="0" w:line="240" w:lineRule="auto"/>
        <w:jc w:val="both"/>
        <w:rPr>
          <w:rFonts w:cstheme="minorHAnsi"/>
          <w:b/>
          <w:sz w:val="24"/>
          <w:szCs w:val="24"/>
        </w:rPr>
      </w:pPr>
      <w:r w:rsidRPr="00EC42C4">
        <w:rPr>
          <w:rFonts w:cstheme="minorHAnsi"/>
          <w:sz w:val="24"/>
          <w:szCs w:val="24"/>
        </w:rPr>
        <w:t>Objekt mrtvačnice je završen u cijelosti u okvirima prvotno ugovorenih sredstava, te je za njega ishođena uporabna dozvola i pušten je na korištenje.</w:t>
      </w:r>
    </w:p>
    <w:p w14:paraId="7BB45A30" w14:textId="77777777" w:rsidR="003C1EDD" w:rsidRPr="00EC42C4" w:rsidRDefault="003C1EDD" w:rsidP="00EC42C4">
      <w:pPr>
        <w:spacing w:after="0" w:line="240" w:lineRule="auto"/>
        <w:jc w:val="both"/>
        <w:rPr>
          <w:rFonts w:cstheme="minorHAnsi"/>
          <w:sz w:val="24"/>
          <w:szCs w:val="24"/>
        </w:rPr>
      </w:pPr>
    </w:p>
    <w:p w14:paraId="50F4EB8B" w14:textId="07DD2CEC"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7D9078D3"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98"/>
        <w:gridCol w:w="1444"/>
        <w:gridCol w:w="1498"/>
        <w:gridCol w:w="1269"/>
        <w:gridCol w:w="1316"/>
        <w:gridCol w:w="1390"/>
        <w:gridCol w:w="873"/>
      </w:tblGrid>
      <w:tr w:rsidR="00045E33" w:rsidRPr="00EC42C4" w14:paraId="3304859F" w14:textId="77777777" w:rsidTr="00045E33">
        <w:tc>
          <w:tcPr>
            <w:tcW w:w="0" w:type="auto"/>
            <w:shd w:val="clear" w:color="auto" w:fill="D9D9D9" w:themeFill="background1" w:themeFillShade="D9"/>
          </w:tcPr>
          <w:p w14:paraId="5EFD1EB8"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2F904FE9"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4E567A08"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66945D52"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Polazna vrijednost</w:t>
            </w:r>
          </w:p>
        </w:tc>
        <w:tc>
          <w:tcPr>
            <w:tcW w:w="0" w:type="auto"/>
            <w:shd w:val="clear" w:color="auto" w:fill="D9D9D9" w:themeFill="background1" w:themeFillShade="D9"/>
          </w:tcPr>
          <w:p w14:paraId="64CCF984"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268D17EB"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0DDB597B"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Indeks %</w:t>
            </w:r>
          </w:p>
        </w:tc>
      </w:tr>
      <w:tr w:rsidR="003C1EDD" w:rsidRPr="00EC42C4" w14:paraId="0AAE8C32" w14:textId="77777777" w:rsidTr="00C47B11">
        <w:tc>
          <w:tcPr>
            <w:tcW w:w="0" w:type="auto"/>
          </w:tcPr>
          <w:p w14:paraId="4F86F89B" w14:textId="77777777" w:rsidR="003C1EDD" w:rsidRPr="00EC42C4" w:rsidRDefault="003C1EDD" w:rsidP="00EC42C4">
            <w:pPr>
              <w:spacing w:line="240" w:lineRule="auto"/>
              <w:jc w:val="both"/>
              <w:rPr>
                <w:rFonts w:cstheme="minorHAnsi"/>
                <w:sz w:val="24"/>
                <w:szCs w:val="24"/>
              </w:rPr>
            </w:pPr>
            <w:r w:rsidRPr="00EC42C4">
              <w:rPr>
                <w:rFonts w:cstheme="minorHAnsi"/>
                <w:sz w:val="24"/>
                <w:szCs w:val="24"/>
              </w:rPr>
              <w:t>Postotak izgrađenosti</w:t>
            </w:r>
          </w:p>
        </w:tc>
        <w:tc>
          <w:tcPr>
            <w:tcW w:w="0" w:type="auto"/>
          </w:tcPr>
          <w:p w14:paraId="07FC35F8" w14:textId="77777777" w:rsidR="003C1EDD" w:rsidRPr="00EC42C4" w:rsidRDefault="003C1EDD" w:rsidP="00EC42C4">
            <w:pPr>
              <w:spacing w:line="240" w:lineRule="auto"/>
              <w:jc w:val="both"/>
              <w:rPr>
                <w:rFonts w:cstheme="minorHAnsi"/>
                <w:sz w:val="24"/>
                <w:szCs w:val="24"/>
              </w:rPr>
            </w:pPr>
            <w:r w:rsidRPr="00EC42C4">
              <w:rPr>
                <w:rFonts w:cstheme="minorHAnsi"/>
                <w:sz w:val="24"/>
                <w:szCs w:val="24"/>
              </w:rPr>
              <w:t xml:space="preserve">Gradnja zgrade mrtvačnice </w:t>
            </w:r>
          </w:p>
        </w:tc>
        <w:tc>
          <w:tcPr>
            <w:tcW w:w="0" w:type="auto"/>
          </w:tcPr>
          <w:p w14:paraId="71AF0E88"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Postotak izgrađenosti</w:t>
            </w:r>
          </w:p>
        </w:tc>
        <w:tc>
          <w:tcPr>
            <w:tcW w:w="0" w:type="auto"/>
          </w:tcPr>
          <w:p w14:paraId="63CD7463" w14:textId="4ADCBA49" w:rsidR="003C1EDD" w:rsidRPr="00EC42C4" w:rsidRDefault="003C1EDD" w:rsidP="00045E33">
            <w:pPr>
              <w:spacing w:line="240" w:lineRule="auto"/>
              <w:jc w:val="center"/>
              <w:rPr>
                <w:rFonts w:cstheme="minorHAnsi"/>
                <w:sz w:val="24"/>
                <w:szCs w:val="24"/>
              </w:rPr>
            </w:pPr>
            <w:r w:rsidRPr="00EC42C4">
              <w:rPr>
                <w:rFonts w:cstheme="minorHAnsi"/>
                <w:sz w:val="24"/>
                <w:szCs w:val="24"/>
              </w:rPr>
              <w:t>0</w:t>
            </w:r>
            <w:r w:rsidR="00045E33">
              <w:rPr>
                <w:rFonts w:cstheme="minorHAnsi"/>
                <w:sz w:val="24"/>
                <w:szCs w:val="24"/>
              </w:rPr>
              <w:t xml:space="preserve"> </w:t>
            </w:r>
            <w:r w:rsidRPr="00EC42C4">
              <w:rPr>
                <w:rFonts w:cstheme="minorHAnsi"/>
                <w:sz w:val="24"/>
                <w:szCs w:val="24"/>
              </w:rPr>
              <w:t>%</w:t>
            </w:r>
          </w:p>
        </w:tc>
        <w:tc>
          <w:tcPr>
            <w:tcW w:w="0" w:type="auto"/>
          </w:tcPr>
          <w:p w14:paraId="5BF6D2E7" w14:textId="10E357F1" w:rsidR="003C1EDD" w:rsidRPr="00EC42C4" w:rsidRDefault="003C1EDD" w:rsidP="00045E33">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c>
          <w:tcPr>
            <w:tcW w:w="0" w:type="auto"/>
          </w:tcPr>
          <w:p w14:paraId="2705D910" w14:textId="7CB16EB8" w:rsidR="003C1EDD" w:rsidRPr="00EC42C4" w:rsidRDefault="003C1EDD" w:rsidP="00045E33">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c>
          <w:tcPr>
            <w:tcW w:w="0" w:type="auto"/>
          </w:tcPr>
          <w:p w14:paraId="2664F8EE" w14:textId="3DF1958F" w:rsidR="003C1EDD" w:rsidRPr="00EC42C4" w:rsidRDefault="003C1EDD" w:rsidP="00045E33">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r>
    </w:tbl>
    <w:p w14:paraId="23A22FD7" w14:textId="77777777" w:rsidR="003C1EDD" w:rsidRPr="00EC42C4" w:rsidRDefault="003C1EDD" w:rsidP="00EC42C4">
      <w:pPr>
        <w:spacing w:after="0" w:line="240" w:lineRule="auto"/>
        <w:jc w:val="both"/>
        <w:rPr>
          <w:rFonts w:cstheme="minorHAnsi"/>
          <w:b/>
          <w:color w:val="0070C0"/>
          <w:sz w:val="24"/>
          <w:szCs w:val="24"/>
        </w:rPr>
      </w:pPr>
    </w:p>
    <w:p w14:paraId="20121583"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3.5.4. Kapitalni projekt 1025 K100006 Aglomeracija</w:t>
      </w:r>
    </w:p>
    <w:p w14:paraId="70D00439" w14:textId="77777777" w:rsidR="003C1EDD" w:rsidRPr="00EC42C4" w:rsidRDefault="003C1EDD" w:rsidP="00EC42C4">
      <w:pPr>
        <w:spacing w:after="0" w:line="240" w:lineRule="auto"/>
        <w:jc w:val="both"/>
        <w:rPr>
          <w:rFonts w:cstheme="minorHAnsi"/>
          <w:b/>
          <w:sz w:val="24"/>
          <w:szCs w:val="24"/>
        </w:rPr>
      </w:pPr>
    </w:p>
    <w:p w14:paraId="773F0367" w14:textId="22E3E1D7" w:rsidR="003C1EDD" w:rsidRPr="00EC42C4" w:rsidRDefault="003C1EDD" w:rsidP="00EC42C4">
      <w:pPr>
        <w:spacing w:after="0" w:line="240" w:lineRule="auto"/>
        <w:jc w:val="both"/>
        <w:rPr>
          <w:rFonts w:cstheme="minorHAnsi"/>
          <w:sz w:val="24"/>
          <w:szCs w:val="24"/>
        </w:rPr>
      </w:pPr>
      <w:r w:rsidRPr="00EC42C4">
        <w:rPr>
          <w:rFonts w:cstheme="minorHAnsi"/>
          <w:sz w:val="24"/>
          <w:szCs w:val="24"/>
        </w:rPr>
        <w:t>Projekt se odnosi na Aglomeraciju Novska i planiran je u iznosu od 1.120.000,00 kn, a realiziran u iznosu od 990.390,74 kn. Realizacija se odnosi na transfer sredstava tvrtki Vodovod Novska d.o.o.</w:t>
      </w:r>
      <w:r w:rsidR="00045E33">
        <w:rPr>
          <w:rFonts w:cstheme="minorHAnsi"/>
          <w:sz w:val="24"/>
          <w:szCs w:val="24"/>
        </w:rPr>
        <w:t xml:space="preserve"> i Hrvatskim vodama</w:t>
      </w:r>
      <w:r w:rsidRPr="00EC42C4">
        <w:rPr>
          <w:rFonts w:cstheme="minorHAnsi"/>
          <w:sz w:val="24"/>
          <w:szCs w:val="24"/>
        </w:rPr>
        <w:t xml:space="preserve"> kroz zahtjeve za doznakom sredstava, u svrhu plaćanja radova na izgradnji sustava odvodnje otpadnih voda u naseljima Stari Grabovac, Paklenica, Voćarica, </w:t>
      </w:r>
      <w:proofErr w:type="spellStart"/>
      <w:r w:rsidRPr="00EC42C4">
        <w:rPr>
          <w:rFonts w:cstheme="minorHAnsi"/>
          <w:sz w:val="24"/>
          <w:szCs w:val="24"/>
        </w:rPr>
        <w:t>Jazavica</w:t>
      </w:r>
      <w:proofErr w:type="spellEnd"/>
      <w:r w:rsidRPr="00EC42C4">
        <w:rPr>
          <w:rFonts w:cstheme="minorHAnsi"/>
          <w:sz w:val="24"/>
          <w:szCs w:val="24"/>
        </w:rPr>
        <w:t>, Roždanik i dio Rajića, te rekonstrukciji vodovodne mreže u gradu Novska.</w:t>
      </w:r>
    </w:p>
    <w:p w14:paraId="47727AA2" w14:textId="77777777" w:rsidR="003C1EDD" w:rsidRPr="00EC42C4" w:rsidRDefault="003C1EDD" w:rsidP="00EC42C4">
      <w:pPr>
        <w:spacing w:after="0" w:line="240" w:lineRule="auto"/>
        <w:jc w:val="both"/>
        <w:rPr>
          <w:rFonts w:cstheme="minorHAnsi"/>
          <w:sz w:val="24"/>
          <w:szCs w:val="24"/>
        </w:rPr>
      </w:pPr>
    </w:p>
    <w:p w14:paraId="0DD76834" w14:textId="3804F672"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124D5252"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83"/>
        <w:gridCol w:w="1542"/>
        <w:gridCol w:w="1482"/>
        <w:gridCol w:w="1256"/>
        <w:gridCol w:w="1294"/>
        <w:gridCol w:w="1362"/>
        <w:gridCol w:w="869"/>
      </w:tblGrid>
      <w:tr w:rsidR="00045E33" w:rsidRPr="00EC42C4" w14:paraId="6A56E23F" w14:textId="77777777" w:rsidTr="00045E33">
        <w:tc>
          <w:tcPr>
            <w:tcW w:w="0" w:type="auto"/>
            <w:shd w:val="clear" w:color="auto" w:fill="D9D9D9" w:themeFill="background1" w:themeFillShade="D9"/>
          </w:tcPr>
          <w:p w14:paraId="1BC5541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7C375E2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7323E4A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4308608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Polazna vrijednost</w:t>
            </w:r>
          </w:p>
        </w:tc>
        <w:tc>
          <w:tcPr>
            <w:tcW w:w="0" w:type="auto"/>
            <w:shd w:val="clear" w:color="auto" w:fill="D9D9D9" w:themeFill="background1" w:themeFillShade="D9"/>
          </w:tcPr>
          <w:p w14:paraId="336C880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65ABD5C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0C350D9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76EEB934" w14:textId="77777777" w:rsidTr="00C47B11">
        <w:tc>
          <w:tcPr>
            <w:tcW w:w="0" w:type="auto"/>
          </w:tcPr>
          <w:p w14:paraId="223271EA" w14:textId="77777777" w:rsidR="003C1EDD" w:rsidRPr="00EC42C4" w:rsidRDefault="003C1EDD" w:rsidP="00045E33">
            <w:pPr>
              <w:spacing w:line="240" w:lineRule="auto"/>
              <w:rPr>
                <w:rFonts w:cstheme="minorHAnsi"/>
                <w:sz w:val="24"/>
                <w:szCs w:val="24"/>
              </w:rPr>
            </w:pPr>
            <w:r w:rsidRPr="00EC42C4">
              <w:rPr>
                <w:rFonts w:cstheme="minorHAnsi"/>
                <w:sz w:val="24"/>
                <w:szCs w:val="24"/>
              </w:rPr>
              <w:t>Postotak izgrađenosti</w:t>
            </w:r>
          </w:p>
        </w:tc>
        <w:tc>
          <w:tcPr>
            <w:tcW w:w="0" w:type="auto"/>
          </w:tcPr>
          <w:p w14:paraId="0448EE7C" w14:textId="77777777" w:rsidR="003C1EDD" w:rsidRPr="00EC42C4" w:rsidRDefault="003C1EDD" w:rsidP="00045E33">
            <w:pPr>
              <w:spacing w:line="240" w:lineRule="auto"/>
              <w:rPr>
                <w:rFonts w:cstheme="minorHAnsi"/>
                <w:sz w:val="24"/>
                <w:szCs w:val="24"/>
              </w:rPr>
            </w:pPr>
            <w:r w:rsidRPr="00EC42C4">
              <w:rPr>
                <w:rFonts w:cstheme="minorHAnsi"/>
                <w:sz w:val="24"/>
                <w:szCs w:val="24"/>
              </w:rPr>
              <w:t>Izgradnja aglomeracije</w:t>
            </w:r>
          </w:p>
        </w:tc>
        <w:tc>
          <w:tcPr>
            <w:tcW w:w="0" w:type="auto"/>
          </w:tcPr>
          <w:p w14:paraId="7CF1C1A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izgrađenosti</w:t>
            </w:r>
          </w:p>
        </w:tc>
        <w:tc>
          <w:tcPr>
            <w:tcW w:w="0" w:type="auto"/>
          </w:tcPr>
          <w:p w14:paraId="619FA6EB" w14:textId="55D05BE7" w:rsidR="003C1EDD" w:rsidRPr="00EC42C4" w:rsidRDefault="003C1EDD" w:rsidP="00EC42C4">
            <w:pPr>
              <w:spacing w:line="240" w:lineRule="auto"/>
              <w:jc w:val="center"/>
              <w:rPr>
                <w:rFonts w:cstheme="minorHAnsi"/>
                <w:sz w:val="24"/>
                <w:szCs w:val="24"/>
              </w:rPr>
            </w:pPr>
            <w:r w:rsidRPr="00EC42C4">
              <w:rPr>
                <w:rFonts w:cstheme="minorHAnsi"/>
                <w:sz w:val="24"/>
                <w:szCs w:val="24"/>
              </w:rPr>
              <w:t>0</w:t>
            </w:r>
            <w:r w:rsidR="00045E33">
              <w:rPr>
                <w:rFonts w:cstheme="minorHAnsi"/>
                <w:sz w:val="24"/>
                <w:szCs w:val="24"/>
              </w:rPr>
              <w:t xml:space="preserve"> </w:t>
            </w:r>
            <w:r w:rsidRPr="00EC42C4">
              <w:rPr>
                <w:rFonts w:cstheme="minorHAnsi"/>
                <w:sz w:val="24"/>
                <w:szCs w:val="24"/>
              </w:rPr>
              <w:t>%</w:t>
            </w:r>
          </w:p>
        </w:tc>
        <w:tc>
          <w:tcPr>
            <w:tcW w:w="0" w:type="auto"/>
          </w:tcPr>
          <w:p w14:paraId="44D3717E" w14:textId="35628183"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c>
          <w:tcPr>
            <w:tcW w:w="0" w:type="auto"/>
          </w:tcPr>
          <w:p w14:paraId="7EB5CCBB" w14:textId="1F0F5B34" w:rsidR="003C1EDD" w:rsidRPr="00EC42C4" w:rsidRDefault="003C1EDD" w:rsidP="00EC42C4">
            <w:pPr>
              <w:spacing w:line="240" w:lineRule="auto"/>
              <w:jc w:val="center"/>
              <w:rPr>
                <w:rFonts w:cstheme="minorHAnsi"/>
                <w:sz w:val="24"/>
                <w:szCs w:val="24"/>
              </w:rPr>
            </w:pPr>
            <w:r w:rsidRPr="00EC42C4">
              <w:rPr>
                <w:rFonts w:cstheme="minorHAnsi"/>
                <w:sz w:val="24"/>
                <w:szCs w:val="24"/>
              </w:rPr>
              <w:t>95</w:t>
            </w:r>
            <w:r w:rsidR="00045E33">
              <w:rPr>
                <w:rFonts w:cstheme="minorHAnsi"/>
                <w:sz w:val="24"/>
                <w:szCs w:val="24"/>
              </w:rPr>
              <w:t xml:space="preserve"> </w:t>
            </w:r>
            <w:r w:rsidRPr="00EC42C4">
              <w:rPr>
                <w:rFonts w:cstheme="minorHAnsi"/>
                <w:sz w:val="24"/>
                <w:szCs w:val="24"/>
              </w:rPr>
              <w:t>%</w:t>
            </w:r>
          </w:p>
        </w:tc>
        <w:tc>
          <w:tcPr>
            <w:tcW w:w="0" w:type="auto"/>
          </w:tcPr>
          <w:p w14:paraId="1F7C1999" w14:textId="2B2AA0D9" w:rsidR="003C1EDD" w:rsidRPr="00EC42C4" w:rsidRDefault="003C1EDD" w:rsidP="00EC42C4">
            <w:pPr>
              <w:spacing w:line="240" w:lineRule="auto"/>
              <w:jc w:val="center"/>
              <w:rPr>
                <w:rFonts w:cstheme="minorHAnsi"/>
                <w:sz w:val="24"/>
                <w:szCs w:val="24"/>
              </w:rPr>
            </w:pPr>
            <w:r w:rsidRPr="00EC42C4">
              <w:rPr>
                <w:rFonts w:cstheme="minorHAnsi"/>
                <w:sz w:val="24"/>
                <w:szCs w:val="24"/>
              </w:rPr>
              <w:t>95</w:t>
            </w:r>
            <w:r w:rsidR="00045E33">
              <w:rPr>
                <w:rFonts w:cstheme="minorHAnsi"/>
                <w:sz w:val="24"/>
                <w:szCs w:val="24"/>
              </w:rPr>
              <w:t xml:space="preserve"> </w:t>
            </w:r>
            <w:r w:rsidRPr="00EC42C4">
              <w:rPr>
                <w:rFonts w:cstheme="minorHAnsi"/>
                <w:sz w:val="24"/>
                <w:szCs w:val="24"/>
              </w:rPr>
              <w:t>%</w:t>
            </w:r>
          </w:p>
        </w:tc>
      </w:tr>
    </w:tbl>
    <w:p w14:paraId="3F43E9B1" w14:textId="77777777" w:rsidR="003C1EDD" w:rsidRPr="00EC42C4" w:rsidRDefault="003C1EDD" w:rsidP="00EC42C4">
      <w:pPr>
        <w:spacing w:after="0" w:line="240" w:lineRule="auto"/>
        <w:jc w:val="both"/>
        <w:rPr>
          <w:rFonts w:cstheme="minorHAnsi"/>
          <w:sz w:val="24"/>
          <w:szCs w:val="24"/>
        </w:rPr>
      </w:pPr>
    </w:p>
    <w:p w14:paraId="2B68F110" w14:textId="73417D40" w:rsidR="003C1EDD" w:rsidRPr="00EC42C4" w:rsidRDefault="003C1EDD" w:rsidP="00EC42C4">
      <w:pPr>
        <w:spacing w:after="0" w:line="240" w:lineRule="auto"/>
        <w:jc w:val="both"/>
        <w:rPr>
          <w:rFonts w:cstheme="minorHAnsi"/>
          <w:bCs/>
          <w:sz w:val="24"/>
          <w:szCs w:val="24"/>
        </w:rPr>
      </w:pPr>
      <w:r w:rsidRPr="00EC42C4">
        <w:rPr>
          <w:rFonts w:cstheme="minorHAnsi"/>
          <w:bCs/>
          <w:sz w:val="24"/>
          <w:szCs w:val="24"/>
        </w:rPr>
        <w:t xml:space="preserve">Projekt nije završen u cijelosti u 2022. godini kao što je prvotno bilo planirano iz objektivnih razloga (problemi u nabavi materijala, bolovanja uslijed </w:t>
      </w:r>
      <w:r w:rsidR="00045E33">
        <w:rPr>
          <w:rFonts w:cstheme="minorHAnsi"/>
          <w:bCs/>
          <w:sz w:val="24"/>
          <w:szCs w:val="24"/>
        </w:rPr>
        <w:t>k</w:t>
      </w:r>
      <w:r w:rsidRPr="00EC42C4">
        <w:rPr>
          <w:rFonts w:cstheme="minorHAnsi"/>
          <w:bCs/>
          <w:sz w:val="24"/>
          <w:szCs w:val="24"/>
        </w:rPr>
        <w:t>orona pandemije i dr.), te se prenio u 2023. godinu. U trenutku pisanja ovog obrazloženja projekt je gotovo završen. Preostali su sitni zemljani radovi (vraćanje u prvobitno stanje).</w:t>
      </w:r>
    </w:p>
    <w:p w14:paraId="73F4AA68" w14:textId="77777777" w:rsidR="003C1EDD" w:rsidRPr="00EC42C4" w:rsidRDefault="003C1EDD" w:rsidP="00EC42C4">
      <w:pPr>
        <w:spacing w:after="0" w:line="240" w:lineRule="auto"/>
        <w:jc w:val="both"/>
        <w:rPr>
          <w:rFonts w:cstheme="minorHAnsi"/>
          <w:b/>
          <w:color w:val="0070C0"/>
          <w:sz w:val="24"/>
          <w:szCs w:val="24"/>
        </w:rPr>
      </w:pPr>
    </w:p>
    <w:p w14:paraId="0C3A4F72"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3.5.5. Kapitalni projekt 1025 K100009 Kanalizacija </w:t>
      </w:r>
      <w:proofErr w:type="spellStart"/>
      <w:r w:rsidRPr="00EC42C4">
        <w:rPr>
          <w:rFonts w:cstheme="minorHAnsi"/>
          <w:b/>
          <w:sz w:val="24"/>
          <w:szCs w:val="24"/>
        </w:rPr>
        <w:t>Brestača</w:t>
      </w:r>
      <w:proofErr w:type="spellEnd"/>
      <w:r w:rsidRPr="00EC42C4">
        <w:rPr>
          <w:rFonts w:cstheme="minorHAnsi"/>
          <w:b/>
          <w:sz w:val="24"/>
          <w:szCs w:val="24"/>
        </w:rPr>
        <w:t xml:space="preserve">-Nova Subocka </w:t>
      </w:r>
    </w:p>
    <w:p w14:paraId="34067F0A" w14:textId="77777777" w:rsidR="003C1EDD" w:rsidRPr="00EC42C4" w:rsidRDefault="003C1EDD" w:rsidP="00EC42C4">
      <w:pPr>
        <w:spacing w:after="0" w:line="240" w:lineRule="auto"/>
        <w:jc w:val="both"/>
        <w:rPr>
          <w:rFonts w:cstheme="minorHAnsi"/>
          <w:b/>
          <w:sz w:val="24"/>
          <w:szCs w:val="24"/>
        </w:rPr>
      </w:pPr>
    </w:p>
    <w:p w14:paraId="78446611" w14:textId="326EE328" w:rsidR="003C1EDD" w:rsidRPr="00EC42C4" w:rsidRDefault="003C1EDD" w:rsidP="00EC42C4">
      <w:pPr>
        <w:spacing w:after="0" w:line="240" w:lineRule="auto"/>
        <w:jc w:val="both"/>
        <w:rPr>
          <w:rFonts w:cstheme="minorHAnsi"/>
          <w:sz w:val="24"/>
          <w:szCs w:val="24"/>
        </w:rPr>
      </w:pPr>
      <w:r w:rsidRPr="00EC42C4">
        <w:rPr>
          <w:rFonts w:cstheme="minorHAnsi"/>
          <w:sz w:val="24"/>
          <w:szCs w:val="24"/>
        </w:rPr>
        <w:t>Za realizaciju ovog kapitalnog projekta osigurana su sredstva u iznosu od 620.000,00 kn, a realiziran je u iznosu od 570.915,46 kn.</w:t>
      </w:r>
    </w:p>
    <w:p w14:paraId="730C864B"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Planirana sredstva u iznosu od 61.348,00 kn su doznačena gradskoj tvrtki Vodovod Novska za sufinanciranje troška priključka građana naselja </w:t>
      </w:r>
      <w:proofErr w:type="spellStart"/>
      <w:r w:rsidRPr="00EC42C4">
        <w:rPr>
          <w:rFonts w:cstheme="minorHAnsi"/>
          <w:sz w:val="24"/>
          <w:szCs w:val="24"/>
        </w:rPr>
        <w:t>Brestača</w:t>
      </w:r>
      <w:proofErr w:type="spellEnd"/>
      <w:r w:rsidRPr="00EC42C4">
        <w:rPr>
          <w:rFonts w:cstheme="minorHAnsi"/>
          <w:sz w:val="24"/>
          <w:szCs w:val="24"/>
        </w:rPr>
        <w:t xml:space="preserve"> i Nova Subocka na sustav odvodnje otpadnih voda (kanalizaciju). Vodovod Novska je ugovorio i započeo radove na spajanju kućanstava na sustav, te će im se sredstva doznačavati temeljem izdanih zahtjeva. U sklopu ovog projekta doznačeno je i 447.729,70 kn za troškove na Aglomeraciji Rajić – Borovac, a vezano uz rješavanje imovinskopravnih odnosa i izradu projektne dokumentacije. Za rekonstrukciju sustava vodoopskrbe u gradu </w:t>
      </w:r>
      <w:proofErr w:type="spellStart"/>
      <w:r w:rsidRPr="00EC42C4">
        <w:rPr>
          <w:rFonts w:cstheme="minorHAnsi"/>
          <w:sz w:val="24"/>
          <w:szCs w:val="24"/>
        </w:rPr>
        <w:t>Novskoj</w:t>
      </w:r>
      <w:proofErr w:type="spellEnd"/>
      <w:r w:rsidRPr="00EC42C4">
        <w:rPr>
          <w:rFonts w:cstheme="minorHAnsi"/>
          <w:sz w:val="24"/>
          <w:szCs w:val="24"/>
        </w:rPr>
        <w:t>, doznačeno je tvrtki Vodovod Novska 61.837,76 kn.</w:t>
      </w:r>
    </w:p>
    <w:p w14:paraId="4288EFA5" w14:textId="77777777" w:rsidR="003C1EDD" w:rsidRPr="00EC42C4" w:rsidRDefault="003C1EDD" w:rsidP="00EC42C4">
      <w:pPr>
        <w:spacing w:after="0" w:line="240" w:lineRule="auto"/>
        <w:jc w:val="both"/>
        <w:rPr>
          <w:rFonts w:cstheme="minorHAnsi"/>
          <w:sz w:val="24"/>
          <w:szCs w:val="24"/>
        </w:rPr>
      </w:pPr>
    </w:p>
    <w:p w14:paraId="1A5E6549" w14:textId="5E941792" w:rsidR="003C1EDD"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2BB86A00" w14:textId="77777777" w:rsidR="00045E33" w:rsidRPr="00045E33" w:rsidRDefault="00045E33" w:rsidP="00045E33">
      <w:pPr>
        <w:spacing w:after="0" w:line="240" w:lineRule="auto"/>
        <w:jc w:val="both"/>
        <w:rPr>
          <w:rFonts w:cstheme="minorHAnsi"/>
          <w:b/>
          <w:bCs/>
          <w:sz w:val="24"/>
          <w:szCs w:val="24"/>
        </w:rPr>
      </w:pPr>
    </w:p>
    <w:tbl>
      <w:tblPr>
        <w:tblStyle w:val="Reetkatablice"/>
        <w:tblW w:w="0" w:type="auto"/>
        <w:tblLook w:val="04A0" w:firstRow="1" w:lastRow="0" w:firstColumn="1" w:lastColumn="0" w:noHBand="0" w:noVBand="1"/>
      </w:tblPr>
      <w:tblGrid>
        <w:gridCol w:w="1784"/>
        <w:gridCol w:w="1692"/>
        <w:gridCol w:w="1659"/>
        <w:gridCol w:w="1548"/>
        <w:gridCol w:w="1692"/>
        <w:gridCol w:w="913"/>
      </w:tblGrid>
      <w:tr w:rsidR="003C1EDD" w:rsidRPr="00EC42C4" w14:paraId="22733B3E" w14:textId="77777777" w:rsidTr="00045E33">
        <w:tc>
          <w:tcPr>
            <w:tcW w:w="0" w:type="auto"/>
            <w:shd w:val="clear" w:color="auto" w:fill="D9D9D9" w:themeFill="background1" w:themeFillShade="D9"/>
          </w:tcPr>
          <w:p w14:paraId="32605AE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358CA21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6F33397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1B2FDC9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162EC21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1AD96E9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066BC60F" w14:textId="77777777" w:rsidTr="00C47B11">
        <w:tc>
          <w:tcPr>
            <w:tcW w:w="0" w:type="auto"/>
          </w:tcPr>
          <w:p w14:paraId="39B48474" w14:textId="77777777" w:rsidR="003C1EDD" w:rsidRPr="00EC42C4" w:rsidRDefault="003C1EDD" w:rsidP="00045E33">
            <w:pPr>
              <w:spacing w:line="240" w:lineRule="auto"/>
              <w:rPr>
                <w:rFonts w:cstheme="minorHAnsi"/>
                <w:sz w:val="24"/>
                <w:szCs w:val="24"/>
              </w:rPr>
            </w:pPr>
            <w:r w:rsidRPr="00EC42C4">
              <w:rPr>
                <w:rFonts w:cstheme="minorHAnsi"/>
                <w:sz w:val="24"/>
                <w:szCs w:val="24"/>
              </w:rPr>
              <w:t>Postotak izrađenosti projekta</w:t>
            </w:r>
          </w:p>
        </w:tc>
        <w:tc>
          <w:tcPr>
            <w:tcW w:w="0" w:type="auto"/>
          </w:tcPr>
          <w:p w14:paraId="5D4A2231" w14:textId="77777777" w:rsidR="003C1EDD" w:rsidRPr="00EC42C4" w:rsidRDefault="003C1EDD" w:rsidP="00045E33">
            <w:pPr>
              <w:spacing w:line="240" w:lineRule="auto"/>
              <w:rPr>
                <w:rFonts w:cstheme="minorHAnsi"/>
                <w:sz w:val="24"/>
                <w:szCs w:val="24"/>
              </w:rPr>
            </w:pPr>
            <w:r w:rsidRPr="00EC42C4">
              <w:rPr>
                <w:rFonts w:cstheme="minorHAnsi"/>
                <w:sz w:val="24"/>
                <w:szCs w:val="24"/>
              </w:rPr>
              <w:t xml:space="preserve">Kućanstva spojena na sustav </w:t>
            </w:r>
          </w:p>
        </w:tc>
        <w:tc>
          <w:tcPr>
            <w:tcW w:w="0" w:type="auto"/>
          </w:tcPr>
          <w:p w14:paraId="000E99A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izgrađenosti</w:t>
            </w:r>
          </w:p>
        </w:tc>
        <w:tc>
          <w:tcPr>
            <w:tcW w:w="0" w:type="auto"/>
          </w:tcPr>
          <w:p w14:paraId="4B296C11" w14:textId="7777A8C6" w:rsidR="003C1EDD" w:rsidRPr="00EC42C4" w:rsidRDefault="003C1EDD" w:rsidP="00EC42C4">
            <w:pPr>
              <w:spacing w:line="240" w:lineRule="auto"/>
              <w:jc w:val="center"/>
              <w:rPr>
                <w:rFonts w:cstheme="minorHAnsi"/>
                <w:sz w:val="24"/>
                <w:szCs w:val="24"/>
              </w:rPr>
            </w:pPr>
            <w:r w:rsidRPr="00EC42C4">
              <w:rPr>
                <w:rFonts w:cstheme="minorHAnsi"/>
                <w:sz w:val="24"/>
                <w:szCs w:val="24"/>
              </w:rPr>
              <w:t>50</w:t>
            </w:r>
            <w:r w:rsidR="00045E33">
              <w:rPr>
                <w:rFonts w:cstheme="minorHAnsi"/>
                <w:sz w:val="24"/>
                <w:szCs w:val="24"/>
              </w:rPr>
              <w:t xml:space="preserve"> </w:t>
            </w:r>
            <w:r w:rsidRPr="00EC42C4">
              <w:rPr>
                <w:rFonts w:cstheme="minorHAnsi"/>
                <w:sz w:val="24"/>
                <w:szCs w:val="24"/>
              </w:rPr>
              <w:t>%</w:t>
            </w:r>
          </w:p>
        </w:tc>
        <w:tc>
          <w:tcPr>
            <w:tcW w:w="0" w:type="auto"/>
          </w:tcPr>
          <w:p w14:paraId="0F239E33" w14:textId="4492AA8B" w:rsidR="003C1EDD" w:rsidRPr="00EC42C4" w:rsidRDefault="003C1EDD" w:rsidP="00EC42C4">
            <w:pPr>
              <w:spacing w:line="240" w:lineRule="auto"/>
              <w:jc w:val="center"/>
              <w:rPr>
                <w:rFonts w:cstheme="minorHAnsi"/>
                <w:sz w:val="24"/>
                <w:szCs w:val="24"/>
              </w:rPr>
            </w:pPr>
            <w:r w:rsidRPr="00EC42C4">
              <w:rPr>
                <w:rFonts w:cstheme="minorHAnsi"/>
                <w:sz w:val="24"/>
                <w:szCs w:val="24"/>
              </w:rPr>
              <w:t>25</w:t>
            </w:r>
            <w:r w:rsidR="00045E33">
              <w:rPr>
                <w:rFonts w:cstheme="minorHAnsi"/>
                <w:sz w:val="24"/>
                <w:szCs w:val="24"/>
              </w:rPr>
              <w:t xml:space="preserve"> </w:t>
            </w:r>
            <w:r w:rsidRPr="00EC42C4">
              <w:rPr>
                <w:rFonts w:cstheme="minorHAnsi"/>
                <w:sz w:val="24"/>
                <w:szCs w:val="24"/>
              </w:rPr>
              <w:t>%</w:t>
            </w:r>
          </w:p>
        </w:tc>
        <w:tc>
          <w:tcPr>
            <w:tcW w:w="0" w:type="auto"/>
          </w:tcPr>
          <w:p w14:paraId="6478B95B" w14:textId="49A55EA7" w:rsidR="003C1EDD" w:rsidRPr="00EC42C4" w:rsidRDefault="003C1EDD" w:rsidP="00EC42C4">
            <w:pPr>
              <w:spacing w:line="240" w:lineRule="auto"/>
              <w:jc w:val="center"/>
              <w:rPr>
                <w:rFonts w:cstheme="minorHAnsi"/>
                <w:sz w:val="24"/>
                <w:szCs w:val="24"/>
              </w:rPr>
            </w:pPr>
            <w:r w:rsidRPr="00EC42C4">
              <w:rPr>
                <w:rFonts w:cstheme="minorHAnsi"/>
                <w:sz w:val="24"/>
                <w:szCs w:val="24"/>
              </w:rPr>
              <w:t>50</w:t>
            </w:r>
            <w:r w:rsidR="00045E33">
              <w:rPr>
                <w:rFonts w:cstheme="minorHAnsi"/>
                <w:sz w:val="24"/>
                <w:szCs w:val="24"/>
              </w:rPr>
              <w:t xml:space="preserve"> </w:t>
            </w:r>
            <w:r w:rsidRPr="00EC42C4">
              <w:rPr>
                <w:rFonts w:cstheme="minorHAnsi"/>
                <w:sz w:val="24"/>
                <w:szCs w:val="24"/>
              </w:rPr>
              <w:t>%</w:t>
            </w:r>
          </w:p>
        </w:tc>
      </w:tr>
    </w:tbl>
    <w:p w14:paraId="6F99D36F" w14:textId="77777777" w:rsidR="003C1EDD" w:rsidRPr="00EC42C4" w:rsidRDefault="003C1EDD" w:rsidP="00EC42C4">
      <w:pPr>
        <w:spacing w:after="0" w:line="240" w:lineRule="auto"/>
        <w:jc w:val="both"/>
        <w:rPr>
          <w:rFonts w:cstheme="minorHAnsi"/>
          <w:sz w:val="24"/>
          <w:szCs w:val="24"/>
        </w:rPr>
      </w:pPr>
    </w:p>
    <w:p w14:paraId="7B514D0B" w14:textId="77777777" w:rsidR="003C1EDD" w:rsidRPr="00EC42C4" w:rsidRDefault="003C1EDD" w:rsidP="00EC42C4">
      <w:pPr>
        <w:spacing w:after="0" w:line="240" w:lineRule="auto"/>
        <w:jc w:val="both"/>
        <w:rPr>
          <w:rFonts w:cstheme="minorHAnsi"/>
          <w:bCs/>
          <w:sz w:val="24"/>
          <w:szCs w:val="24"/>
        </w:rPr>
      </w:pPr>
      <w:r w:rsidRPr="00EC42C4">
        <w:rPr>
          <w:rFonts w:cstheme="minorHAnsi"/>
          <w:bCs/>
          <w:sz w:val="24"/>
          <w:szCs w:val="24"/>
        </w:rPr>
        <w:t>Do slabe realizacije je došlo uslijed odustajanja od posla od strane tvrtki s kojima su bili ugovoreni radovi na izradi kućnih priključaka. Izrada priključaka se nastavlja i u 2023. godini, a završetak se očekuje u 2024. godini.</w:t>
      </w:r>
    </w:p>
    <w:p w14:paraId="699C238C" w14:textId="77777777" w:rsidR="003C1EDD" w:rsidRPr="00EC42C4" w:rsidRDefault="003C1EDD" w:rsidP="00EC42C4">
      <w:pPr>
        <w:spacing w:after="0" w:line="240" w:lineRule="auto"/>
        <w:jc w:val="both"/>
        <w:rPr>
          <w:rFonts w:cstheme="minorHAnsi"/>
          <w:b/>
          <w:color w:val="0070C0"/>
          <w:sz w:val="24"/>
          <w:szCs w:val="24"/>
        </w:rPr>
      </w:pPr>
    </w:p>
    <w:p w14:paraId="260C907F"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3.5.6. Kapitalni projekt 1025 K100011 Rasvjeta na pomoćnom nogometnom igralištu u </w:t>
      </w:r>
      <w:proofErr w:type="spellStart"/>
      <w:r w:rsidRPr="00EC42C4">
        <w:rPr>
          <w:rFonts w:cstheme="minorHAnsi"/>
          <w:b/>
          <w:sz w:val="24"/>
          <w:szCs w:val="24"/>
        </w:rPr>
        <w:t>Novskoj</w:t>
      </w:r>
      <w:proofErr w:type="spellEnd"/>
      <w:r w:rsidRPr="00EC42C4">
        <w:rPr>
          <w:rFonts w:cstheme="minorHAnsi"/>
          <w:b/>
          <w:sz w:val="24"/>
          <w:szCs w:val="24"/>
        </w:rPr>
        <w:t xml:space="preserve"> </w:t>
      </w:r>
    </w:p>
    <w:p w14:paraId="4B101B6C" w14:textId="77777777" w:rsidR="003C1EDD" w:rsidRPr="00EC42C4" w:rsidRDefault="003C1EDD" w:rsidP="00EC42C4">
      <w:pPr>
        <w:spacing w:after="0" w:line="240" w:lineRule="auto"/>
        <w:jc w:val="both"/>
        <w:rPr>
          <w:rFonts w:cstheme="minorHAnsi"/>
          <w:b/>
          <w:sz w:val="24"/>
          <w:szCs w:val="24"/>
        </w:rPr>
      </w:pPr>
    </w:p>
    <w:p w14:paraId="43F8DC6B" w14:textId="682D036F" w:rsidR="003C1EDD" w:rsidRPr="00EC42C4" w:rsidRDefault="003C1EDD" w:rsidP="00EC42C4">
      <w:pPr>
        <w:spacing w:after="0" w:line="240" w:lineRule="auto"/>
        <w:jc w:val="both"/>
        <w:rPr>
          <w:rFonts w:cstheme="minorHAnsi"/>
          <w:sz w:val="24"/>
          <w:szCs w:val="24"/>
        </w:rPr>
      </w:pPr>
      <w:r w:rsidRPr="00EC42C4">
        <w:rPr>
          <w:rFonts w:cstheme="minorHAnsi"/>
          <w:sz w:val="24"/>
          <w:szCs w:val="24"/>
        </w:rPr>
        <w:t>Za realizaciju ovog kapitalnog projekta osigurana su sredstva u iznosu od 314.446,00 kn, a realizirano je 314.445,31 kn.</w:t>
      </w:r>
    </w:p>
    <w:p w14:paraId="3D2CDB13" w14:textId="77777777" w:rsidR="003C1EDD" w:rsidRPr="00EC42C4" w:rsidRDefault="003C1EDD" w:rsidP="00EC42C4">
      <w:pPr>
        <w:spacing w:after="0" w:line="240" w:lineRule="auto"/>
        <w:jc w:val="both"/>
        <w:rPr>
          <w:rFonts w:cstheme="minorHAnsi"/>
          <w:b/>
          <w:sz w:val="24"/>
          <w:szCs w:val="24"/>
        </w:rPr>
      </w:pPr>
      <w:r w:rsidRPr="00EC42C4">
        <w:rPr>
          <w:rFonts w:cstheme="minorHAnsi"/>
          <w:sz w:val="24"/>
          <w:szCs w:val="24"/>
        </w:rPr>
        <w:t xml:space="preserve">Ovim projektom su postavljena još tri reflektora na pomoćno nogometno igralište u </w:t>
      </w:r>
      <w:proofErr w:type="spellStart"/>
      <w:r w:rsidRPr="00EC42C4">
        <w:rPr>
          <w:rFonts w:cstheme="minorHAnsi"/>
          <w:sz w:val="24"/>
          <w:szCs w:val="24"/>
        </w:rPr>
        <w:t>Novskoj</w:t>
      </w:r>
      <w:proofErr w:type="spellEnd"/>
      <w:r w:rsidRPr="00EC42C4">
        <w:rPr>
          <w:rFonts w:cstheme="minorHAnsi"/>
          <w:sz w:val="24"/>
          <w:szCs w:val="24"/>
        </w:rPr>
        <w:t xml:space="preserve"> i time je ovaj projekt u cijelosti završen. Radove je izvela gradska tvrtka </w:t>
      </w:r>
      <w:proofErr w:type="spellStart"/>
      <w:r w:rsidRPr="00EC42C4">
        <w:rPr>
          <w:rFonts w:cstheme="minorHAnsi"/>
          <w:sz w:val="24"/>
          <w:szCs w:val="24"/>
        </w:rPr>
        <w:t>Novokom</w:t>
      </w:r>
      <w:proofErr w:type="spellEnd"/>
      <w:r w:rsidRPr="00EC42C4">
        <w:rPr>
          <w:rFonts w:cstheme="minorHAnsi"/>
          <w:sz w:val="24"/>
          <w:szCs w:val="24"/>
        </w:rPr>
        <w:t xml:space="preserve"> d.o.o. Izgradnjom ove rasvjete se omogućilo korištenje pomoćnog igrališta i u večernjim satima, čime je znatno povećana kvaliteta treniranja.</w:t>
      </w:r>
    </w:p>
    <w:p w14:paraId="4DCB77BB" w14:textId="77777777" w:rsidR="003C1EDD" w:rsidRPr="00EC42C4" w:rsidRDefault="003C1EDD" w:rsidP="00EC42C4">
      <w:pPr>
        <w:spacing w:after="0" w:line="240" w:lineRule="auto"/>
        <w:jc w:val="both"/>
        <w:rPr>
          <w:rFonts w:cstheme="minorHAnsi"/>
          <w:b/>
          <w:color w:val="0070C0"/>
          <w:sz w:val="24"/>
          <w:szCs w:val="24"/>
        </w:rPr>
      </w:pPr>
    </w:p>
    <w:p w14:paraId="11BD26C4" w14:textId="35CDBC58"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3.5.7. Kapi</w:t>
      </w:r>
      <w:r w:rsidR="00045E33">
        <w:rPr>
          <w:rFonts w:cstheme="minorHAnsi"/>
          <w:b/>
          <w:sz w:val="24"/>
          <w:szCs w:val="24"/>
        </w:rPr>
        <w:t>t</w:t>
      </w:r>
      <w:r w:rsidRPr="00EC42C4">
        <w:rPr>
          <w:rFonts w:cstheme="minorHAnsi"/>
          <w:b/>
          <w:sz w:val="24"/>
          <w:szCs w:val="24"/>
        </w:rPr>
        <w:t>alni projekt 1025 K100012 Županijska cesta St. Subocka-</w:t>
      </w:r>
      <w:proofErr w:type="spellStart"/>
      <w:r w:rsidRPr="00EC42C4">
        <w:rPr>
          <w:rFonts w:cstheme="minorHAnsi"/>
          <w:b/>
          <w:sz w:val="24"/>
          <w:szCs w:val="24"/>
        </w:rPr>
        <w:t>Plesmo</w:t>
      </w:r>
      <w:proofErr w:type="spellEnd"/>
      <w:r w:rsidRPr="00EC42C4">
        <w:rPr>
          <w:rFonts w:cstheme="minorHAnsi"/>
          <w:b/>
          <w:sz w:val="24"/>
          <w:szCs w:val="24"/>
        </w:rPr>
        <w:t xml:space="preserve"> </w:t>
      </w:r>
    </w:p>
    <w:p w14:paraId="2084DAE9" w14:textId="77777777" w:rsidR="003C1EDD" w:rsidRPr="00EC42C4" w:rsidRDefault="003C1EDD" w:rsidP="00EC42C4">
      <w:pPr>
        <w:spacing w:after="0" w:line="240" w:lineRule="auto"/>
        <w:jc w:val="both"/>
        <w:rPr>
          <w:rFonts w:cstheme="minorHAnsi"/>
          <w:b/>
          <w:sz w:val="24"/>
          <w:szCs w:val="24"/>
        </w:rPr>
      </w:pPr>
    </w:p>
    <w:p w14:paraId="23CEEED8" w14:textId="4687C759" w:rsidR="003C1EDD" w:rsidRPr="00EC42C4" w:rsidRDefault="003C1EDD" w:rsidP="00045E33">
      <w:pPr>
        <w:spacing w:after="0" w:line="240" w:lineRule="auto"/>
        <w:jc w:val="both"/>
        <w:rPr>
          <w:rFonts w:cstheme="minorHAnsi"/>
          <w:sz w:val="24"/>
          <w:szCs w:val="24"/>
        </w:rPr>
      </w:pPr>
      <w:r w:rsidRPr="00EC42C4">
        <w:rPr>
          <w:rFonts w:cstheme="minorHAnsi"/>
          <w:sz w:val="24"/>
          <w:szCs w:val="24"/>
        </w:rPr>
        <w:t>Za realizaciju ovog kapitalnog projekta osigurana su sredstva u iznosu od 2.275.250,00 kn, a realizirana u iznosu od 2.275.248,63 kn. Ova sredstva su doznačena Županijskoj upravi za ceste</w:t>
      </w:r>
      <w:r w:rsidR="00045E33">
        <w:rPr>
          <w:rFonts w:cstheme="minorHAnsi"/>
          <w:sz w:val="24"/>
          <w:szCs w:val="24"/>
        </w:rPr>
        <w:t xml:space="preserve"> SMŽ-a</w:t>
      </w:r>
      <w:r w:rsidRPr="00EC42C4">
        <w:rPr>
          <w:rFonts w:cstheme="minorHAnsi"/>
          <w:sz w:val="24"/>
          <w:szCs w:val="24"/>
        </w:rPr>
        <w:t xml:space="preserve"> temeljem ispostavljenih zahtjeva.</w:t>
      </w:r>
    </w:p>
    <w:p w14:paraId="54AD91E9" w14:textId="566F0FBB"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Ovim projektom su rekonstruirane županijske ceste kroz naselja Stara Subocka i </w:t>
      </w:r>
      <w:proofErr w:type="spellStart"/>
      <w:r w:rsidRPr="00EC42C4">
        <w:rPr>
          <w:rFonts w:cstheme="minorHAnsi"/>
          <w:sz w:val="24"/>
          <w:szCs w:val="24"/>
        </w:rPr>
        <w:t>Sigetac</w:t>
      </w:r>
      <w:proofErr w:type="spellEnd"/>
      <w:r w:rsidRPr="00EC42C4">
        <w:rPr>
          <w:rFonts w:cstheme="minorHAnsi"/>
          <w:sz w:val="24"/>
          <w:szCs w:val="24"/>
        </w:rPr>
        <w:t xml:space="preserve">, te preostala dionica u naselju </w:t>
      </w:r>
      <w:proofErr w:type="spellStart"/>
      <w:r w:rsidRPr="00EC42C4">
        <w:rPr>
          <w:rFonts w:cstheme="minorHAnsi"/>
          <w:sz w:val="24"/>
          <w:szCs w:val="24"/>
        </w:rPr>
        <w:t>Plesmo</w:t>
      </w:r>
      <w:proofErr w:type="spellEnd"/>
      <w:r w:rsidRPr="00EC42C4">
        <w:rPr>
          <w:rFonts w:cstheme="minorHAnsi"/>
          <w:sz w:val="24"/>
          <w:szCs w:val="24"/>
        </w:rPr>
        <w:t xml:space="preserve"> u ukupnoj dužini cca 4.200 metara. Rekonstrukciju su sufinancirale Županijska uprava za ceste i Grad Novska u omjeru 50</w:t>
      </w:r>
      <w:r w:rsidR="00045E33">
        <w:rPr>
          <w:rFonts w:cstheme="minorHAnsi"/>
          <w:sz w:val="24"/>
          <w:szCs w:val="24"/>
        </w:rPr>
        <w:t xml:space="preserve">% </w:t>
      </w:r>
      <w:r w:rsidRPr="00EC42C4">
        <w:rPr>
          <w:rFonts w:cstheme="minorHAnsi"/>
          <w:sz w:val="24"/>
          <w:szCs w:val="24"/>
        </w:rPr>
        <w:t>:</w:t>
      </w:r>
      <w:r w:rsidR="00045E33">
        <w:rPr>
          <w:rFonts w:cstheme="minorHAnsi"/>
          <w:sz w:val="24"/>
          <w:szCs w:val="24"/>
        </w:rPr>
        <w:t xml:space="preserve"> </w:t>
      </w:r>
      <w:r w:rsidRPr="00EC42C4">
        <w:rPr>
          <w:rFonts w:cstheme="minorHAnsi"/>
          <w:sz w:val="24"/>
          <w:szCs w:val="24"/>
        </w:rPr>
        <w:t>50</w:t>
      </w:r>
      <w:r w:rsidR="00045E33">
        <w:rPr>
          <w:rFonts w:cstheme="minorHAnsi"/>
          <w:sz w:val="24"/>
          <w:szCs w:val="24"/>
        </w:rPr>
        <w:t>%</w:t>
      </w:r>
      <w:r w:rsidRPr="00EC42C4">
        <w:rPr>
          <w:rFonts w:cstheme="minorHAnsi"/>
          <w:sz w:val="24"/>
          <w:szCs w:val="24"/>
        </w:rPr>
        <w:t>. Nositelj projekta je bio ŽUC. Planirani radovi su u cijelosti izvedeni, te se time kvaliteta ži</w:t>
      </w:r>
      <w:r w:rsidR="00045E33">
        <w:rPr>
          <w:rFonts w:cstheme="minorHAnsi"/>
          <w:sz w:val="24"/>
          <w:szCs w:val="24"/>
        </w:rPr>
        <w:t>vota</w:t>
      </w:r>
      <w:r w:rsidRPr="00EC42C4">
        <w:rPr>
          <w:rFonts w:cstheme="minorHAnsi"/>
          <w:sz w:val="24"/>
          <w:szCs w:val="24"/>
        </w:rPr>
        <w:t xml:space="preserve"> u ovim naseljima podigla na višu razinu.</w:t>
      </w:r>
    </w:p>
    <w:p w14:paraId="6194F757" w14:textId="3F4E708F"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lastRenderedPageBreak/>
        <w:t>Pokazatelj uspješnosti</w:t>
      </w:r>
    </w:p>
    <w:p w14:paraId="38948765"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636"/>
        <w:gridCol w:w="1941"/>
        <w:gridCol w:w="1637"/>
        <w:gridCol w:w="1516"/>
        <w:gridCol w:w="1650"/>
        <w:gridCol w:w="908"/>
      </w:tblGrid>
      <w:tr w:rsidR="003C1EDD" w:rsidRPr="00EC42C4" w14:paraId="5FA8A111" w14:textId="77777777" w:rsidTr="00045E33">
        <w:tc>
          <w:tcPr>
            <w:tcW w:w="0" w:type="auto"/>
            <w:shd w:val="clear" w:color="auto" w:fill="D9D9D9" w:themeFill="background1" w:themeFillShade="D9"/>
          </w:tcPr>
          <w:p w14:paraId="2AE19E4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2C828D5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27754A9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59BBC36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1344D90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5346D6B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3B26F144" w14:textId="77777777" w:rsidTr="00C47B11">
        <w:tc>
          <w:tcPr>
            <w:tcW w:w="0" w:type="auto"/>
          </w:tcPr>
          <w:p w14:paraId="633800E9" w14:textId="77777777" w:rsidR="003C1EDD" w:rsidRPr="00EC42C4" w:rsidRDefault="003C1EDD" w:rsidP="00045E33">
            <w:pPr>
              <w:spacing w:line="240" w:lineRule="auto"/>
              <w:rPr>
                <w:rFonts w:cstheme="minorHAnsi"/>
                <w:sz w:val="24"/>
                <w:szCs w:val="24"/>
              </w:rPr>
            </w:pPr>
            <w:r w:rsidRPr="00EC42C4">
              <w:rPr>
                <w:rFonts w:cstheme="minorHAnsi"/>
                <w:sz w:val="24"/>
                <w:szCs w:val="24"/>
              </w:rPr>
              <w:t>Postotak izgrađenosti</w:t>
            </w:r>
          </w:p>
        </w:tc>
        <w:tc>
          <w:tcPr>
            <w:tcW w:w="0" w:type="auto"/>
          </w:tcPr>
          <w:p w14:paraId="7687CE85" w14:textId="77777777" w:rsidR="003C1EDD" w:rsidRPr="00EC42C4" w:rsidRDefault="003C1EDD" w:rsidP="00045E33">
            <w:pPr>
              <w:spacing w:line="240" w:lineRule="auto"/>
              <w:rPr>
                <w:rFonts w:cstheme="minorHAnsi"/>
                <w:sz w:val="24"/>
                <w:szCs w:val="24"/>
              </w:rPr>
            </w:pPr>
            <w:r w:rsidRPr="00EC42C4">
              <w:rPr>
                <w:rFonts w:cstheme="minorHAnsi"/>
                <w:sz w:val="24"/>
                <w:szCs w:val="24"/>
              </w:rPr>
              <w:t>Rekonstrukcija prometnice</w:t>
            </w:r>
          </w:p>
        </w:tc>
        <w:tc>
          <w:tcPr>
            <w:tcW w:w="0" w:type="auto"/>
          </w:tcPr>
          <w:p w14:paraId="530AC96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izgrađenosti</w:t>
            </w:r>
          </w:p>
        </w:tc>
        <w:tc>
          <w:tcPr>
            <w:tcW w:w="0" w:type="auto"/>
          </w:tcPr>
          <w:p w14:paraId="5FDCCB95" w14:textId="6323CE37"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c>
          <w:tcPr>
            <w:tcW w:w="0" w:type="auto"/>
          </w:tcPr>
          <w:p w14:paraId="347AED32" w14:textId="6FAAF768"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c>
          <w:tcPr>
            <w:tcW w:w="0" w:type="auto"/>
          </w:tcPr>
          <w:p w14:paraId="6AEA5760" w14:textId="0CE25269"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r>
    </w:tbl>
    <w:p w14:paraId="5CEA1346" w14:textId="77777777" w:rsidR="003C1EDD" w:rsidRPr="00EC42C4" w:rsidRDefault="003C1EDD" w:rsidP="00EC42C4">
      <w:pPr>
        <w:spacing w:after="0" w:line="240" w:lineRule="auto"/>
        <w:jc w:val="both"/>
        <w:rPr>
          <w:rFonts w:cstheme="minorHAnsi"/>
          <w:b/>
          <w:color w:val="0070C0"/>
          <w:sz w:val="24"/>
          <w:szCs w:val="24"/>
        </w:rPr>
      </w:pPr>
    </w:p>
    <w:p w14:paraId="1AF23F52"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3.5.8. Kapitalni projekt 1025 K100021 Uređenje dječjih igrališta</w:t>
      </w:r>
    </w:p>
    <w:p w14:paraId="5A73ECED" w14:textId="77777777" w:rsidR="003C1EDD" w:rsidRPr="00EC42C4" w:rsidRDefault="003C1EDD" w:rsidP="00EC42C4">
      <w:pPr>
        <w:spacing w:after="0" w:line="240" w:lineRule="auto"/>
        <w:jc w:val="both"/>
        <w:rPr>
          <w:rFonts w:cstheme="minorHAnsi"/>
          <w:b/>
          <w:sz w:val="24"/>
          <w:szCs w:val="24"/>
        </w:rPr>
      </w:pPr>
    </w:p>
    <w:p w14:paraId="5A99BDC9" w14:textId="6C6A11E8" w:rsidR="003C1EDD" w:rsidRPr="00EC42C4" w:rsidRDefault="003C1EDD" w:rsidP="00045E33">
      <w:pPr>
        <w:spacing w:after="0" w:line="240" w:lineRule="auto"/>
        <w:jc w:val="both"/>
        <w:rPr>
          <w:rFonts w:cstheme="minorHAnsi"/>
          <w:sz w:val="24"/>
          <w:szCs w:val="24"/>
        </w:rPr>
      </w:pPr>
      <w:r w:rsidRPr="00EC42C4">
        <w:rPr>
          <w:rFonts w:cstheme="minorHAnsi"/>
          <w:sz w:val="24"/>
          <w:szCs w:val="24"/>
        </w:rPr>
        <w:t>Za realizaciju ovog kapitalnog projekta osigurana su sredstva u iznosu od 80.000,00 kn, a realizirana u iznosu od</w:t>
      </w:r>
      <w:r w:rsidR="00045E33">
        <w:rPr>
          <w:rFonts w:cstheme="minorHAnsi"/>
          <w:sz w:val="24"/>
          <w:szCs w:val="24"/>
        </w:rPr>
        <w:t xml:space="preserve"> </w:t>
      </w:r>
      <w:r w:rsidRPr="00EC42C4">
        <w:rPr>
          <w:rFonts w:cstheme="minorHAnsi"/>
          <w:sz w:val="24"/>
          <w:szCs w:val="24"/>
        </w:rPr>
        <w:t xml:space="preserve">79.004,89 kn. Ovim projektom izvršeni su potrebni popravci i uređenje dječjeg igrališta na Trgu </w:t>
      </w:r>
      <w:r w:rsidR="00045E33">
        <w:rPr>
          <w:rFonts w:cstheme="minorHAnsi"/>
          <w:sz w:val="24"/>
          <w:szCs w:val="24"/>
        </w:rPr>
        <w:t xml:space="preserve">Đure </w:t>
      </w:r>
      <w:r w:rsidRPr="00EC42C4">
        <w:rPr>
          <w:rFonts w:cstheme="minorHAnsi"/>
          <w:sz w:val="24"/>
          <w:szCs w:val="24"/>
        </w:rPr>
        <w:t xml:space="preserve">Szabe u </w:t>
      </w:r>
      <w:proofErr w:type="spellStart"/>
      <w:r w:rsidRPr="00EC42C4">
        <w:rPr>
          <w:rFonts w:cstheme="minorHAnsi"/>
          <w:sz w:val="24"/>
          <w:szCs w:val="24"/>
        </w:rPr>
        <w:t>Novskoj</w:t>
      </w:r>
      <w:proofErr w:type="spellEnd"/>
      <w:r w:rsidRPr="00EC42C4">
        <w:rPr>
          <w:rFonts w:cstheme="minorHAnsi"/>
          <w:sz w:val="24"/>
          <w:szCs w:val="24"/>
        </w:rPr>
        <w:t>.</w:t>
      </w:r>
    </w:p>
    <w:p w14:paraId="5712AF32" w14:textId="77777777" w:rsidR="003C1EDD" w:rsidRPr="00EC42C4" w:rsidRDefault="003C1EDD" w:rsidP="00EC42C4">
      <w:pPr>
        <w:spacing w:after="0" w:line="240" w:lineRule="auto"/>
        <w:ind w:firstLine="708"/>
        <w:jc w:val="both"/>
        <w:rPr>
          <w:rFonts w:cstheme="minorHAnsi"/>
          <w:sz w:val="24"/>
          <w:szCs w:val="24"/>
        </w:rPr>
      </w:pPr>
    </w:p>
    <w:p w14:paraId="02D7EF94" w14:textId="022A7472"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74C419DE"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769"/>
        <w:gridCol w:w="1531"/>
        <w:gridCol w:w="1749"/>
        <w:gridCol w:w="1583"/>
        <w:gridCol w:w="1737"/>
        <w:gridCol w:w="919"/>
      </w:tblGrid>
      <w:tr w:rsidR="00045E33" w:rsidRPr="00EC42C4" w14:paraId="364A3E14" w14:textId="77777777" w:rsidTr="00045E33">
        <w:tc>
          <w:tcPr>
            <w:tcW w:w="0" w:type="auto"/>
            <w:shd w:val="clear" w:color="auto" w:fill="D9D9D9" w:themeFill="background1" w:themeFillShade="D9"/>
          </w:tcPr>
          <w:p w14:paraId="310EAF2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1B6208F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1AFFCDF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628E5B51"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0A522EA9" w14:textId="6F618D5B"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r w:rsidR="00045E33">
              <w:rPr>
                <w:rFonts w:cstheme="minorHAnsi"/>
                <w:sz w:val="24"/>
                <w:szCs w:val="24"/>
              </w:rPr>
              <w:t>.</w:t>
            </w:r>
          </w:p>
        </w:tc>
        <w:tc>
          <w:tcPr>
            <w:tcW w:w="0" w:type="auto"/>
            <w:shd w:val="clear" w:color="auto" w:fill="D9D9D9" w:themeFill="background1" w:themeFillShade="D9"/>
          </w:tcPr>
          <w:p w14:paraId="0DD4C305" w14:textId="57246846"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1BC6A04C" w14:textId="77777777" w:rsidTr="00C47B11">
        <w:tc>
          <w:tcPr>
            <w:tcW w:w="0" w:type="auto"/>
          </w:tcPr>
          <w:p w14:paraId="593C65FF" w14:textId="77777777" w:rsidR="003C1EDD" w:rsidRPr="00EC42C4" w:rsidRDefault="003C1EDD" w:rsidP="00045E33">
            <w:pPr>
              <w:spacing w:line="240" w:lineRule="auto"/>
              <w:rPr>
                <w:rFonts w:cstheme="minorHAnsi"/>
                <w:sz w:val="24"/>
                <w:szCs w:val="24"/>
              </w:rPr>
            </w:pPr>
            <w:r w:rsidRPr="00EC42C4">
              <w:rPr>
                <w:rFonts w:cstheme="minorHAnsi"/>
                <w:sz w:val="24"/>
                <w:szCs w:val="24"/>
              </w:rPr>
              <w:t>Obnovljena dječja igrališta</w:t>
            </w:r>
          </w:p>
        </w:tc>
        <w:tc>
          <w:tcPr>
            <w:tcW w:w="0" w:type="auto"/>
          </w:tcPr>
          <w:p w14:paraId="7D21D494" w14:textId="77777777" w:rsidR="003C1EDD" w:rsidRPr="00EC42C4" w:rsidRDefault="003C1EDD" w:rsidP="00045E33">
            <w:pPr>
              <w:spacing w:line="240" w:lineRule="auto"/>
              <w:rPr>
                <w:rFonts w:cstheme="minorHAnsi"/>
                <w:sz w:val="24"/>
                <w:szCs w:val="24"/>
              </w:rPr>
            </w:pPr>
            <w:r w:rsidRPr="00EC42C4">
              <w:rPr>
                <w:rFonts w:cstheme="minorHAnsi"/>
                <w:sz w:val="24"/>
                <w:szCs w:val="24"/>
              </w:rPr>
              <w:t>Obnova dječjih igrališta</w:t>
            </w:r>
          </w:p>
        </w:tc>
        <w:tc>
          <w:tcPr>
            <w:tcW w:w="0" w:type="auto"/>
          </w:tcPr>
          <w:p w14:paraId="15E5360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obnovljenih igrališta</w:t>
            </w:r>
          </w:p>
        </w:tc>
        <w:tc>
          <w:tcPr>
            <w:tcW w:w="0" w:type="auto"/>
          </w:tcPr>
          <w:p w14:paraId="155601D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w:t>
            </w:r>
          </w:p>
        </w:tc>
        <w:tc>
          <w:tcPr>
            <w:tcW w:w="0" w:type="auto"/>
          </w:tcPr>
          <w:p w14:paraId="1F92169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w:t>
            </w:r>
          </w:p>
        </w:tc>
        <w:tc>
          <w:tcPr>
            <w:tcW w:w="0" w:type="auto"/>
          </w:tcPr>
          <w:p w14:paraId="42784A49" w14:textId="6359B3A8" w:rsidR="003C1EDD" w:rsidRPr="00EC42C4" w:rsidRDefault="003C1EDD" w:rsidP="00EC42C4">
            <w:pPr>
              <w:spacing w:line="240" w:lineRule="auto"/>
              <w:jc w:val="center"/>
              <w:rPr>
                <w:rFonts w:cstheme="minorHAnsi"/>
                <w:sz w:val="24"/>
                <w:szCs w:val="24"/>
              </w:rPr>
            </w:pPr>
            <w:r w:rsidRPr="00EC42C4">
              <w:rPr>
                <w:rFonts w:cstheme="minorHAnsi"/>
                <w:sz w:val="24"/>
                <w:szCs w:val="24"/>
              </w:rPr>
              <w:t>50</w:t>
            </w:r>
            <w:r w:rsidR="00045E33">
              <w:rPr>
                <w:rFonts w:cstheme="minorHAnsi"/>
                <w:sz w:val="24"/>
                <w:szCs w:val="24"/>
              </w:rPr>
              <w:t xml:space="preserve"> </w:t>
            </w:r>
            <w:r w:rsidRPr="00EC42C4">
              <w:rPr>
                <w:rFonts w:cstheme="minorHAnsi"/>
                <w:sz w:val="24"/>
                <w:szCs w:val="24"/>
              </w:rPr>
              <w:t>%</w:t>
            </w:r>
          </w:p>
        </w:tc>
      </w:tr>
    </w:tbl>
    <w:p w14:paraId="2E004BEB" w14:textId="77777777" w:rsidR="003C1EDD" w:rsidRPr="00EC42C4" w:rsidRDefault="003C1EDD" w:rsidP="00EC42C4">
      <w:pPr>
        <w:spacing w:after="0" w:line="240" w:lineRule="auto"/>
        <w:jc w:val="both"/>
        <w:rPr>
          <w:rFonts w:cstheme="minorHAnsi"/>
          <w:b/>
          <w:sz w:val="24"/>
          <w:szCs w:val="24"/>
        </w:rPr>
      </w:pPr>
    </w:p>
    <w:p w14:paraId="5C6D34B6" w14:textId="6579AA0B" w:rsidR="003C1EDD" w:rsidRPr="00EC42C4" w:rsidRDefault="003C1EDD" w:rsidP="00EC42C4">
      <w:pPr>
        <w:spacing w:after="0" w:line="240" w:lineRule="auto"/>
        <w:jc w:val="both"/>
        <w:rPr>
          <w:rFonts w:cstheme="minorHAnsi"/>
          <w:bCs/>
          <w:sz w:val="24"/>
          <w:szCs w:val="24"/>
        </w:rPr>
      </w:pPr>
      <w:r w:rsidRPr="00EC42C4">
        <w:rPr>
          <w:rFonts w:cstheme="minorHAnsi"/>
          <w:bCs/>
          <w:sz w:val="24"/>
          <w:szCs w:val="24"/>
        </w:rPr>
        <w:t>Radovi na rekonstrukciji postojećih (Rajić) i izgradnji novih dječjih igrališta (Novska</w:t>
      </w:r>
      <w:r w:rsidR="00045E33">
        <w:rPr>
          <w:rFonts w:cstheme="minorHAnsi"/>
          <w:bCs/>
          <w:sz w:val="24"/>
          <w:szCs w:val="24"/>
        </w:rPr>
        <w:t xml:space="preserve"> -</w:t>
      </w:r>
      <w:r w:rsidRPr="00EC42C4">
        <w:rPr>
          <w:rFonts w:cstheme="minorHAnsi"/>
          <w:bCs/>
          <w:sz w:val="24"/>
          <w:szCs w:val="24"/>
        </w:rPr>
        <w:t xml:space="preserve"> Lovačka ulica, Nova Subocka, Stari Grabovac) će se nastaviti i u 2023. godini.</w:t>
      </w:r>
    </w:p>
    <w:p w14:paraId="6B389766" w14:textId="77777777" w:rsidR="003C1EDD" w:rsidRPr="00EC42C4" w:rsidRDefault="003C1EDD" w:rsidP="00EC42C4">
      <w:pPr>
        <w:spacing w:after="0" w:line="240" w:lineRule="auto"/>
        <w:jc w:val="both"/>
        <w:rPr>
          <w:rFonts w:cstheme="minorHAnsi"/>
          <w:b/>
          <w:color w:val="0070C0"/>
          <w:sz w:val="24"/>
          <w:szCs w:val="24"/>
        </w:rPr>
      </w:pPr>
    </w:p>
    <w:p w14:paraId="7515023D" w14:textId="6D2B0235" w:rsidR="003C1EDD" w:rsidRPr="00EC42C4" w:rsidRDefault="003C1EDD" w:rsidP="00EC42C4">
      <w:pPr>
        <w:spacing w:after="0" w:line="240" w:lineRule="auto"/>
        <w:jc w:val="both"/>
        <w:rPr>
          <w:rFonts w:cstheme="minorHAnsi"/>
          <w:b/>
          <w:sz w:val="24"/>
          <w:szCs w:val="24"/>
        </w:rPr>
      </w:pPr>
      <w:bookmarkStart w:id="13" w:name="_Hlk114752440"/>
      <w:r w:rsidRPr="00EC42C4">
        <w:rPr>
          <w:rFonts w:cstheme="minorHAnsi"/>
          <w:b/>
          <w:sz w:val="24"/>
          <w:szCs w:val="24"/>
        </w:rPr>
        <w:t xml:space="preserve">3.5.9. Kapitalni projekt 1025 K100024 Izgradnja ceste Radnička ul. </w:t>
      </w:r>
      <w:r w:rsidR="00045E33">
        <w:rPr>
          <w:rFonts w:cstheme="minorHAnsi"/>
          <w:b/>
          <w:sz w:val="24"/>
          <w:szCs w:val="24"/>
        </w:rPr>
        <w:t>u</w:t>
      </w:r>
      <w:r w:rsidRPr="00EC42C4">
        <w:rPr>
          <w:rFonts w:cstheme="minorHAnsi"/>
          <w:b/>
          <w:sz w:val="24"/>
          <w:szCs w:val="24"/>
        </w:rPr>
        <w:t xml:space="preserve"> </w:t>
      </w:r>
      <w:proofErr w:type="spellStart"/>
      <w:r w:rsidRPr="00EC42C4">
        <w:rPr>
          <w:rFonts w:cstheme="minorHAnsi"/>
          <w:b/>
          <w:sz w:val="24"/>
          <w:szCs w:val="24"/>
        </w:rPr>
        <w:t>Novskoj</w:t>
      </w:r>
      <w:proofErr w:type="spellEnd"/>
      <w:r w:rsidRPr="00EC42C4">
        <w:rPr>
          <w:rFonts w:cstheme="minorHAnsi"/>
          <w:b/>
          <w:sz w:val="24"/>
          <w:szCs w:val="24"/>
        </w:rPr>
        <w:t xml:space="preserve"> – D47</w:t>
      </w:r>
    </w:p>
    <w:p w14:paraId="2593D448" w14:textId="77777777" w:rsidR="003C1EDD" w:rsidRPr="00EC42C4" w:rsidRDefault="003C1EDD" w:rsidP="00EC42C4">
      <w:pPr>
        <w:spacing w:after="0" w:line="240" w:lineRule="auto"/>
        <w:jc w:val="both"/>
        <w:rPr>
          <w:rFonts w:cstheme="minorHAnsi"/>
          <w:b/>
          <w:sz w:val="24"/>
          <w:szCs w:val="24"/>
        </w:rPr>
      </w:pPr>
    </w:p>
    <w:p w14:paraId="33438E98"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Za realizaciju ovog kapitalnog projekta osigurana su i realizirana sredstva u iznosu od 38.750,00 kn. </w:t>
      </w:r>
    </w:p>
    <w:p w14:paraId="41C23F26" w14:textId="61ABF2FB" w:rsidR="003C1EDD" w:rsidRPr="00EC42C4" w:rsidRDefault="003C1EDD" w:rsidP="00045E33">
      <w:pPr>
        <w:spacing w:after="0" w:line="240" w:lineRule="auto"/>
        <w:jc w:val="both"/>
        <w:rPr>
          <w:rFonts w:cstheme="minorHAnsi"/>
          <w:sz w:val="24"/>
          <w:szCs w:val="24"/>
        </w:rPr>
      </w:pPr>
      <w:r w:rsidRPr="00EC42C4">
        <w:rPr>
          <w:rFonts w:cstheme="minorHAnsi"/>
          <w:sz w:val="24"/>
          <w:szCs w:val="24"/>
        </w:rPr>
        <w:t>Ovim projektom se planira izraditi</w:t>
      </w:r>
      <w:bookmarkEnd w:id="13"/>
      <w:r w:rsidRPr="00EC42C4">
        <w:rPr>
          <w:rFonts w:cstheme="minorHAnsi"/>
          <w:sz w:val="24"/>
          <w:szCs w:val="24"/>
        </w:rPr>
        <w:t xml:space="preserve"> projektn</w:t>
      </w:r>
      <w:r w:rsidR="00045E33">
        <w:rPr>
          <w:rFonts w:cstheme="minorHAnsi"/>
          <w:sz w:val="24"/>
          <w:szCs w:val="24"/>
        </w:rPr>
        <w:t>a</w:t>
      </w:r>
      <w:r w:rsidRPr="00EC42C4">
        <w:rPr>
          <w:rFonts w:cstheme="minorHAnsi"/>
          <w:sz w:val="24"/>
          <w:szCs w:val="24"/>
        </w:rPr>
        <w:t xml:space="preserve"> dokumentacij</w:t>
      </w:r>
      <w:r w:rsidR="00045E33">
        <w:rPr>
          <w:rFonts w:cstheme="minorHAnsi"/>
          <w:sz w:val="24"/>
          <w:szCs w:val="24"/>
        </w:rPr>
        <w:t>a</w:t>
      </w:r>
      <w:r w:rsidRPr="00EC42C4">
        <w:rPr>
          <w:rFonts w:cstheme="minorHAnsi"/>
          <w:sz w:val="24"/>
          <w:szCs w:val="24"/>
        </w:rPr>
        <w:t xml:space="preserve"> temeljem koje bi se gradio novi ulaz u grad s državne ceste D47. Ulaz bi bio spojen na kraj Radničke ulice. Ovim ulazom bi se građanima zapadnog dijela grada Novske omogućio brži i jednostavniji ulazak u grad, kao i izlazak na državnu cestu. Utrošenim sredstvima je plaćena izrada </w:t>
      </w:r>
      <w:r w:rsidR="00045E33">
        <w:rPr>
          <w:rFonts w:cstheme="minorHAnsi"/>
          <w:sz w:val="24"/>
          <w:szCs w:val="24"/>
        </w:rPr>
        <w:t>g</w:t>
      </w:r>
      <w:r w:rsidRPr="00EC42C4">
        <w:rPr>
          <w:rFonts w:cstheme="minorHAnsi"/>
          <w:sz w:val="24"/>
          <w:szCs w:val="24"/>
        </w:rPr>
        <w:t xml:space="preserve">eodetske podloge nužne za projektiranje i izrada </w:t>
      </w:r>
      <w:r w:rsidR="00045E33">
        <w:rPr>
          <w:rFonts w:cstheme="minorHAnsi"/>
          <w:sz w:val="24"/>
          <w:szCs w:val="24"/>
        </w:rPr>
        <w:t>i</w:t>
      </w:r>
      <w:r w:rsidRPr="00EC42C4">
        <w:rPr>
          <w:rFonts w:cstheme="minorHAnsi"/>
          <w:sz w:val="24"/>
          <w:szCs w:val="24"/>
        </w:rPr>
        <w:t>dejnog rješenja. Projektiranje</w:t>
      </w:r>
      <w:r w:rsidR="00045E33">
        <w:rPr>
          <w:rFonts w:cstheme="minorHAnsi"/>
          <w:sz w:val="24"/>
          <w:szCs w:val="24"/>
        </w:rPr>
        <w:t>,</w:t>
      </w:r>
      <w:r w:rsidRPr="00EC42C4">
        <w:rPr>
          <w:rFonts w:cstheme="minorHAnsi"/>
          <w:sz w:val="24"/>
          <w:szCs w:val="24"/>
        </w:rPr>
        <w:t xml:space="preserve"> odnosno izrada </w:t>
      </w:r>
      <w:r w:rsidR="00045E33">
        <w:rPr>
          <w:rFonts w:cstheme="minorHAnsi"/>
          <w:sz w:val="24"/>
          <w:szCs w:val="24"/>
        </w:rPr>
        <w:t>g</w:t>
      </w:r>
      <w:r w:rsidRPr="00EC42C4">
        <w:rPr>
          <w:rFonts w:cstheme="minorHAnsi"/>
          <w:sz w:val="24"/>
          <w:szCs w:val="24"/>
        </w:rPr>
        <w:t xml:space="preserve">lavnog projekta se nastavlja u 2023. godini, te se do kraja godine očekuje ishođenje </w:t>
      </w:r>
      <w:r w:rsidR="00045E33">
        <w:rPr>
          <w:rFonts w:cstheme="minorHAnsi"/>
          <w:sz w:val="24"/>
          <w:szCs w:val="24"/>
        </w:rPr>
        <w:t>g</w:t>
      </w:r>
      <w:r w:rsidRPr="00EC42C4">
        <w:rPr>
          <w:rFonts w:cstheme="minorHAnsi"/>
          <w:sz w:val="24"/>
          <w:szCs w:val="24"/>
        </w:rPr>
        <w:t>rađevinske dozvole.</w:t>
      </w:r>
    </w:p>
    <w:p w14:paraId="53FD7E27" w14:textId="77777777" w:rsidR="003C1EDD" w:rsidRPr="00EC42C4" w:rsidRDefault="003C1EDD" w:rsidP="00EC42C4">
      <w:pPr>
        <w:spacing w:after="0" w:line="240" w:lineRule="auto"/>
        <w:ind w:firstLine="708"/>
        <w:jc w:val="both"/>
        <w:rPr>
          <w:rFonts w:cstheme="minorHAnsi"/>
          <w:sz w:val="24"/>
          <w:szCs w:val="24"/>
        </w:rPr>
      </w:pPr>
    </w:p>
    <w:p w14:paraId="3EDD86D8" w14:textId="1E484538"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309E2A13"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26"/>
        <w:gridCol w:w="2140"/>
        <w:gridCol w:w="1526"/>
        <w:gridCol w:w="1519"/>
        <w:gridCol w:w="1654"/>
        <w:gridCol w:w="923"/>
      </w:tblGrid>
      <w:tr w:rsidR="00045E33" w:rsidRPr="00EC42C4" w14:paraId="3B436258" w14:textId="77777777" w:rsidTr="00045E33">
        <w:tc>
          <w:tcPr>
            <w:tcW w:w="0" w:type="auto"/>
            <w:shd w:val="clear" w:color="auto" w:fill="D9D9D9" w:themeFill="background1" w:themeFillShade="D9"/>
          </w:tcPr>
          <w:p w14:paraId="538ADCC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114526C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24EE2BC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6012A96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46F94655" w14:textId="0C78CE0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r w:rsidR="00045E33">
              <w:rPr>
                <w:rFonts w:cstheme="minorHAnsi"/>
                <w:sz w:val="24"/>
                <w:szCs w:val="24"/>
              </w:rPr>
              <w:t>.</w:t>
            </w:r>
          </w:p>
        </w:tc>
        <w:tc>
          <w:tcPr>
            <w:tcW w:w="0" w:type="auto"/>
            <w:shd w:val="clear" w:color="auto" w:fill="D9D9D9" w:themeFill="background1" w:themeFillShade="D9"/>
          </w:tcPr>
          <w:p w14:paraId="640BFF0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2DF8C382" w14:textId="77777777" w:rsidTr="00C47B11">
        <w:tc>
          <w:tcPr>
            <w:tcW w:w="0" w:type="auto"/>
          </w:tcPr>
          <w:p w14:paraId="2320A9A7" w14:textId="77777777" w:rsidR="003C1EDD" w:rsidRPr="00EC42C4" w:rsidRDefault="003C1EDD" w:rsidP="00045E33">
            <w:pPr>
              <w:spacing w:line="240" w:lineRule="auto"/>
              <w:rPr>
                <w:rFonts w:cstheme="minorHAnsi"/>
                <w:sz w:val="24"/>
                <w:szCs w:val="24"/>
              </w:rPr>
            </w:pPr>
            <w:r w:rsidRPr="00EC42C4">
              <w:rPr>
                <w:rFonts w:cstheme="minorHAnsi"/>
                <w:sz w:val="24"/>
                <w:szCs w:val="24"/>
              </w:rPr>
              <w:t>Postotak izrađenosti</w:t>
            </w:r>
          </w:p>
        </w:tc>
        <w:tc>
          <w:tcPr>
            <w:tcW w:w="0" w:type="auto"/>
          </w:tcPr>
          <w:p w14:paraId="371943C9" w14:textId="77777777" w:rsidR="003C1EDD" w:rsidRPr="00EC42C4" w:rsidRDefault="003C1EDD" w:rsidP="00045E33">
            <w:pPr>
              <w:spacing w:line="240" w:lineRule="auto"/>
              <w:rPr>
                <w:rFonts w:cstheme="minorHAnsi"/>
                <w:sz w:val="24"/>
                <w:szCs w:val="24"/>
              </w:rPr>
            </w:pPr>
            <w:r w:rsidRPr="00EC42C4">
              <w:rPr>
                <w:rFonts w:cstheme="minorHAnsi"/>
                <w:sz w:val="24"/>
                <w:szCs w:val="24"/>
              </w:rPr>
              <w:t>Izrađena projektna dokumentacija</w:t>
            </w:r>
          </w:p>
        </w:tc>
        <w:tc>
          <w:tcPr>
            <w:tcW w:w="0" w:type="auto"/>
          </w:tcPr>
          <w:p w14:paraId="5F4A40D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izrađenosti</w:t>
            </w:r>
          </w:p>
        </w:tc>
        <w:tc>
          <w:tcPr>
            <w:tcW w:w="0" w:type="auto"/>
          </w:tcPr>
          <w:p w14:paraId="3EA79676" w14:textId="2592103D"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c>
          <w:tcPr>
            <w:tcW w:w="0" w:type="auto"/>
          </w:tcPr>
          <w:p w14:paraId="3E43F27A" w14:textId="6F85B50C" w:rsidR="003C1EDD" w:rsidRPr="00EC42C4" w:rsidRDefault="003C1EDD" w:rsidP="00EC42C4">
            <w:pPr>
              <w:spacing w:line="240" w:lineRule="auto"/>
              <w:jc w:val="center"/>
              <w:rPr>
                <w:rFonts w:cstheme="minorHAnsi"/>
                <w:sz w:val="24"/>
                <w:szCs w:val="24"/>
              </w:rPr>
            </w:pPr>
            <w:r w:rsidRPr="00EC42C4">
              <w:rPr>
                <w:rFonts w:cstheme="minorHAnsi"/>
                <w:sz w:val="24"/>
                <w:szCs w:val="24"/>
              </w:rPr>
              <w:t>40</w:t>
            </w:r>
            <w:r w:rsidR="00045E33">
              <w:rPr>
                <w:rFonts w:cstheme="minorHAnsi"/>
                <w:sz w:val="24"/>
                <w:szCs w:val="24"/>
              </w:rPr>
              <w:t xml:space="preserve"> </w:t>
            </w:r>
            <w:r w:rsidRPr="00EC42C4">
              <w:rPr>
                <w:rFonts w:cstheme="minorHAnsi"/>
                <w:sz w:val="24"/>
                <w:szCs w:val="24"/>
              </w:rPr>
              <w:t>%</w:t>
            </w:r>
          </w:p>
        </w:tc>
        <w:tc>
          <w:tcPr>
            <w:tcW w:w="0" w:type="auto"/>
          </w:tcPr>
          <w:p w14:paraId="4FBA0258" w14:textId="777F72BC" w:rsidR="003C1EDD" w:rsidRPr="00EC42C4" w:rsidRDefault="003C1EDD" w:rsidP="00EC42C4">
            <w:pPr>
              <w:spacing w:line="240" w:lineRule="auto"/>
              <w:jc w:val="center"/>
              <w:rPr>
                <w:rFonts w:cstheme="minorHAnsi"/>
                <w:sz w:val="24"/>
                <w:szCs w:val="24"/>
              </w:rPr>
            </w:pPr>
            <w:r w:rsidRPr="00EC42C4">
              <w:rPr>
                <w:rFonts w:cstheme="minorHAnsi"/>
                <w:sz w:val="24"/>
                <w:szCs w:val="24"/>
              </w:rPr>
              <w:t>40</w:t>
            </w:r>
            <w:r w:rsidR="00045E33">
              <w:rPr>
                <w:rFonts w:cstheme="minorHAnsi"/>
                <w:sz w:val="24"/>
                <w:szCs w:val="24"/>
              </w:rPr>
              <w:t xml:space="preserve"> </w:t>
            </w:r>
            <w:r w:rsidRPr="00EC42C4">
              <w:rPr>
                <w:rFonts w:cstheme="minorHAnsi"/>
                <w:sz w:val="24"/>
                <w:szCs w:val="24"/>
              </w:rPr>
              <w:t>%</w:t>
            </w:r>
          </w:p>
        </w:tc>
      </w:tr>
    </w:tbl>
    <w:p w14:paraId="3B712E64" w14:textId="77777777" w:rsidR="003C1EDD" w:rsidRPr="00EC42C4" w:rsidRDefault="003C1EDD" w:rsidP="00EC42C4">
      <w:pPr>
        <w:spacing w:after="0" w:line="240" w:lineRule="auto"/>
        <w:jc w:val="both"/>
        <w:rPr>
          <w:rFonts w:cstheme="minorHAnsi"/>
          <w:b/>
          <w:sz w:val="24"/>
          <w:szCs w:val="24"/>
        </w:rPr>
      </w:pPr>
    </w:p>
    <w:p w14:paraId="000D75D8" w14:textId="77777777" w:rsidR="003C1EDD" w:rsidRPr="00EC42C4" w:rsidRDefault="003C1EDD" w:rsidP="00EC42C4">
      <w:pPr>
        <w:spacing w:after="0" w:line="240" w:lineRule="auto"/>
        <w:jc w:val="both"/>
        <w:rPr>
          <w:rFonts w:cstheme="minorHAnsi"/>
          <w:bCs/>
          <w:sz w:val="24"/>
          <w:szCs w:val="24"/>
        </w:rPr>
      </w:pPr>
      <w:r w:rsidRPr="00EC42C4">
        <w:rPr>
          <w:rFonts w:cstheme="minorHAnsi"/>
          <w:bCs/>
          <w:sz w:val="24"/>
          <w:szCs w:val="24"/>
        </w:rPr>
        <w:lastRenderedPageBreak/>
        <w:t>Slaba realizacija je posljedica čekanja mišljenja o potrebi provođenja postupka ocjene o potrebi strateške procjene utjecaja projekta na okoliš koje izdaje nadležno ministarstvo. Do kraja godine ovo mišljenje nije dobiveno, a ono uvjetuje daljnje projektiranje.</w:t>
      </w:r>
    </w:p>
    <w:p w14:paraId="6E111638" w14:textId="77777777" w:rsidR="003C1EDD" w:rsidRPr="00EC42C4" w:rsidRDefault="003C1EDD" w:rsidP="00EC42C4">
      <w:pPr>
        <w:spacing w:after="0" w:line="240" w:lineRule="auto"/>
        <w:jc w:val="both"/>
        <w:rPr>
          <w:rFonts w:cstheme="minorHAnsi"/>
          <w:b/>
          <w:color w:val="0070C0"/>
          <w:sz w:val="24"/>
          <w:szCs w:val="24"/>
        </w:rPr>
      </w:pPr>
    </w:p>
    <w:p w14:paraId="208E41A8"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3.5.10. Kapitalni projekt 1025 K100025 Uređenje pješačkog prijelaza u Zagrebačkoj ul. u </w:t>
      </w:r>
      <w:proofErr w:type="spellStart"/>
      <w:r w:rsidRPr="00EC42C4">
        <w:rPr>
          <w:rFonts w:cstheme="minorHAnsi"/>
          <w:b/>
          <w:sz w:val="24"/>
          <w:szCs w:val="24"/>
        </w:rPr>
        <w:t>Novskoj</w:t>
      </w:r>
      <w:proofErr w:type="spellEnd"/>
      <w:r w:rsidRPr="00EC42C4">
        <w:rPr>
          <w:rFonts w:cstheme="minorHAnsi"/>
          <w:b/>
          <w:sz w:val="24"/>
          <w:szCs w:val="24"/>
        </w:rPr>
        <w:t xml:space="preserve"> </w:t>
      </w:r>
    </w:p>
    <w:p w14:paraId="0C797F4F" w14:textId="77777777" w:rsidR="003C1EDD" w:rsidRPr="00EC42C4" w:rsidRDefault="003C1EDD" w:rsidP="00EC42C4">
      <w:pPr>
        <w:spacing w:after="0" w:line="240" w:lineRule="auto"/>
        <w:jc w:val="both"/>
        <w:rPr>
          <w:rFonts w:cstheme="minorHAnsi"/>
          <w:b/>
          <w:sz w:val="24"/>
          <w:szCs w:val="24"/>
        </w:rPr>
      </w:pPr>
    </w:p>
    <w:p w14:paraId="2C15B2CC"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Za realizaciju ovog kapitalnog projekta osigurana su sredstva u iznosu od 114.550,00 kn, a realizirana u iznosu od 107.954,20 kn. </w:t>
      </w:r>
    </w:p>
    <w:p w14:paraId="5778FF52" w14:textId="1184A0A9"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Ovim projektom se planira izgraditi pješački prijelaz preko Zagrebačke ulice u </w:t>
      </w:r>
      <w:proofErr w:type="spellStart"/>
      <w:r w:rsidRPr="00EC42C4">
        <w:rPr>
          <w:rFonts w:cstheme="minorHAnsi"/>
          <w:sz w:val="24"/>
          <w:szCs w:val="24"/>
        </w:rPr>
        <w:t>Novskoj</w:t>
      </w:r>
      <w:proofErr w:type="spellEnd"/>
      <w:r w:rsidRPr="00EC42C4">
        <w:rPr>
          <w:rFonts w:cstheme="minorHAnsi"/>
          <w:sz w:val="24"/>
          <w:szCs w:val="24"/>
        </w:rPr>
        <w:t xml:space="preserve"> (kod Lidla). Utrošenim sredstvima je plaćena izrada projekta temeljem kojeg bi se izveli radovi na izgradnji prelaza u iznosu od 43.750,00 kn, te radovi na izgradnji nogostupa u dužini cca 30 m u iznosu od 64.204,20 kn. Izgradnja ovog nogostupa je uvjetovana od strane Hrvatskih cesta kao preduvjet za nastavak radova na izgradnji pješačkog prijelaza koje bi financirale i izvele Hrvatske ceste</w:t>
      </w:r>
      <w:r w:rsidR="00045E33">
        <w:rPr>
          <w:rFonts w:cstheme="minorHAnsi"/>
          <w:sz w:val="24"/>
          <w:szCs w:val="24"/>
        </w:rPr>
        <w:t>.</w:t>
      </w:r>
    </w:p>
    <w:p w14:paraId="57E7C401" w14:textId="77777777" w:rsidR="003C1EDD" w:rsidRPr="00EC42C4" w:rsidRDefault="003C1EDD" w:rsidP="00EC42C4">
      <w:pPr>
        <w:spacing w:after="0" w:line="240" w:lineRule="auto"/>
        <w:ind w:firstLine="708"/>
        <w:jc w:val="both"/>
        <w:rPr>
          <w:rFonts w:cstheme="minorHAnsi"/>
          <w:sz w:val="24"/>
          <w:szCs w:val="24"/>
        </w:rPr>
      </w:pPr>
    </w:p>
    <w:p w14:paraId="715744AF" w14:textId="1D91E953"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79D64E93"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693"/>
        <w:gridCol w:w="1741"/>
        <w:gridCol w:w="1580"/>
        <w:gridCol w:w="1597"/>
        <w:gridCol w:w="1755"/>
        <w:gridCol w:w="922"/>
      </w:tblGrid>
      <w:tr w:rsidR="00045E33" w:rsidRPr="00EC42C4" w14:paraId="0457ACDE" w14:textId="77777777" w:rsidTr="00045E33">
        <w:tc>
          <w:tcPr>
            <w:tcW w:w="0" w:type="auto"/>
            <w:shd w:val="clear" w:color="auto" w:fill="D9D9D9" w:themeFill="background1" w:themeFillShade="D9"/>
          </w:tcPr>
          <w:p w14:paraId="3BF2E41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7025EDC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7A208CF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4DCCC24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434558C9" w14:textId="044CF19D"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r w:rsidR="00045E33">
              <w:rPr>
                <w:rFonts w:cstheme="minorHAnsi"/>
                <w:sz w:val="24"/>
                <w:szCs w:val="24"/>
              </w:rPr>
              <w:t>.</w:t>
            </w:r>
          </w:p>
        </w:tc>
        <w:tc>
          <w:tcPr>
            <w:tcW w:w="0" w:type="auto"/>
            <w:shd w:val="clear" w:color="auto" w:fill="D9D9D9" w:themeFill="background1" w:themeFillShade="D9"/>
          </w:tcPr>
          <w:p w14:paraId="566BE5B1" w14:textId="16DDD440"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0D911EE9" w14:textId="77777777" w:rsidTr="00C47B11">
        <w:tc>
          <w:tcPr>
            <w:tcW w:w="0" w:type="auto"/>
          </w:tcPr>
          <w:p w14:paraId="328F73E7" w14:textId="77777777" w:rsidR="003C1EDD" w:rsidRPr="00EC42C4" w:rsidRDefault="003C1EDD" w:rsidP="00045E33">
            <w:pPr>
              <w:spacing w:line="240" w:lineRule="auto"/>
              <w:rPr>
                <w:rFonts w:cstheme="minorHAnsi"/>
                <w:sz w:val="24"/>
                <w:szCs w:val="24"/>
              </w:rPr>
            </w:pPr>
            <w:r w:rsidRPr="00EC42C4">
              <w:rPr>
                <w:rFonts w:cstheme="minorHAnsi"/>
                <w:sz w:val="24"/>
                <w:szCs w:val="24"/>
              </w:rPr>
              <w:t>Postotak izgrađenosti</w:t>
            </w:r>
          </w:p>
        </w:tc>
        <w:tc>
          <w:tcPr>
            <w:tcW w:w="0" w:type="auto"/>
          </w:tcPr>
          <w:p w14:paraId="445E21AF" w14:textId="77777777" w:rsidR="003C1EDD" w:rsidRPr="00EC42C4" w:rsidRDefault="003C1EDD" w:rsidP="00045E33">
            <w:pPr>
              <w:spacing w:line="240" w:lineRule="auto"/>
              <w:rPr>
                <w:rFonts w:cstheme="minorHAnsi"/>
                <w:sz w:val="24"/>
                <w:szCs w:val="24"/>
              </w:rPr>
            </w:pPr>
            <w:r w:rsidRPr="00EC42C4">
              <w:rPr>
                <w:rFonts w:cstheme="minorHAnsi"/>
                <w:sz w:val="24"/>
                <w:szCs w:val="24"/>
              </w:rPr>
              <w:t>Izgradnja pješačkog prijelaza</w:t>
            </w:r>
          </w:p>
        </w:tc>
        <w:tc>
          <w:tcPr>
            <w:tcW w:w="0" w:type="auto"/>
          </w:tcPr>
          <w:p w14:paraId="6A3F1C5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izrađenosti</w:t>
            </w:r>
          </w:p>
        </w:tc>
        <w:tc>
          <w:tcPr>
            <w:tcW w:w="0" w:type="auto"/>
          </w:tcPr>
          <w:p w14:paraId="122E8F9F" w14:textId="2AC13B25"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c>
          <w:tcPr>
            <w:tcW w:w="0" w:type="auto"/>
          </w:tcPr>
          <w:p w14:paraId="1F4876B8" w14:textId="5206BBA1" w:rsidR="003C1EDD" w:rsidRPr="00EC42C4" w:rsidRDefault="003C1EDD" w:rsidP="00EC42C4">
            <w:pPr>
              <w:spacing w:line="240" w:lineRule="auto"/>
              <w:jc w:val="center"/>
              <w:rPr>
                <w:rFonts w:cstheme="minorHAnsi"/>
                <w:sz w:val="24"/>
                <w:szCs w:val="24"/>
              </w:rPr>
            </w:pPr>
            <w:r w:rsidRPr="00EC42C4">
              <w:rPr>
                <w:rFonts w:cstheme="minorHAnsi"/>
                <w:sz w:val="24"/>
                <w:szCs w:val="24"/>
              </w:rPr>
              <w:t>20</w:t>
            </w:r>
            <w:r w:rsidR="00045E33">
              <w:rPr>
                <w:rFonts w:cstheme="minorHAnsi"/>
                <w:sz w:val="24"/>
                <w:szCs w:val="24"/>
              </w:rPr>
              <w:t xml:space="preserve"> </w:t>
            </w:r>
            <w:r w:rsidRPr="00EC42C4">
              <w:rPr>
                <w:rFonts w:cstheme="minorHAnsi"/>
                <w:sz w:val="24"/>
                <w:szCs w:val="24"/>
              </w:rPr>
              <w:t>%</w:t>
            </w:r>
          </w:p>
        </w:tc>
        <w:tc>
          <w:tcPr>
            <w:tcW w:w="0" w:type="auto"/>
          </w:tcPr>
          <w:p w14:paraId="39FF2DE9" w14:textId="6758EA60" w:rsidR="003C1EDD" w:rsidRPr="00EC42C4" w:rsidRDefault="003C1EDD" w:rsidP="00EC42C4">
            <w:pPr>
              <w:spacing w:line="240" w:lineRule="auto"/>
              <w:jc w:val="center"/>
              <w:rPr>
                <w:rFonts w:cstheme="minorHAnsi"/>
                <w:sz w:val="24"/>
                <w:szCs w:val="24"/>
              </w:rPr>
            </w:pPr>
            <w:r w:rsidRPr="00EC42C4">
              <w:rPr>
                <w:rFonts w:cstheme="minorHAnsi"/>
                <w:sz w:val="24"/>
                <w:szCs w:val="24"/>
              </w:rPr>
              <w:t>20</w:t>
            </w:r>
            <w:r w:rsidR="00045E33">
              <w:rPr>
                <w:rFonts w:cstheme="minorHAnsi"/>
                <w:sz w:val="24"/>
                <w:szCs w:val="24"/>
              </w:rPr>
              <w:t xml:space="preserve"> </w:t>
            </w:r>
            <w:r w:rsidRPr="00EC42C4">
              <w:rPr>
                <w:rFonts w:cstheme="minorHAnsi"/>
                <w:sz w:val="24"/>
                <w:szCs w:val="24"/>
              </w:rPr>
              <w:t>%</w:t>
            </w:r>
          </w:p>
        </w:tc>
      </w:tr>
    </w:tbl>
    <w:p w14:paraId="135B8D44" w14:textId="77777777" w:rsidR="003C1EDD" w:rsidRPr="00EC42C4" w:rsidRDefault="003C1EDD" w:rsidP="00EC42C4">
      <w:pPr>
        <w:spacing w:after="0" w:line="240" w:lineRule="auto"/>
        <w:jc w:val="both"/>
        <w:rPr>
          <w:rFonts w:cstheme="minorHAnsi"/>
          <w:b/>
          <w:sz w:val="24"/>
          <w:szCs w:val="24"/>
        </w:rPr>
      </w:pPr>
    </w:p>
    <w:p w14:paraId="3A471B28" w14:textId="77777777" w:rsidR="003C1EDD" w:rsidRPr="00EC42C4" w:rsidRDefault="003C1EDD" w:rsidP="00EC42C4">
      <w:pPr>
        <w:spacing w:after="0" w:line="240" w:lineRule="auto"/>
        <w:jc w:val="both"/>
        <w:rPr>
          <w:rFonts w:cstheme="minorHAnsi"/>
          <w:sz w:val="24"/>
          <w:szCs w:val="24"/>
        </w:rPr>
      </w:pPr>
      <w:r w:rsidRPr="00EC42C4">
        <w:rPr>
          <w:rFonts w:cstheme="minorHAnsi"/>
          <w:sz w:val="24"/>
          <w:szCs w:val="24"/>
        </w:rPr>
        <w:t>Niska realizacija je posljedica sporog dobivanja suglasnosti na projekt od strane Hrvatskih cesta, te daljnjeg pregovaranja s Hrvatskim cestama oko izgradnje prijelaza, koje ide jako usporeno.</w:t>
      </w:r>
    </w:p>
    <w:p w14:paraId="221A40F2" w14:textId="77777777" w:rsidR="003C1EDD" w:rsidRPr="00EC42C4" w:rsidRDefault="003C1EDD" w:rsidP="00EC42C4">
      <w:pPr>
        <w:spacing w:after="0" w:line="240" w:lineRule="auto"/>
        <w:jc w:val="both"/>
        <w:rPr>
          <w:rFonts w:cstheme="minorHAnsi"/>
          <w:b/>
          <w:color w:val="0070C0"/>
          <w:sz w:val="24"/>
          <w:szCs w:val="24"/>
        </w:rPr>
      </w:pPr>
    </w:p>
    <w:p w14:paraId="643A4806"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3.5.11. Kapitalni projekt 1025 K100027 Prometnica Zagrebačka ul. – Mihanovićeva ul. u </w:t>
      </w:r>
      <w:proofErr w:type="spellStart"/>
      <w:r w:rsidRPr="00EC42C4">
        <w:rPr>
          <w:rFonts w:cstheme="minorHAnsi"/>
          <w:b/>
          <w:sz w:val="24"/>
          <w:szCs w:val="24"/>
        </w:rPr>
        <w:t>Novskoj</w:t>
      </w:r>
      <w:proofErr w:type="spellEnd"/>
    </w:p>
    <w:p w14:paraId="2AE9EC4B" w14:textId="77777777" w:rsidR="003C1EDD" w:rsidRPr="00EC42C4" w:rsidRDefault="003C1EDD" w:rsidP="00EC42C4">
      <w:pPr>
        <w:spacing w:after="0" w:line="240" w:lineRule="auto"/>
        <w:jc w:val="both"/>
        <w:rPr>
          <w:rFonts w:cstheme="minorHAnsi"/>
          <w:b/>
          <w:sz w:val="24"/>
          <w:szCs w:val="24"/>
        </w:rPr>
      </w:pPr>
    </w:p>
    <w:p w14:paraId="6B1AB21D"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Za realizaciju ovog kapitalnog projekta osigurana su i realizirana sredstva u iznosu od 35.000,00 kn. </w:t>
      </w:r>
    </w:p>
    <w:p w14:paraId="7A2FFD90" w14:textId="7482AD62" w:rsidR="003C1EDD" w:rsidRPr="00EC42C4" w:rsidRDefault="003C1EDD" w:rsidP="00045E33">
      <w:pPr>
        <w:spacing w:after="0" w:line="240" w:lineRule="auto"/>
        <w:jc w:val="both"/>
        <w:rPr>
          <w:rFonts w:cstheme="minorHAnsi"/>
          <w:sz w:val="24"/>
          <w:szCs w:val="24"/>
        </w:rPr>
      </w:pPr>
      <w:r w:rsidRPr="00EC42C4">
        <w:rPr>
          <w:rFonts w:cstheme="minorHAnsi"/>
          <w:sz w:val="24"/>
          <w:szCs w:val="24"/>
        </w:rPr>
        <w:t>Ovim projektom se planira izraditi projektn</w:t>
      </w:r>
      <w:r w:rsidR="00045E33">
        <w:rPr>
          <w:rFonts w:cstheme="minorHAnsi"/>
          <w:sz w:val="24"/>
          <w:szCs w:val="24"/>
        </w:rPr>
        <w:t>a</w:t>
      </w:r>
      <w:r w:rsidRPr="00EC42C4">
        <w:rPr>
          <w:rFonts w:cstheme="minorHAnsi"/>
          <w:sz w:val="24"/>
          <w:szCs w:val="24"/>
        </w:rPr>
        <w:t xml:space="preserve"> dokumentacij</w:t>
      </w:r>
      <w:r w:rsidR="00045E33">
        <w:rPr>
          <w:rFonts w:cstheme="minorHAnsi"/>
          <w:sz w:val="24"/>
          <w:szCs w:val="24"/>
        </w:rPr>
        <w:t>a</w:t>
      </w:r>
      <w:r w:rsidRPr="00EC42C4">
        <w:rPr>
          <w:rFonts w:cstheme="minorHAnsi"/>
          <w:sz w:val="24"/>
          <w:szCs w:val="24"/>
        </w:rPr>
        <w:t xml:space="preserve"> temeljem koje bi se gradila cesta koja bi spajala Zagrebačku i Mihanovićevu ulicu u </w:t>
      </w:r>
      <w:proofErr w:type="spellStart"/>
      <w:r w:rsidRPr="00EC42C4">
        <w:rPr>
          <w:rFonts w:cstheme="minorHAnsi"/>
          <w:sz w:val="24"/>
          <w:szCs w:val="24"/>
        </w:rPr>
        <w:t>Novskoj</w:t>
      </w:r>
      <w:proofErr w:type="spellEnd"/>
      <w:r w:rsidRPr="00EC42C4">
        <w:rPr>
          <w:rFonts w:cstheme="minorHAnsi"/>
          <w:sz w:val="24"/>
          <w:szCs w:val="24"/>
        </w:rPr>
        <w:t xml:space="preserve"> i prolazila ispred </w:t>
      </w:r>
      <w:r w:rsidR="00045E33">
        <w:rPr>
          <w:rFonts w:cstheme="minorHAnsi"/>
          <w:sz w:val="24"/>
          <w:szCs w:val="24"/>
        </w:rPr>
        <w:t>D</w:t>
      </w:r>
      <w:r w:rsidRPr="00EC42C4">
        <w:rPr>
          <w:rFonts w:cstheme="minorHAnsi"/>
          <w:sz w:val="24"/>
          <w:szCs w:val="24"/>
        </w:rPr>
        <w:t>oma zdravlja. Izrada projektne dokumentacije je ugovorena, te je izrađeno i plaćeno Idejno rješenje kao preduvjet za dobivanje posebnih uvjeta od strane javnopravnih tijela u postupku izrade glavnog projekta.</w:t>
      </w:r>
    </w:p>
    <w:p w14:paraId="1E1F8768"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Izrada glavnog projekta se nastavlja u 2023. godini, te se očekuje završetak do kraja 2023. godine.</w:t>
      </w:r>
    </w:p>
    <w:p w14:paraId="3A9A71A1" w14:textId="77777777" w:rsidR="003C1EDD" w:rsidRDefault="003C1EDD" w:rsidP="00EC42C4">
      <w:pPr>
        <w:spacing w:after="0" w:line="240" w:lineRule="auto"/>
        <w:ind w:firstLine="708"/>
        <w:jc w:val="both"/>
        <w:rPr>
          <w:rFonts w:cstheme="minorHAnsi"/>
          <w:sz w:val="24"/>
          <w:szCs w:val="24"/>
        </w:rPr>
      </w:pPr>
    </w:p>
    <w:p w14:paraId="606C8E4B" w14:textId="77777777" w:rsidR="00045E33" w:rsidRDefault="00045E33" w:rsidP="00EC42C4">
      <w:pPr>
        <w:spacing w:after="0" w:line="240" w:lineRule="auto"/>
        <w:ind w:firstLine="708"/>
        <w:jc w:val="both"/>
        <w:rPr>
          <w:rFonts w:cstheme="minorHAnsi"/>
          <w:sz w:val="24"/>
          <w:szCs w:val="24"/>
        </w:rPr>
      </w:pPr>
    </w:p>
    <w:p w14:paraId="57175F71" w14:textId="77777777" w:rsidR="00045E33" w:rsidRDefault="00045E33" w:rsidP="00EC42C4">
      <w:pPr>
        <w:spacing w:after="0" w:line="240" w:lineRule="auto"/>
        <w:ind w:firstLine="708"/>
        <w:jc w:val="both"/>
        <w:rPr>
          <w:rFonts w:cstheme="minorHAnsi"/>
          <w:sz w:val="24"/>
          <w:szCs w:val="24"/>
        </w:rPr>
      </w:pPr>
    </w:p>
    <w:p w14:paraId="64DC939C" w14:textId="77777777" w:rsidR="00045E33" w:rsidRPr="00EC42C4" w:rsidRDefault="00045E33" w:rsidP="00EC42C4">
      <w:pPr>
        <w:spacing w:after="0" w:line="240" w:lineRule="auto"/>
        <w:ind w:firstLine="708"/>
        <w:jc w:val="both"/>
        <w:rPr>
          <w:rFonts w:cstheme="minorHAnsi"/>
          <w:sz w:val="24"/>
          <w:szCs w:val="24"/>
        </w:rPr>
      </w:pPr>
    </w:p>
    <w:p w14:paraId="520606F4" w14:textId="77777777" w:rsidR="003C1EDD" w:rsidRPr="00EC42C4" w:rsidRDefault="003C1EDD" w:rsidP="00EC42C4">
      <w:pPr>
        <w:spacing w:after="0" w:line="240" w:lineRule="auto"/>
        <w:ind w:firstLine="708"/>
        <w:jc w:val="both"/>
        <w:rPr>
          <w:rFonts w:cstheme="minorHAnsi"/>
          <w:color w:val="0070C0"/>
          <w:sz w:val="24"/>
          <w:szCs w:val="24"/>
        </w:rPr>
      </w:pPr>
    </w:p>
    <w:p w14:paraId="4C4593D5"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lastRenderedPageBreak/>
        <w:t xml:space="preserve">3.5.12. Kapitalni projekt 1025 K100028 Proširenje vodovodne mreže u </w:t>
      </w:r>
      <w:proofErr w:type="spellStart"/>
      <w:r w:rsidRPr="00EC42C4">
        <w:rPr>
          <w:rFonts w:cstheme="minorHAnsi"/>
          <w:b/>
          <w:sz w:val="24"/>
          <w:szCs w:val="24"/>
        </w:rPr>
        <w:t>Bukovačkoj</w:t>
      </w:r>
      <w:proofErr w:type="spellEnd"/>
      <w:r w:rsidRPr="00EC42C4">
        <w:rPr>
          <w:rFonts w:cstheme="minorHAnsi"/>
          <w:b/>
          <w:sz w:val="24"/>
          <w:szCs w:val="24"/>
        </w:rPr>
        <w:t xml:space="preserve"> ulici u </w:t>
      </w:r>
      <w:proofErr w:type="spellStart"/>
      <w:r w:rsidRPr="00EC42C4">
        <w:rPr>
          <w:rFonts w:cstheme="minorHAnsi"/>
          <w:b/>
          <w:sz w:val="24"/>
          <w:szCs w:val="24"/>
        </w:rPr>
        <w:t>Novskoj</w:t>
      </w:r>
      <w:proofErr w:type="spellEnd"/>
    </w:p>
    <w:p w14:paraId="24454060" w14:textId="77777777" w:rsidR="003C1EDD" w:rsidRPr="00EC42C4" w:rsidRDefault="003C1EDD" w:rsidP="00EC42C4">
      <w:pPr>
        <w:spacing w:after="0" w:line="240" w:lineRule="auto"/>
        <w:jc w:val="both"/>
        <w:rPr>
          <w:rFonts w:cstheme="minorHAnsi"/>
          <w:b/>
          <w:sz w:val="24"/>
          <w:szCs w:val="24"/>
        </w:rPr>
      </w:pPr>
    </w:p>
    <w:p w14:paraId="0FC36F3B"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Za realizaciju ovog kapitalnog projekta osigurana su sredstva u iznosu od 137.500,00 kn, a realizirana u iznosu od 133.368,11 kn. </w:t>
      </w:r>
    </w:p>
    <w:p w14:paraId="578EE16E" w14:textId="54429192"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Ovim projektom je dograđena vodovodna mreža u </w:t>
      </w:r>
      <w:proofErr w:type="spellStart"/>
      <w:r w:rsidRPr="00EC42C4">
        <w:rPr>
          <w:rFonts w:cstheme="minorHAnsi"/>
          <w:sz w:val="24"/>
          <w:szCs w:val="24"/>
        </w:rPr>
        <w:t>Bukovačkoj</w:t>
      </w:r>
      <w:proofErr w:type="spellEnd"/>
      <w:r w:rsidRPr="00EC42C4">
        <w:rPr>
          <w:rFonts w:cstheme="minorHAnsi"/>
          <w:sz w:val="24"/>
          <w:szCs w:val="24"/>
        </w:rPr>
        <w:t xml:space="preserve"> ulici u </w:t>
      </w:r>
      <w:proofErr w:type="spellStart"/>
      <w:r w:rsidRPr="00EC42C4">
        <w:rPr>
          <w:rFonts w:cstheme="minorHAnsi"/>
          <w:sz w:val="24"/>
          <w:szCs w:val="24"/>
        </w:rPr>
        <w:t>Novskoj</w:t>
      </w:r>
      <w:proofErr w:type="spellEnd"/>
      <w:r w:rsidRPr="00EC42C4">
        <w:rPr>
          <w:rFonts w:cstheme="minorHAnsi"/>
          <w:sz w:val="24"/>
          <w:szCs w:val="24"/>
        </w:rPr>
        <w:t xml:space="preserve"> u dužini cca 200 m. Radove je izvela gradska tvrtka Vodovod Novska i sredstva su im doznačena temeljem sklopljenog sporazuma i ispostavljenog zahtjeva. Radovi su izvedeni u cijelosti.</w:t>
      </w:r>
    </w:p>
    <w:p w14:paraId="1F6B1F3E" w14:textId="77777777" w:rsidR="003C1EDD" w:rsidRPr="00EC42C4" w:rsidRDefault="003C1EDD" w:rsidP="00EC42C4">
      <w:pPr>
        <w:spacing w:after="0" w:line="240" w:lineRule="auto"/>
        <w:ind w:firstLine="708"/>
        <w:jc w:val="both"/>
        <w:rPr>
          <w:rFonts w:cstheme="minorHAnsi"/>
          <w:color w:val="0070C0"/>
          <w:sz w:val="24"/>
          <w:szCs w:val="24"/>
        </w:rPr>
      </w:pPr>
    </w:p>
    <w:p w14:paraId="6B9A3EAD"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3.5.13. Kapitalni projekt 1025 K100029 Rekonstrukcija i dogradnja mrtvačnice u Starom Grabovcu</w:t>
      </w:r>
    </w:p>
    <w:p w14:paraId="176352AF" w14:textId="77777777" w:rsidR="003C1EDD" w:rsidRPr="00EC42C4" w:rsidRDefault="003C1EDD" w:rsidP="00EC42C4">
      <w:pPr>
        <w:spacing w:after="0" w:line="240" w:lineRule="auto"/>
        <w:jc w:val="both"/>
        <w:rPr>
          <w:rFonts w:cstheme="minorHAnsi"/>
          <w:b/>
          <w:sz w:val="24"/>
          <w:szCs w:val="24"/>
        </w:rPr>
      </w:pPr>
    </w:p>
    <w:p w14:paraId="5867C356"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Za realizaciju ovog kapitalnog projekta osigurana su sredstva u iznosu od 394.000,00 kn, a realizirana u iznosu od 15.000,00 kn. </w:t>
      </w:r>
    </w:p>
    <w:p w14:paraId="1FBDAA30" w14:textId="111CF36D" w:rsidR="003C1EDD" w:rsidRPr="00EC42C4" w:rsidRDefault="003C1EDD" w:rsidP="00045E33">
      <w:pPr>
        <w:spacing w:after="0" w:line="240" w:lineRule="auto"/>
        <w:jc w:val="both"/>
        <w:rPr>
          <w:rFonts w:cstheme="minorHAnsi"/>
          <w:sz w:val="24"/>
          <w:szCs w:val="24"/>
        </w:rPr>
      </w:pPr>
      <w:r w:rsidRPr="00EC42C4">
        <w:rPr>
          <w:rFonts w:cstheme="minorHAnsi"/>
          <w:sz w:val="24"/>
          <w:szCs w:val="24"/>
        </w:rPr>
        <w:t>Ovim projektom se planira dograditi sanitarni čvor te uvesti struju i vodu u mrtvačnicu u Starom Grabovcu. Utrošena sredstva su trošak izrade projektne dokumentacije za planirani zahvat. Projekt je prošao na natječaju LAG-a za financiranje, te je proveden postupak nabave i ugov</w:t>
      </w:r>
      <w:r w:rsidR="00045E33">
        <w:rPr>
          <w:rFonts w:cstheme="minorHAnsi"/>
          <w:sz w:val="24"/>
          <w:szCs w:val="24"/>
        </w:rPr>
        <w:t>o</w:t>
      </w:r>
      <w:r w:rsidRPr="00EC42C4">
        <w:rPr>
          <w:rFonts w:cstheme="minorHAnsi"/>
          <w:sz w:val="24"/>
          <w:szCs w:val="24"/>
        </w:rPr>
        <w:t>reno izvođenje radova. U trenutku pisanja ovog izvješća radovi su u tijeku.</w:t>
      </w:r>
    </w:p>
    <w:p w14:paraId="4A36B526" w14:textId="77777777" w:rsidR="003C1EDD" w:rsidRPr="00EC42C4" w:rsidRDefault="003C1EDD" w:rsidP="00EC42C4">
      <w:pPr>
        <w:spacing w:after="0" w:line="240" w:lineRule="auto"/>
        <w:ind w:firstLine="708"/>
        <w:jc w:val="both"/>
        <w:rPr>
          <w:rFonts w:cstheme="minorHAnsi"/>
          <w:sz w:val="24"/>
          <w:szCs w:val="24"/>
        </w:rPr>
      </w:pPr>
    </w:p>
    <w:p w14:paraId="2FD0581C"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3.5.14. Kapitalni projekt 1025 K100030 Uređenje autobusnih stajališta</w:t>
      </w:r>
    </w:p>
    <w:p w14:paraId="66D0F3D3" w14:textId="77777777" w:rsidR="003C1EDD" w:rsidRPr="00EC42C4" w:rsidRDefault="003C1EDD" w:rsidP="00EC42C4">
      <w:pPr>
        <w:spacing w:after="0" w:line="240" w:lineRule="auto"/>
        <w:jc w:val="both"/>
        <w:rPr>
          <w:rFonts w:cstheme="minorHAnsi"/>
          <w:b/>
          <w:sz w:val="24"/>
          <w:szCs w:val="24"/>
        </w:rPr>
      </w:pPr>
    </w:p>
    <w:p w14:paraId="7926D4B1"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Za realizaciju ovog kapitalnog projekta osigurana su i realizirana sredstva u iznosu od 12.500,00 kn kao trošak izrade projektne dokumentacije. </w:t>
      </w:r>
    </w:p>
    <w:p w14:paraId="61BA91D8"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Ovim projektom se planira urediti autobusno stajalište u Staroj </w:t>
      </w:r>
      <w:proofErr w:type="spellStart"/>
      <w:r w:rsidRPr="00EC42C4">
        <w:rPr>
          <w:rFonts w:cstheme="minorHAnsi"/>
          <w:sz w:val="24"/>
          <w:szCs w:val="24"/>
        </w:rPr>
        <w:t>Subockoj</w:t>
      </w:r>
      <w:proofErr w:type="spellEnd"/>
      <w:r w:rsidRPr="00EC42C4">
        <w:rPr>
          <w:rFonts w:cstheme="minorHAnsi"/>
          <w:sz w:val="24"/>
          <w:szCs w:val="24"/>
        </w:rPr>
        <w:t xml:space="preserve">. U trenutku pisanja ovog izvješća radovi su u tijeku. Radove izvodi gradska tvrtka </w:t>
      </w:r>
      <w:proofErr w:type="spellStart"/>
      <w:r w:rsidRPr="00EC42C4">
        <w:rPr>
          <w:rFonts w:cstheme="minorHAnsi"/>
          <w:sz w:val="24"/>
          <w:szCs w:val="24"/>
        </w:rPr>
        <w:t>Novokom</w:t>
      </w:r>
      <w:proofErr w:type="spellEnd"/>
      <w:r w:rsidRPr="00EC42C4">
        <w:rPr>
          <w:rFonts w:cstheme="minorHAnsi"/>
          <w:sz w:val="24"/>
          <w:szCs w:val="24"/>
        </w:rPr>
        <w:t xml:space="preserve"> d.o.o.</w:t>
      </w:r>
    </w:p>
    <w:p w14:paraId="4D79FBF0" w14:textId="77777777" w:rsidR="003C1EDD" w:rsidRPr="00EC42C4" w:rsidRDefault="003C1EDD" w:rsidP="00EC42C4">
      <w:pPr>
        <w:spacing w:after="0" w:line="240" w:lineRule="auto"/>
        <w:ind w:firstLine="708"/>
        <w:jc w:val="both"/>
        <w:rPr>
          <w:rFonts w:cstheme="minorHAnsi"/>
          <w:color w:val="0070C0"/>
          <w:sz w:val="24"/>
          <w:szCs w:val="24"/>
        </w:rPr>
      </w:pPr>
    </w:p>
    <w:p w14:paraId="5BC2F250"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3.5.15. Tekući projekt 1025 T100001 Održavanje groblja</w:t>
      </w:r>
    </w:p>
    <w:p w14:paraId="60D6D5E1" w14:textId="77777777" w:rsidR="003C1EDD" w:rsidRPr="00EC42C4" w:rsidRDefault="003C1EDD" w:rsidP="00EC42C4">
      <w:pPr>
        <w:spacing w:after="0" w:line="240" w:lineRule="auto"/>
        <w:jc w:val="both"/>
        <w:rPr>
          <w:rFonts w:cstheme="minorHAnsi"/>
          <w:b/>
          <w:sz w:val="24"/>
          <w:szCs w:val="24"/>
        </w:rPr>
      </w:pPr>
    </w:p>
    <w:p w14:paraId="2CD80B61"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Za realizaciju ovog kapitalnog projekta osigurana su sredstva u iznosu od 138.138,00 kn, a realizirano je 125.627,90 kn. </w:t>
      </w:r>
    </w:p>
    <w:p w14:paraId="77395EA1"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Ovim projektom se nastavilo uređivanje centralnih staza na mjesnim grobljima i izgradilo stanicu za povećanje tlaka u vodovodnom priključku mrtvačnice na groblju </w:t>
      </w:r>
      <w:proofErr w:type="spellStart"/>
      <w:r w:rsidRPr="00EC42C4">
        <w:rPr>
          <w:rFonts w:cstheme="minorHAnsi"/>
          <w:sz w:val="24"/>
          <w:szCs w:val="24"/>
        </w:rPr>
        <w:t>Jazavica</w:t>
      </w:r>
      <w:proofErr w:type="spellEnd"/>
      <w:r w:rsidRPr="00EC42C4">
        <w:rPr>
          <w:rFonts w:cstheme="minorHAnsi"/>
          <w:sz w:val="24"/>
          <w:szCs w:val="24"/>
        </w:rPr>
        <w:t xml:space="preserve"> – Roždanik. </w:t>
      </w:r>
    </w:p>
    <w:p w14:paraId="6EF030E2" w14:textId="77777777" w:rsidR="003C1EDD" w:rsidRPr="00EC42C4" w:rsidRDefault="003C1EDD" w:rsidP="00EC42C4">
      <w:pPr>
        <w:spacing w:after="0" w:line="240" w:lineRule="auto"/>
        <w:ind w:firstLine="708"/>
        <w:jc w:val="both"/>
        <w:rPr>
          <w:rFonts w:cstheme="minorHAnsi"/>
          <w:color w:val="0070C0"/>
          <w:sz w:val="24"/>
          <w:szCs w:val="24"/>
        </w:rPr>
      </w:pPr>
    </w:p>
    <w:p w14:paraId="0F904B9C"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3.5.16. Tekući projekt 1025 T100003 Rekonstrukcija javne rasvjete u Kozaricama</w:t>
      </w:r>
    </w:p>
    <w:p w14:paraId="2DB15CBD" w14:textId="77777777" w:rsidR="003C1EDD" w:rsidRPr="00EC42C4" w:rsidRDefault="003C1EDD" w:rsidP="00EC42C4">
      <w:pPr>
        <w:spacing w:after="0" w:line="240" w:lineRule="auto"/>
        <w:jc w:val="both"/>
        <w:rPr>
          <w:rFonts w:cstheme="minorHAnsi"/>
          <w:b/>
          <w:sz w:val="24"/>
          <w:szCs w:val="24"/>
        </w:rPr>
      </w:pPr>
    </w:p>
    <w:p w14:paraId="083F99ED"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Za realizaciju ovog kapitalnog projekta osigurana su sredstva u iznosu od 75.763,00 kn, a realizirana u iznosu od 75.762,50 kn. </w:t>
      </w:r>
    </w:p>
    <w:p w14:paraId="0B00D5B8"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Ovim projektom se zamijenilo 29 rasvjetnih tijela u naselju Kozarice s novima u LED tehnologiji, te je time značajno poboljšana vidljivost na predmetnoj dionici u noćnim satima.</w:t>
      </w:r>
    </w:p>
    <w:p w14:paraId="408B4B36" w14:textId="77777777" w:rsidR="003C1EDD" w:rsidRDefault="003C1EDD" w:rsidP="00EC42C4">
      <w:pPr>
        <w:spacing w:after="0" w:line="240" w:lineRule="auto"/>
        <w:ind w:firstLine="708"/>
        <w:jc w:val="both"/>
        <w:rPr>
          <w:rFonts w:cstheme="minorHAnsi"/>
          <w:color w:val="0070C0"/>
          <w:sz w:val="24"/>
          <w:szCs w:val="24"/>
        </w:rPr>
      </w:pPr>
    </w:p>
    <w:p w14:paraId="6047783F" w14:textId="77777777" w:rsidR="00045E33" w:rsidRDefault="00045E33" w:rsidP="00EC42C4">
      <w:pPr>
        <w:spacing w:after="0" w:line="240" w:lineRule="auto"/>
        <w:ind w:firstLine="708"/>
        <w:jc w:val="both"/>
        <w:rPr>
          <w:rFonts w:cstheme="minorHAnsi"/>
          <w:color w:val="0070C0"/>
          <w:sz w:val="24"/>
          <w:szCs w:val="24"/>
        </w:rPr>
      </w:pPr>
    </w:p>
    <w:p w14:paraId="2543479F" w14:textId="77777777" w:rsidR="00045E33" w:rsidRDefault="00045E33" w:rsidP="00EC42C4">
      <w:pPr>
        <w:spacing w:after="0" w:line="240" w:lineRule="auto"/>
        <w:ind w:firstLine="708"/>
        <w:jc w:val="both"/>
        <w:rPr>
          <w:rFonts w:cstheme="minorHAnsi"/>
          <w:color w:val="0070C0"/>
          <w:sz w:val="24"/>
          <w:szCs w:val="24"/>
        </w:rPr>
      </w:pPr>
    </w:p>
    <w:p w14:paraId="4F45BEE9" w14:textId="77777777" w:rsidR="00045E33" w:rsidRDefault="00045E33" w:rsidP="00EC42C4">
      <w:pPr>
        <w:spacing w:after="0" w:line="240" w:lineRule="auto"/>
        <w:ind w:firstLine="708"/>
        <w:jc w:val="both"/>
        <w:rPr>
          <w:rFonts w:cstheme="minorHAnsi"/>
          <w:color w:val="0070C0"/>
          <w:sz w:val="24"/>
          <w:szCs w:val="24"/>
        </w:rPr>
      </w:pPr>
    </w:p>
    <w:p w14:paraId="0FF5C495" w14:textId="77777777" w:rsidR="00045E33" w:rsidRDefault="00045E33" w:rsidP="00EC42C4">
      <w:pPr>
        <w:spacing w:after="0" w:line="240" w:lineRule="auto"/>
        <w:ind w:firstLine="708"/>
        <w:jc w:val="both"/>
        <w:rPr>
          <w:rFonts w:cstheme="minorHAnsi"/>
          <w:color w:val="0070C0"/>
          <w:sz w:val="24"/>
          <w:szCs w:val="24"/>
        </w:rPr>
      </w:pPr>
    </w:p>
    <w:p w14:paraId="62BD1682" w14:textId="77777777" w:rsidR="00045E33" w:rsidRDefault="00045E33" w:rsidP="00EC42C4">
      <w:pPr>
        <w:spacing w:after="0" w:line="240" w:lineRule="auto"/>
        <w:ind w:firstLine="708"/>
        <w:jc w:val="both"/>
        <w:rPr>
          <w:rFonts w:cstheme="minorHAnsi"/>
          <w:color w:val="0070C0"/>
          <w:sz w:val="24"/>
          <w:szCs w:val="24"/>
        </w:rPr>
      </w:pPr>
    </w:p>
    <w:p w14:paraId="501FD6CF" w14:textId="77777777" w:rsidR="00045E33" w:rsidRPr="00EC42C4" w:rsidRDefault="00045E33" w:rsidP="00EC42C4">
      <w:pPr>
        <w:spacing w:after="0" w:line="240" w:lineRule="auto"/>
        <w:ind w:firstLine="708"/>
        <w:jc w:val="both"/>
        <w:rPr>
          <w:rFonts w:cstheme="minorHAnsi"/>
          <w:color w:val="0070C0"/>
          <w:sz w:val="24"/>
          <w:szCs w:val="24"/>
        </w:rPr>
      </w:pPr>
    </w:p>
    <w:p w14:paraId="3AD11ABA" w14:textId="547652DE"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lastRenderedPageBreak/>
        <w:t>3.6. Program 10</w:t>
      </w:r>
      <w:r w:rsidR="00045E33">
        <w:rPr>
          <w:rFonts w:cstheme="minorHAnsi"/>
          <w:b/>
          <w:sz w:val="24"/>
          <w:szCs w:val="24"/>
        </w:rPr>
        <w:t>2</w:t>
      </w:r>
      <w:r w:rsidRPr="00EC42C4">
        <w:rPr>
          <w:rFonts w:cstheme="minorHAnsi"/>
          <w:b/>
          <w:sz w:val="24"/>
          <w:szCs w:val="24"/>
        </w:rPr>
        <w:t>6 ZAŠTITA OKOLIŠA</w:t>
      </w:r>
    </w:p>
    <w:p w14:paraId="79610571" w14:textId="77777777" w:rsidR="003C1EDD" w:rsidRPr="00EC42C4" w:rsidRDefault="003C1EDD" w:rsidP="00EC42C4">
      <w:pPr>
        <w:spacing w:after="0" w:line="240" w:lineRule="auto"/>
        <w:jc w:val="both"/>
        <w:rPr>
          <w:rFonts w:cstheme="minorHAnsi"/>
          <w:b/>
          <w:sz w:val="24"/>
          <w:szCs w:val="24"/>
        </w:rPr>
      </w:pPr>
    </w:p>
    <w:p w14:paraId="1A1ABB17"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3.6.1. Aktivnost 1026 A100001 Poticanje razvoja svijesti o zaštiti okoliša</w:t>
      </w:r>
    </w:p>
    <w:p w14:paraId="0E880F4A" w14:textId="77777777" w:rsidR="003C1EDD" w:rsidRPr="00EC42C4" w:rsidRDefault="003C1EDD" w:rsidP="00EC42C4">
      <w:pPr>
        <w:spacing w:after="0" w:line="240" w:lineRule="auto"/>
        <w:jc w:val="both"/>
        <w:rPr>
          <w:rFonts w:cstheme="minorHAnsi"/>
          <w:b/>
          <w:sz w:val="24"/>
          <w:szCs w:val="24"/>
        </w:rPr>
      </w:pPr>
    </w:p>
    <w:p w14:paraId="14BF4AA0" w14:textId="2AECB2DB" w:rsidR="003C1EDD" w:rsidRPr="00EC42C4" w:rsidRDefault="003C1EDD" w:rsidP="00EC42C4">
      <w:pPr>
        <w:spacing w:after="0" w:line="240" w:lineRule="auto"/>
        <w:jc w:val="both"/>
        <w:rPr>
          <w:rFonts w:cstheme="minorHAnsi"/>
          <w:sz w:val="24"/>
          <w:szCs w:val="24"/>
        </w:rPr>
      </w:pPr>
      <w:r w:rsidRPr="00EC42C4">
        <w:rPr>
          <w:rFonts w:cstheme="minorHAnsi"/>
          <w:sz w:val="24"/>
          <w:szCs w:val="24"/>
        </w:rPr>
        <w:t>Aktivnost je planirana u iznosu od 1.261.036,00 kn, a realizirana u iznosu od 1.159.883,43 kn. Kroz ovaj projekt je plaćena naknada za smanjenje količine miješanog komunalnog otpad</w:t>
      </w:r>
      <w:r w:rsidR="00045E33">
        <w:rPr>
          <w:rFonts w:cstheme="minorHAnsi"/>
          <w:sz w:val="24"/>
          <w:szCs w:val="24"/>
        </w:rPr>
        <w:t xml:space="preserve"> </w:t>
      </w:r>
      <w:r w:rsidRPr="00EC42C4">
        <w:rPr>
          <w:rFonts w:cstheme="minorHAnsi"/>
          <w:sz w:val="24"/>
          <w:szCs w:val="24"/>
        </w:rPr>
        <w:t xml:space="preserve">(ne odvajamo dovoljno) u iznosu od 121.233,60 kn, trošak nabave spremnika za odvojeno prikupljanje otpada u ukupnom iznosu od 672.442,5 kn </w:t>
      </w:r>
      <w:bookmarkStart w:id="14" w:name="_Hlk134622688"/>
      <w:r w:rsidRPr="00EC42C4">
        <w:rPr>
          <w:rFonts w:cstheme="minorHAnsi"/>
          <w:sz w:val="24"/>
          <w:szCs w:val="24"/>
        </w:rPr>
        <w:t>(sufinancirano sredstvima Fonda zaštite okoliša u iznosu od 343.670,00 kn)</w:t>
      </w:r>
      <w:bookmarkEnd w:id="14"/>
      <w:r w:rsidRPr="00EC42C4">
        <w:rPr>
          <w:rFonts w:cstheme="minorHAnsi"/>
          <w:sz w:val="24"/>
          <w:szCs w:val="24"/>
        </w:rPr>
        <w:t xml:space="preserve">, sanacija 10 divljih odlagališta otpada s uspostavom videonadzora u ukupnom iznosu od 282.207,33 kn (sufinancirano sredstvima Fonda zaštite okoliša u iznosu od 225.765,86 kn). Kroz ovu aktivnost plaćeni su i neprihvatljivi troškovi na izgradnji </w:t>
      </w:r>
      <w:proofErr w:type="spellStart"/>
      <w:r w:rsidRPr="00EC42C4">
        <w:rPr>
          <w:rFonts w:cstheme="minorHAnsi"/>
          <w:sz w:val="24"/>
          <w:szCs w:val="24"/>
        </w:rPr>
        <w:t>reciklažnog</w:t>
      </w:r>
      <w:proofErr w:type="spellEnd"/>
      <w:r w:rsidRPr="00EC42C4">
        <w:rPr>
          <w:rFonts w:cstheme="minorHAnsi"/>
          <w:sz w:val="24"/>
          <w:szCs w:val="24"/>
        </w:rPr>
        <w:t xml:space="preserve"> dvorišta za građevinski otpad u iznosu od 84.000,00 kn (nositelj projekta je bio </w:t>
      </w:r>
      <w:proofErr w:type="spellStart"/>
      <w:r w:rsidRPr="00EC42C4">
        <w:rPr>
          <w:rFonts w:cstheme="minorHAnsi"/>
          <w:sz w:val="24"/>
          <w:szCs w:val="24"/>
        </w:rPr>
        <w:t>Novokom</w:t>
      </w:r>
      <w:proofErr w:type="spellEnd"/>
      <w:r w:rsidRPr="00EC42C4">
        <w:rPr>
          <w:rFonts w:cstheme="minorHAnsi"/>
          <w:sz w:val="24"/>
          <w:szCs w:val="24"/>
        </w:rPr>
        <w:t xml:space="preserve"> d.o.o. uz 100</w:t>
      </w:r>
      <w:r w:rsidR="00045E33">
        <w:rPr>
          <w:rFonts w:cstheme="minorHAnsi"/>
          <w:sz w:val="24"/>
          <w:szCs w:val="24"/>
        </w:rPr>
        <w:t xml:space="preserve"> </w:t>
      </w:r>
      <w:r w:rsidRPr="00EC42C4">
        <w:rPr>
          <w:rFonts w:cstheme="minorHAnsi"/>
          <w:sz w:val="24"/>
          <w:szCs w:val="24"/>
        </w:rPr>
        <w:t>%</w:t>
      </w:r>
      <w:r w:rsidR="00045E33">
        <w:rPr>
          <w:rFonts w:cstheme="minorHAnsi"/>
          <w:sz w:val="24"/>
          <w:szCs w:val="24"/>
        </w:rPr>
        <w:t>-</w:t>
      </w:r>
      <w:proofErr w:type="spellStart"/>
      <w:r w:rsidR="00045E33">
        <w:rPr>
          <w:rFonts w:cstheme="minorHAnsi"/>
          <w:sz w:val="24"/>
          <w:szCs w:val="24"/>
        </w:rPr>
        <w:t>tno</w:t>
      </w:r>
      <w:proofErr w:type="spellEnd"/>
      <w:r w:rsidRPr="00EC42C4">
        <w:rPr>
          <w:rFonts w:cstheme="minorHAnsi"/>
          <w:sz w:val="24"/>
          <w:szCs w:val="24"/>
        </w:rPr>
        <w:t xml:space="preserve"> financiranje od strane Fonda za zaštitu okoliša). Čišćenje okućnica koje vlasnici ne održavaju nije provođeno u 2022. godini.</w:t>
      </w:r>
    </w:p>
    <w:p w14:paraId="099E8D35" w14:textId="77777777" w:rsidR="003C1EDD" w:rsidRPr="00EC42C4" w:rsidRDefault="003C1EDD" w:rsidP="00EC42C4">
      <w:pPr>
        <w:spacing w:after="0" w:line="240" w:lineRule="auto"/>
        <w:jc w:val="both"/>
        <w:rPr>
          <w:rFonts w:cstheme="minorHAnsi"/>
          <w:sz w:val="24"/>
          <w:szCs w:val="24"/>
        </w:rPr>
      </w:pPr>
    </w:p>
    <w:p w14:paraId="229BDCC2" w14:textId="1CA29898"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2ACB7409"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81"/>
        <w:gridCol w:w="2120"/>
        <w:gridCol w:w="1295"/>
        <w:gridCol w:w="1570"/>
        <w:gridCol w:w="1805"/>
        <w:gridCol w:w="917"/>
      </w:tblGrid>
      <w:tr w:rsidR="00045E33" w:rsidRPr="00EC42C4" w14:paraId="4ADA4ABF" w14:textId="77777777" w:rsidTr="00045E33">
        <w:tc>
          <w:tcPr>
            <w:tcW w:w="0" w:type="auto"/>
            <w:shd w:val="clear" w:color="auto" w:fill="D9D9D9" w:themeFill="background1" w:themeFillShade="D9"/>
          </w:tcPr>
          <w:p w14:paraId="5070C24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10DA531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22B3959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5E7FA191"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61662957" w14:textId="71F00EAD"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1.1.-31.12.202</w:t>
            </w:r>
            <w:r w:rsidR="00045E33">
              <w:rPr>
                <w:rFonts w:cstheme="minorHAnsi"/>
                <w:sz w:val="24"/>
                <w:szCs w:val="24"/>
              </w:rPr>
              <w:t>2</w:t>
            </w:r>
            <w:r w:rsidRPr="00EC42C4">
              <w:rPr>
                <w:rFonts w:cstheme="minorHAnsi"/>
                <w:sz w:val="24"/>
                <w:szCs w:val="24"/>
              </w:rPr>
              <w:t>.</w:t>
            </w:r>
          </w:p>
        </w:tc>
        <w:tc>
          <w:tcPr>
            <w:tcW w:w="0" w:type="auto"/>
            <w:shd w:val="clear" w:color="auto" w:fill="D9D9D9" w:themeFill="background1" w:themeFillShade="D9"/>
          </w:tcPr>
          <w:p w14:paraId="274CDD8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2A0F4163" w14:textId="77777777" w:rsidTr="00C47B11">
        <w:tc>
          <w:tcPr>
            <w:tcW w:w="0" w:type="auto"/>
          </w:tcPr>
          <w:p w14:paraId="337253A9" w14:textId="77777777" w:rsidR="003C1EDD" w:rsidRPr="00EC42C4" w:rsidRDefault="003C1EDD" w:rsidP="00045E33">
            <w:pPr>
              <w:spacing w:line="240" w:lineRule="auto"/>
              <w:rPr>
                <w:rFonts w:cstheme="minorHAnsi"/>
                <w:sz w:val="24"/>
                <w:szCs w:val="24"/>
              </w:rPr>
            </w:pPr>
            <w:r w:rsidRPr="00EC42C4">
              <w:rPr>
                <w:rFonts w:cstheme="minorHAnsi"/>
                <w:sz w:val="24"/>
                <w:szCs w:val="24"/>
              </w:rPr>
              <w:t>Broj očišćenih okućnica</w:t>
            </w:r>
          </w:p>
        </w:tc>
        <w:tc>
          <w:tcPr>
            <w:tcW w:w="0" w:type="auto"/>
          </w:tcPr>
          <w:p w14:paraId="44003ECE" w14:textId="77777777" w:rsidR="003C1EDD" w:rsidRPr="00EC42C4" w:rsidRDefault="003C1EDD" w:rsidP="00045E33">
            <w:pPr>
              <w:spacing w:line="240" w:lineRule="auto"/>
              <w:rPr>
                <w:rFonts w:cstheme="minorHAnsi"/>
                <w:sz w:val="24"/>
                <w:szCs w:val="24"/>
              </w:rPr>
            </w:pPr>
            <w:r w:rsidRPr="00EC42C4">
              <w:rPr>
                <w:rFonts w:cstheme="minorHAnsi"/>
                <w:sz w:val="24"/>
                <w:szCs w:val="24"/>
              </w:rPr>
              <w:t>Čišćenje okućnica koje vlasnici ne održavaju</w:t>
            </w:r>
          </w:p>
        </w:tc>
        <w:tc>
          <w:tcPr>
            <w:tcW w:w="0" w:type="auto"/>
          </w:tcPr>
          <w:p w14:paraId="5876387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akcija čišćenja</w:t>
            </w:r>
          </w:p>
        </w:tc>
        <w:tc>
          <w:tcPr>
            <w:tcW w:w="0" w:type="auto"/>
          </w:tcPr>
          <w:p w14:paraId="4A60AF41"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w:t>
            </w:r>
          </w:p>
        </w:tc>
        <w:tc>
          <w:tcPr>
            <w:tcW w:w="0" w:type="auto"/>
          </w:tcPr>
          <w:p w14:paraId="7A3026C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0</w:t>
            </w:r>
          </w:p>
        </w:tc>
        <w:tc>
          <w:tcPr>
            <w:tcW w:w="0" w:type="auto"/>
          </w:tcPr>
          <w:p w14:paraId="244C9C27" w14:textId="216FE468" w:rsidR="003C1EDD" w:rsidRPr="00EC42C4" w:rsidRDefault="003C1EDD" w:rsidP="00EC42C4">
            <w:pPr>
              <w:spacing w:line="240" w:lineRule="auto"/>
              <w:jc w:val="center"/>
              <w:rPr>
                <w:rFonts w:cstheme="minorHAnsi"/>
                <w:sz w:val="24"/>
                <w:szCs w:val="24"/>
              </w:rPr>
            </w:pPr>
            <w:r w:rsidRPr="00EC42C4">
              <w:rPr>
                <w:rFonts w:cstheme="minorHAnsi"/>
                <w:sz w:val="24"/>
                <w:szCs w:val="24"/>
              </w:rPr>
              <w:t>0</w:t>
            </w:r>
            <w:r w:rsidR="00045E33">
              <w:rPr>
                <w:rFonts w:cstheme="minorHAnsi"/>
                <w:sz w:val="24"/>
                <w:szCs w:val="24"/>
              </w:rPr>
              <w:t xml:space="preserve"> </w:t>
            </w:r>
            <w:r w:rsidRPr="00EC42C4">
              <w:rPr>
                <w:rFonts w:cstheme="minorHAnsi"/>
                <w:sz w:val="24"/>
                <w:szCs w:val="24"/>
              </w:rPr>
              <w:t>%</w:t>
            </w:r>
          </w:p>
        </w:tc>
      </w:tr>
    </w:tbl>
    <w:p w14:paraId="75639E98" w14:textId="77777777" w:rsidR="003C1EDD" w:rsidRPr="00EC42C4" w:rsidRDefault="003C1EDD" w:rsidP="00EC42C4">
      <w:pPr>
        <w:spacing w:after="0" w:line="240" w:lineRule="auto"/>
        <w:jc w:val="both"/>
        <w:rPr>
          <w:rFonts w:cstheme="minorHAnsi"/>
          <w:b/>
          <w:color w:val="0070C0"/>
          <w:sz w:val="24"/>
          <w:szCs w:val="24"/>
        </w:rPr>
      </w:pPr>
    </w:p>
    <w:p w14:paraId="09C81B71"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3.6.2. Kapitalni projekt 1026 K100001 Sanacija deponije </w:t>
      </w:r>
      <w:proofErr w:type="spellStart"/>
      <w:r w:rsidRPr="00EC42C4">
        <w:rPr>
          <w:rFonts w:cstheme="minorHAnsi"/>
          <w:b/>
          <w:sz w:val="24"/>
          <w:szCs w:val="24"/>
        </w:rPr>
        <w:t>Kurjakana</w:t>
      </w:r>
      <w:proofErr w:type="spellEnd"/>
    </w:p>
    <w:p w14:paraId="00423D04" w14:textId="77777777" w:rsidR="00EB0FFA" w:rsidRDefault="00EB0FFA" w:rsidP="00EC42C4">
      <w:pPr>
        <w:spacing w:after="0" w:line="240" w:lineRule="auto"/>
        <w:jc w:val="both"/>
        <w:rPr>
          <w:rFonts w:cstheme="minorHAnsi"/>
          <w:b/>
          <w:sz w:val="24"/>
          <w:szCs w:val="24"/>
        </w:rPr>
      </w:pPr>
    </w:p>
    <w:p w14:paraId="6B1C8CC8" w14:textId="5C9A3070" w:rsidR="003C1EDD" w:rsidRPr="00EC42C4" w:rsidRDefault="003C1EDD" w:rsidP="00EC42C4">
      <w:pPr>
        <w:spacing w:after="0" w:line="240" w:lineRule="auto"/>
        <w:jc w:val="both"/>
        <w:rPr>
          <w:rFonts w:cstheme="minorHAnsi"/>
          <w:sz w:val="24"/>
          <w:szCs w:val="24"/>
        </w:rPr>
      </w:pPr>
      <w:r w:rsidRPr="00EC42C4">
        <w:rPr>
          <w:rFonts w:cstheme="minorHAnsi"/>
          <w:sz w:val="24"/>
          <w:szCs w:val="24"/>
        </w:rPr>
        <w:t>Projekt je planiran u iznosu od 1.636.330,00 kn</w:t>
      </w:r>
      <w:r w:rsidR="00045E33">
        <w:rPr>
          <w:rFonts w:cstheme="minorHAnsi"/>
          <w:sz w:val="24"/>
          <w:szCs w:val="24"/>
        </w:rPr>
        <w:t>,</w:t>
      </w:r>
      <w:r w:rsidRPr="00EC42C4">
        <w:rPr>
          <w:rFonts w:cstheme="minorHAnsi"/>
          <w:sz w:val="24"/>
          <w:szCs w:val="24"/>
        </w:rPr>
        <w:t xml:space="preserve"> a realiziran u iznosu od 1.618.828,27 kn. Ovim sredstvima plaćeni su radovi i nadzor na izgradnji treće kazete za odlaganje miješanog komunalnog otpada. Izgradnjom ove kazete osiguralo se prostor za odlaganje miješanog komunalnog otpada za period od narednih pet do sedam godina, do kad bi trebao biti izgrađen Regionalni centar za prikupljanje otpada u </w:t>
      </w:r>
      <w:proofErr w:type="spellStart"/>
      <w:r w:rsidRPr="00EC42C4">
        <w:rPr>
          <w:rFonts w:cstheme="minorHAnsi"/>
          <w:sz w:val="24"/>
          <w:szCs w:val="24"/>
        </w:rPr>
        <w:t>Šaguljama</w:t>
      </w:r>
      <w:proofErr w:type="spellEnd"/>
      <w:r w:rsidRPr="00EC42C4">
        <w:rPr>
          <w:rFonts w:cstheme="minorHAnsi"/>
          <w:sz w:val="24"/>
          <w:szCs w:val="24"/>
        </w:rPr>
        <w:t xml:space="preserve"> kod Nove Gradiške.</w:t>
      </w:r>
    </w:p>
    <w:p w14:paraId="4151B7F0" w14:textId="77777777" w:rsidR="003C1EDD" w:rsidRPr="00EC42C4" w:rsidRDefault="003C1EDD" w:rsidP="00EC42C4">
      <w:pPr>
        <w:spacing w:after="0" w:line="240" w:lineRule="auto"/>
        <w:jc w:val="both"/>
        <w:rPr>
          <w:rFonts w:cstheme="minorHAnsi"/>
          <w:sz w:val="24"/>
          <w:szCs w:val="24"/>
        </w:rPr>
      </w:pPr>
    </w:p>
    <w:p w14:paraId="770A3F96" w14:textId="541DFABD"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47CF70A6"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07"/>
        <w:gridCol w:w="1329"/>
        <w:gridCol w:w="1406"/>
        <w:gridCol w:w="1329"/>
        <w:gridCol w:w="1412"/>
        <w:gridCol w:w="1515"/>
        <w:gridCol w:w="890"/>
      </w:tblGrid>
      <w:tr w:rsidR="00045E33" w:rsidRPr="00EC42C4" w14:paraId="76DC7A89" w14:textId="77777777" w:rsidTr="00045E33">
        <w:tc>
          <w:tcPr>
            <w:tcW w:w="0" w:type="auto"/>
            <w:shd w:val="clear" w:color="auto" w:fill="D9D9D9" w:themeFill="background1" w:themeFillShade="D9"/>
          </w:tcPr>
          <w:p w14:paraId="5F364FA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419BBF8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0F0F2E1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54678A2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Polazna vrijednost</w:t>
            </w:r>
          </w:p>
        </w:tc>
        <w:tc>
          <w:tcPr>
            <w:tcW w:w="0" w:type="auto"/>
            <w:shd w:val="clear" w:color="auto" w:fill="D9D9D9" w:themeFill="background1" w:themeFillShade="D9"/>
          </w:tcPr>
          <w:p w14:paraId="232C190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6DC88B4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419471B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0DB396E7" w14:textId="77777777" w:rsidTr="00C47B11">
        <w:tc>
          <w:tcPr>
            <w:tcW w:w="0" w:type="auto"/>
          </w:tcPr>
          <w:p w14:paraId="0355C4EC" w14:textId="77777777" w:rsidR="003C1EDD" w:rsidRPr="00EC42C4" w:rsidRDefault="003C1EDD" w:rsidP="00045E33">
            <w:pPr>
              <w:spacing w:line="240" w:lineRule="auto"/>
              <w:rPr>
                <w:rFonts w:cstheme="minorHAnsi"/>
                <w:sz w:val="24"/>
                <w:szCs w:val="24"/>
              </w:rPr>
            </w:pPr>
            <w:r w:rsidRPr="00EC42C4">
              <w:rPr>
                <w:rFonts w:cstheme="minorHAnsi"/>
                <w:sz w:val="24"/>
                <w:szCs w:val="24"/>
              </w:rPr>
              <w:t>Postotak izvršenosti</w:t>
            </w:r>
          </w:p>
        </w:tc>
        <w:tc>
          <w:tcPr>
            <w:tcW w:w="0" w:type="auto"/>
          </w:tcPr>
          <w:p w14:paraId="0C703B9F" w14:textId="77777777" w:rsidR="003C1EDD" w:rsidRPr="00EC42C4" w:rsidRDefault="003C1EDD" w:rsidP="00045E33">
            <w:pPr>
              <w:spacing w:line="240" w:lineRule="auto"/>
              <w:rPr>
                <w:rFonts w:cstheme="minorHAnsi"/>
                <w:sz w:val="24"/>
                <w:szCs w:val="24"/>
              </w:rPr>
            </w:pPr>
            <w:r w:rsidRPr="00EC42C4">
              <w:rPr>
                <w:rFonts w:cstheme="minorHAnsi"/>
                <w:sz w:val="24"/>
                <w:szCs w:val="24"/>
              </w:rPr>
              <w:t>Izgradnja treće kazete</w:t>
            </w:r>
          </w:p>
        </w:tc>
        <w:tc>
          <w:tcPr>
            <w:tcW w:w="0" w:type="auto"/>
          </w:tcPr>
          <w:p w14:paraId="48AC0AD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Postotak izvršenosti</w:t>
            </w:r>
          </w:p>
        </w:tc>
        <w:tc>
          <w:tcPr>
            <w:tcW w:w="0" w:type="auto"/>
          </w:tcPr>
          <w:p w14:paraId="0B28D045" w14:textId="5FD1AB12" w:rsidR="003C1EDD" w:rsidRPr="00EC42C4" w:rsidRDefault="003C1EDD" w:rsidP="00EC42C4">
            <w:pPr>
              <w:spacing w:line="240" w:lineRule="auto"/>
              <w:jc w:val="center"/>
              <w:rPr>
                <w:rFonts w:cstheme="minorHAnsi"/>
                <w:sz w:val="24"/>
                <w:szCs w:val="24"/>
              </w:rPr>
            </w:pPr>
            <w:r w:rsidRPr="00EC42C4">
              <w:rPr>
                <w:rFonts w:cstheme="minorHAnsi"/>
                <w:sz w:val="24"/>
                <w:szCs w:val="24"/>
              </w:rPr>
              <w:t>0</w:t>
            </w:r>
            <w:r w:rsidR="00045E33">
              <w:rPr>
                <w:rFonts w:cstheme="minorHAnsi"/>
                <w:sz w:val="24"/>
                <w:szCs w:val="24"/>
              </w:rPr>
              <w:t xml:space="preserve"> </w:t>
            </w:r>
            <w:r w:rsidRPr="00EC42C4">
              <w:rPr>
                <w:rFonts w:cstheme="minorHAnsi"/>
                <w:sz w:val="24"/>
                <w:szCs w:val="24"/>
              </w:rPr>
              <w:t>%</w:t>
            </w:r>
          </w:p>
        </w:tc>
        <w:tc>
          <w:tcPr>
            <w:tcW w:w="0" w:type="auto"/>
          </w:tcPr>
          <w:p w14:paraId="37CAABB4" w14:textId="099CC010"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c>
          <w:tcPr>
            <w:tcW w:w="0" w:type="auto"/>
          </w:tcPr>
          <w:p w14:paraId="7529DA8D" w14:textId="5D80D637"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c>
          <w:tcPr>
            <w:tcW w:w="0" w:type="auto"/>
          </w:tcPr>
          <w:p w14:paraId="61B23BF8" w14:textId="32A6E2DC"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r>
    </w:tbl>
    <w:p w14:paraId="42EBC90B" w14:textId="77777777" w:rsidR="003C1EDD" w:rsidRPr="00EC42C4" w:rsidRDefault="003C1EDD" w:rsidP="00EB0FFA">
      <w:pPr>
        <w:spacing w:after="0" w:line="240" w:lineRule="auto"/>
        <w:jc w:val="both"/>
        <w:rPr>
          <w:rFonts w:cstheme="minorHAnsi"/>
          <w:sz w:val="24"/>
          <w:szCs w:val="24"/>
        </w:rPr>
      </w:pPr>
    </w:p>
    <w:p w14:paraId="6A8C9398" w14:textId="77777777" w:rsidR="003C1EDD" w:rsidRDefault="003C1EDD" w:rsidP="00EB0FFA">
      <w:pPr>
        <w:spacing w:after="0" w:line="240" w:lineRule="auto"/>
        <w:jc w:val="both"/>
        <w:rPr>
          <w:rFonts w:cstheme="minorHAnsi"/>
          <w:color w:val="0070C0"/>
          <w:sz w:val="24"/>
          <w:szCs w:val="24"/>
        </w:rPr>
      </w:pPr>
    </w:p>
    <w:p w14:paraId="7B7475F0" w14:textId="77777777" w:rsidR="00045E33" w:rsidRDefault="00045E33" w:rsidP="00EB0FFA">
      <w:pPr>
        <w:spacing w:after="0" w:line="240" w:lineRule="auto"/>
        <w:jc w:val="both"/>
        <w:rPr>
          <w:rFonts w:cstheme="minorHAnsi"/>
          <w:color w:val="0070C0"/>
          <w:sz w:val="24"/>
          <w:szCs w:val="24"/>
        </w:rPr>
      </w:pPr>
    </w:p>
    <w:p w14:paraId="71162C0A" w14:textId="77777777" w:rsidR="00045E33" w:rsidRDefault="00045E33" w:rsidP="00EB0FFA">
      <w:pPr>
        <w:spacing w:after="0" w:line="240" w:lineRule="auto"/>
        <w:jc w:val="both"/>
        <w:rPr>
          <w:rFonts w:cstheme="minorHAnsi"/>
          <w:color w:val="0070C0"/>
          <w:sz w:val="24"/>
          <w:szCs w:val="24"/>
        </w:rPr>
      </w:pPr>
    </w:p>
    <w:p w14:paraId="122FBE14" w14:textId="77777777" w:rsidR="00045E33" w:rsidRDefault="00045E33" w:rsidP="00EB0FFA">
      <w:pPr>
        <w:spacing w:after="0" w:line="240" w:lineRule="auto"/>
        <w:jc w:val="both"/>
        <w:rPr>
          <w:rFonts w:cstheme="minorHAnsi"/>
          <w:color w:val="0070C0"/>
          <w:sz w:val="24"/>
          <w:szCs w:val="24"/>
        </w:rPr>
      </w:pPr>
    </w:p>
    <w:p w14:paraId="02C20506" w14:textId="77777777" w:rsidR="00045E33" w:rsidRPr="00EC42C4" w:rsidRDefault="00045E33" w:rsidP="00EB0FFA">
      <w:pPr>
        <w:spacing w:after="0" w:line="240" w:lineRule="auto"/>
        <w:jc w:val="both"/>
        <w:rPr>
          <w:rFonts w:cstheme="minorHAnsi"/>
          <w:color w:val="0070C0"/>
          <w:sz w:val="24"/>
          <w:szCs w:val="24"/>
        </w:rPr>
      </w:pPr>
    </w:p>
    <w:p w14:paraId="2E071DF0" w14:textId="77777777" w:rsidR="003C1EDD" w:rsidRPr="00EC42C4" w:rsidRDefault="003C1EDD" w:rsidP="00EC42C4">
      <w:pPr>
        <w:spacing w:after="0" w:line="240" w:lineRule="auto"/>
        <w:jc w:val="both"/>
        <w:rPr>
          <w:rFonts w:cstheme="minorHAnsi"/>
          <w:sz w:val="24"/>
          <w:szCs w:val="24"/>
          <w:u w:val="single"/>
        </w:rPr>
      </w:pPr>
      <w:r w:rsidRPr="00EC42C4">
        <w:rPr>
          <w:rFonts w:cstheme="minorHAnsi"/>
          <w:b/>
          <w:sz w:val="24"/>
          <w:szCs w:val="24"/>
        </w:rPr>
        <w:lastRenderedPageBreak/>
        <w:t>3.7. Program 1027 ZAŠTITA, OČUVANJE I UNAPREĐENJE ZDRAVLJA</w:t>
      </w:r>
    </w:p>
    <w:p w14:paraId="6214535B" w14:textId="77777777" w:rsidR="003C1EDD" w:rsidRPr="00EC42C4" w:rsidRDefault="003C1EDD" w:rsidP="00EC42C4">
      <w:pPr>
        <w:spacing w:after="0" w:line="240" w:lineRule="auto"/>
        <w:jc w:val="both"/>
        <w:rPr>
          <w:rFonts w:cstheme="minorHAnsi"/>
          <w:b/>
          <w:sz w:val="24"/>
          <w:szCs w:val="24"/>
        </w:rPr>
      </w:pPr>
    </w:p>
    <w:p w14:paraId="40CEBBBA"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3.7.1. Aktivnost 1027 A100001 Sanitarna zaštita</w:t>
      </w:r>
    </w:p>
    <w:p w14:paraId="5604971A" w14:textId="77777777" w:rsidR="003C1EDD" w:rsidRPr="00EC42C4" w:rsidRDefault="003C1EDD" w:rsidP="00EC42C4">
      <w:pPr>
        <w:spacing w:after="0" w:line="240" w:lineRule="auto"/>
        <w:jc w:val="both"/>
        <w:rPr>
          <w:rFonts w:cstheme="minorHAnsi"/>
          <w:b/>
          <w:sz w:val="24"/>
          <w:szCs w:val="24"/>
        </w:rPr>
      </w:pPr>
    </w:p>
    <w:p w14:paraId="092593B2" w14:textId="082B7316" w:rsidR="003C1EDD" w:rsidRPr="00EC42C4" w:rsidRDefault="003C1EDD" w:rsidP="00EC42C4">
      <w:pPr>
        <w:spacing w:after="0" w:line="240" w:lineRule="auto"/>
        <w:jc w:val="both"/>
        <w:rPr>
          <w:rFonts w:cstheme="minorHAnsi"/>
          <w:sz w:val="24"/>
          <w:szCs w:val="24"/>
        </w:rPr>
      </w:pPr>
      <w:r w:rsidRPr="00EC42C4">
        <w:rPr>
          <w:rFonts w:cstheme="minorHAnsi"/>
          <w:sz w:val="24"/>
          <w:szCs w:val="24"/>
        </w:rPr>
        <w:t xml:space="preserve">Projekt je planiran u iznosu od 309.475,00 kn, a realiziran u iznosu od 302.330,27 kn. Ova sredstva su utrošena na trošak zbrinjavanja pasa lutalica koji su zbrinuti u objektima skloništa za životinje u Pakracu, te je u tu svrhu utrošeno 123.383,70 kn.  Za  trošak nadzora u provedbi deratizacije i dezinsekcije utrošeno je 17.571,57 kn. </w:t>
      </w:r>
    </w:p>
    <w:p w14:paraId="019FBF94" w14:textId="77777777" w:rsidR="003C1EDD" w:rsidRDefault="003C1EDD" w:rsidP="00045E33">
      <w:pPr>
        <w:spacing w:after="0" w:line="240" w:lineRule="auto"/>
        <w:jc w:val="both"/>
        <w:rPr>
          <w:rFonts w:cstheme="minorHAnsi"/>
          <w:sz w:val="24"/>
          <w:szCs w:val="24"/>
        </w:rPr>
      </w:pPr>
      <w:r w:rsidRPr="00EC42C4">
        <w:rPr>
          <w:rFonts w:cstheme="minorHAnsi"/>
          <w:sz w:val="24"/>
          <w:szCs w:val="24"/>
        </w:rPr>
        <w:t>Provedene su i tri akcije dezinsekcije na koje je utrošeno 99.000,00 kn, te dvije akcije deratizacije na koje je utrošeno 62.375,00 kn.</w:t>
      </w:r>
    </w:p>
    <w:p w14:paraId="68852ECF" w14:textId="77777777" w:rsidR="003C1EDD" w:rsidRPr="00EC42C4" w:rsidRDefault="003C1EDD" w:rsidP="00EC42C4">
      <w:pPr>
        <w:spacing w:after="0" w:line="240" w:lineRule="auto"/>
        <w:jc w:val="both"/>
        <w:rPr>
          <w:rFonts w:cstheme="minorHAnsi"/>
          <w:sz w:val="24"/>
          <w:szCs w:val="24"/>
        </w:rPr>
      </w:pPr>
    </w:p>
    <w:p w14:paraId="5861B52F" w14:textId="6C68BA26"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Pokazatelji uspješnosti</w:t>
      </w:r>
    </w:p>
    <w:p w14:paraId="6CBE933F"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19"/>
        <w:gridCol w:w="1870"/>
        <w:gridCol w:w="1974"/>
        <w:gridCol w:w="1456"/>
        <w:gridCol w:w="1572"/>
        <w:gridCol w:w="897"/>
      </w:tblGrid>
      <w:tr w:rsidR="003C1EDD" w:rsidRPr="00EC42C4" w14:paraId="3533BD5A" w14:textId="77777777" w:rsidTr="00045E33">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0A64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8330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AA50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5ADA5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76DD5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588F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64A65412" w14:textId="77777777" w:rsidTr="00C47B11">
        <w:tc>
          <w:tcPr>
            <w:tcW w:w="0" w:type="auto"/>
            <w:tcBorders>
              <w:top w:val="single" w:sz="4" w:space="0" w:color="auto"/>
              <w:left w:val="single" w:sz="4" w:space="0" w:color="auto"/>
              <w:bottom w:val="single" w:sz="4" w:space="0" w:color="auto"/>
              <w:right w:val="single" w:sz="4" w:space="0" w:color="auto"/>
            </w:tcBorders>
            <w:hideMark/>
          </w:tcPr>
          <w:p w14:paraId="1CF3EED4" w14:textId="77777777" w:rsidR="003C1EDD" w:rsidRPr="00EC42C4" w:rsidRDefault="003C1EDD" w:rsidP="00045E33">
            <w:pPr>
              <w:spacing w:line="240" w:lineRule="auto"/>
              <w:rPr>
                <w:rFonts w:cstheme="minorHAnsi"/>
                <w:sz w:val="24"/>
                <w:szCs w:val="24"/>
              </w:rPr>
            </w:pPr>
            <w:r w:rsidRPr="00EC42C4">
              <w:rPr>
                <w:rFonts w:cstheme="minorHAnsi"/>
                <w:sz w:val="24"/>
                <w:szCs w:val="24"/>
              </w:rPr>
              <w:t>Broj tretmana</w:t>
            </w:r>
          </w:p>
        </w:tc>
        <w:tc>
          <w:tcPr>
            <w:tcW w:w="0" w:type="auto"/>
            <w:tcBorders>
              <w:top w:val="single" w:sz="4" w:space="0" w:color="auto"/>
              <w:left w:val="single" w:sz="4" w:space="0" w:color="auto"/>
              <w:bottom w:val="single" w:sz="4" w:space="0" w:color="auto"/>
              <w:right w:val="single" w:sz="4" w:space="0" w:color="auto"/>
            </w:tcBorders>
            <w:hideMark/>
          </w:tcPr>
          <w:p w14:paraId="551DF948" w14:textId="77777777" w:rsidR="003C1EDD" w:rsidRPr="00EC42C4" w:rsidRDefault="003C1EDD" w:rsidP="00045E33">
            <w:pPr>
              <w:spacing w:line="240" w:lineRule="auto"/>
              <w:rPr>
                <w:rFonts w:cstheme="minorHAnsi"/>
                <w:sz w:val="24"/>
                <w:szCs w:val="24"/>
              </w:rPr>
            </w:pPr>
            <w:r w:rsidRPr="00EC42C4">
              <w:rPr>
                <w:rFonts w:cstheme="minorHAnsi"/>
                <w:sz w:val="24"/>
                <w:szCs w:val="24"/>
              </w:rPr>
              <w:t>Proljetna i jesenska deratizacija</w:t>
            </w:r>
          </w:p>
        </w:tc>
        <w:tc>
          <w:tcPr>
            <w:tcW w:w="0" w:type="auto"/>
            <w:tcBorders>
              <w:top w:val="single" w:sz="4" w:space="0" w:color="auto"/>
              <w:left w:val="single" w:sz="4" w:space="0" w:color="auto"/>
              <w:bottom w:val="single" w:sz="4" w:space="0" w:color="auto"/>
              <w:right w:val="single" w:sz="4" w:space="0" w:color="auto"/>
            </w:tcBorders>
            <w:hideMark/>
          </w:tcPr>
          <w:p w14:paraId="79F116D2" w14:textId="4E549E2D" w:rsidR="003C1EDD" w:rsidRPr="00EC42C4" w:rsidRDefault="003C1EDD" w:rsidP="00EC42C4">
            <w:pPr>
              <w:spacing w:line="240" w:lineRule="auto"/>
              <w:jc w:val="center"/>
              <w:rPr>
                <w:rFonts w:cstheme="minorHAnsi"/>
                <w:sz w:val="24"/>
                <w:szCs w:val="24"/>
              </w:rPr>
            </w:pPr>
            <w:r w:rsidRPr="00EC42C4">
              <w:rPr>
                <w:rFonts w:cstheme="minorHAnsi"/>
                <w:sz w:val="24"/>
                <w:szCs w:val="24"/>
              </w:rPr>
              <w:t>Broj tretmana/god</w:t>
            </w:r>
            <w:r w:rsidR="00045E33">
              <w:rPr>
                <w:rFonts w:cstheme="minorHAns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105640F"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36DC715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41F4BA92" w14:textId="2B15AC72"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r>
      <w:tr w:rsidR="003C1EDD" w:rsidRPr="00EC42C4" w14:paraId="0CAEC37C" w14:textId="77777777" w:rsidTr="00C47B11">
        <w:tc>
          <w:tcPr>
            <w:tcW w:w="0" w:type="auto"/>
            <w:tcBorders>
              <w:top w:val="single" w:sz="4" w:space="0" w:color="auto"/>
              <w:left w:val="single" w:sz="4" w:space="0" w:color="auto"/>
              <w:bottom w:val="single" w:sz="4" w:space="0" w:color="auto"/>
              <w:right w:val="single" w:sz="4" w:space="0" w:color="auto"/>
            </w:tcBorders>
            <w:hideMark/>
          </w:tcPr>
          <w:p w14:paraId="5BF418FE" w14:textId="77777777" w:rsidR="003C1EDD" w:rsidRPr="00EC42C4" w:rsidRDefault="003C1EDD" w:rsidP="00045E33">
            <w:pPr>
              <w:spacing w:line="240" w:lineRule="auto"/>
              <w:rPr>
                <w:rFonts w:cstheme="minorHAnsi"/>
                <w:sz w:val="24"/>
                <w:szCs w:val="24"/>
              </w:rPr>
            </w:pPr>
            <w:r w:rsidRPr="00EC42C4">
              <w:rPr>
                <w:rFonts w:cstheme="minorHAnsi"/>
                <w:sz w:val="24"/>
                <w:szCs w:val="24"/>
              </w:rPr>
              <w:t>Broj tretmana</w:t>
            </w:r>
          </w:p>
        </w:tc>
        <w:tc>
          <w:tcPr>
            <w:tcW w:w="0" w:type="auto"/>
            <w:tcBorders>
              <w:top w:val="single" w:sz="4" w:space="0" w:color="auto"/>
              <w:left w:val="single" w:sz="4" w:space="0" w:color="auto"/>
              <w:bottom w:val="single" w:sz="4" w:space="0" w:color="auto"/>
              <w:right w:val="single" w:sz="4" w:space="0" w:color="auto"/>
            </w:tcBorders>
            <w:hideMark/>
          </w:tcPr>
          <w:p w14:paraId="3E6FBC0A" w14:textId="77777777" w:rsidR="003C1EDD" w:rsidRPr="00EC42C4" w:rsidRDefault="003C1EDD" w:rsidP="00045E33">
            <w:pPr>
              <w:spacing w:line="240" w:lineRule="auto"/>
              <w:rPr>
                <w:rFonts w:cstheme="minorHAnsi"/>
                <w:sz w:val="24"/>
                <w:szCs w:val="24"/>
              </w:rPr>
            </w:pPr>
            <w:r w:rsidRPr="00EC42C4">
              <w:rPr>
                <w:rFonts w:cstheme="minorHAnsi"/>
                <w:sz w:val="24"/>
                <w:szCs w:val="24"/>
              </w:rPr>
              <w:t>Dezinsekcija</w:t>
            </w:r>
          </w:p>
        </w:tc>
        <w:tc>
          <w:tcPr>
            <w:tcW w:w="0" w:type="auto"/>
            <w:tcBorders>
              <w:top w:val="single" w:sz="4" w:space="0" w:color="auto"/>
              <w:left w:val="single" w:sz="4" w:space="0" w:color="auto"/>
              <w:bottom w:val="single" w:sz="4" w:space="0" w:color="auto"/>
              <w:right w:val="single" w:sz="4" w:space="0" w:color="auto"/>
            </w:tcBorders>
            <w:hideMark/>
          </w:tcPr>
          <w:p w14:paraId="5F8D9775" w14:textId="1F450BFA" w:rsidR="003C1EDD" w:rsidRPr="00EC42C4" w:rsidRDefault="003C1EDD" w:rsidP="00EC42C4">
            <w:pPr>
              <w:spacing w:line="240" w:lineRule="auto"/>
              <w:jc w:val="center"/>
              <w:rPr>
                <w:rFonts w:cstheme="minorHAnsi"/>
                <w:sz w:val="24"/>
                <w:szCs w:val="24"/>
              </w:rPr>
            </w:pPr>
            <w:r w:rsidRPr="00EC42C4">
              <w:rPr>
                <w:rFonts w:cstheme="minorHAnsi"/>
                <w:sz w:val="24"/>
                <w:szCs w:val="24"/>
              </w:rPr>
              <w:t>Broj tretmana/god</w:t>
            </w:r>
            <w:r w:rsidR="00045E33">
              <w:rPr>
                <w:rFonts w:cstheme="minorHAns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5F85CD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340D745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0334690D" w14:textId="798557D8"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r>
      <w:tr w:rsidR="003C1EDD" w:rsidRPr="00EC42C4" w14:paraId="70969158" w14:textId="77777777" w:rsidTr="00C47B11">
        <w:tc>
          <w:tcPr>
            <w:tcW w:w="0" w:type="auto"/>
            <w:tcBorders>
              <w:top w:val="single" w:sz="4" w:space="0" w:color="auto"/>
              <w:left w:val="single" w:sz="4" w:space="0" w:color="auto"/>
              <w:bottom w:val="single" w:sz="4" w:space="0" w:color="auto"/>
              <w:right w:val="single" w:sz="4" w:space="0" w:color="auto"/>
            </w:tcBorders>
            <w:hideMark/>
          </w:tcPr>
          <w:p w14:paraId="278E2286" w14:textId="77777777" w:rsidR="003C1EDD" w:rsidRPr="00EC42C4" w:rsidRDefault="003C1EDD" w:rsidP="00045E33">
            <w:pPr>
              <w:spacing w:line="240" w:lineRule="auto"/>
              <w:rPr>
                <w:rFonts w:cstheme="minorHAnsi"/>
                <w:sz w:val="24"/>
                <w:szCs w:val="24"/>
              </w:rPr>
            </w:pPr>
            <w:r w:rsidRPr="00EC42C4">
              <w:rPr>
                <w:rFonts w:cstheme="minorHAnsi"/>
                <w:sz w:val="24"/>
                <w:szCs w:val="24"/>
              </w:rPr>
              <w:t>Broj intervencija</w:t>
            </w:r>
          </w:p>
        </w:tc>
        <w:tc>
          <w:tcPr>
            <w:tcW w:w="0" w:type="auto"/>
            <w:tcBorders>
              <w:top w:val="single" w:sz="4" w:space="0" w:color="auto"/>
              <w:left w:val="single" w:sz="4" w:space="0" w:color="auto"/>
              <w:bottom w:val="single" w:sz="4" w:space="0" w:color="auto"/>
              <w:right w:val="single" w:sz="4" w:space="0" w:color="auto"/>
            </w:tcBorders>
            <w:hideMark/>
          </w:tcPr>
          <w:p w14:paraId="12CF3B2D" w14:textId="77777777" w:rsidR="003C1EDD" w:rsidRPr="00EC42C4" w:rsidRDefault="003C1EDD" w:rsidP="00045E33">
            <w:pPr>
              <w:spacing w:line="240" w:lineRule="auto"/>
              <w:rPr>
                <w:rFonts w:cstheme="minorHAnsi"/>
                <w:sz w:val="24"/>
                <w:szCs w:val="24"/>
              </w:rPr>
            </w:pPr>
            <w:r w:rsidRPr="00EC42C4">
              <w:rPr>
                <w:rFonts w:cstheme="minorHAnsi"/>
                <w:sz w:val="24"/>
                <w:szCs w:val="24"/>
              </w:rPr>
              <w:t>Hvatanje i zbrinjavanje pasa lutalica</w:t>
            </w:r>
          </w:p>
        </w:tc>
        <w:tc>
          <w:tcPr>
            <w:tcW w:w="0" w:type="auto"/>
            <w:tcBorders>
              <w:top w:val="single" w:sz="4" w:space="0" w:color="auto"/>
              <w:left w:val="single" w:sz="4" w:space="0" w:color="auto"/>
              <w:bottom w:val="single" w:sz="4" w:space="0" w:color="auto"/>
              <w:right w:val="single" w:sz="4" w:space="0" w:color="auto"/>
            </w:tcBorders>
            <w:hideMark/>
          </w:tcPr>
          <w:p w14:paraId="331DE309" w14:textId="36E93150" w:rsidR="003C1EDD" w:rsidRPr="00EC42C4" w:rsidRDefault="003C1EDD" w:rsidP="00EC42C4">
            <w:pPr>
              <w:spacing w:line="240" w:lineRule="auto"/>
              <w:jc w:val="center"/>
              <w:rPr>
                <w:rFonts w:cstheme="minorHAnsi"/>
                <w:sz w:val="24"/>
                <w:szCs w:val="24"/>
              </w:rPr>
            </w:pPr>
            <w:r w:rsidRPr="00EC42C4">
              <w:rPr>
                <w:rFonts w:cstheme="minorHAnsi"/>
                <w:sz w:val="24"/>
                <w:szCs w:val="24"/>
              </w:rPr>
              <w:t>Broj intervencija/god</w:t>
            </w:r>
            <w:r w:rsidR="00045E33">
              <w:rPr>
                <w:rFonts w:cstheme="minorHAnsi"/>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C9B9C8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14:paraId="18D00D5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28</w:t>
            </w:r>
          </w:p>
        </w:tc>
        <w:tc>
          <w:tcPr>
            <w:tcW w:w="0" w:type="auto"/>
            <w:tcBorders>
              <w:top w:val="single" w:sz="4" w:space="0" w:color="auto"/>
              <w:left w:val="single" w:sz="4" w:space="0" w:color="auto"/>
              <w:bottom w:val="single" w:sz="4" w:space="0" w:color="auto"/>
              <w:right w:val="single" w:sz="4" w:space="0" w:color="auto"/>
            </w:tcBorders>
            <w:hideMark/>
          </w:tcPr>
          <w:p w14:paraId="009BB5B5" w14:textId="0B87EFC9" w:rsidR="003C1EDD" w:rsidRPr="00EC42C4" w:rsidRDefault="003C1EDD" w:rsidP="00EC42C4">
            <w:pPr>
              <w:spacing w:line="240" w:lineRule="auto"/>
              <w:jc w:val="center"/>
              <w:rPr>
                <w:rFonts w:cstheme="minorHAnsi"/>
                <w:sz w:val="24"/>
                <w:szCs w:val="24"/>
              </w:rPr>
            </w:pPr>
            <w:r w:rsidRPr="00EC42C4">
              <w:rPr>
                <w:rFonts w:cstheme="minorHAnsi"/>
                <w:sz w:val="24"/>
                <w:szCs w:val="24"/>
              </w:rPr>
              <w:t>117</w:t>
            </w:r>
            <w:r w:rsidR="00045E33">
              <w:rPr>
                <w:rFonts w:cstheme="minorHAnsi"/>
                <w:sz w:val="24"/>
                <w:szCs w:val="24"/>
              </w:rPr>
              <w:t xml:space="preserve"> </w:t>
            </w:r>
            <w:r w:rsidRPr="00EC42C4">
              <w:rPr>
                <w:rFonts w:cstheme="minorHAnsi"/>
                <w:sz w:val="24"/>
                <w:szCs w:val="24"/>
              </w:rPr>
              <w:t>%</w:t>
            </w:r>
          </w:p>
        </w:tc>
      </w:tr>
    </w:tbl>
    <w:p w14:paraId="10EC9CFD" w14:textId="77777777" w:rsidR="003C1EDD" w:rsidRPr="00EC42C4" w:rsidRDefault="003C1EDD" w:rsidP="00EC42C4">
      <w:pPr>
        <w:spacing w:after="0" w:line="240" w:lineRule="auto"/>
        <w:jc w:val="both"/>
        <w:rPr>
          <w:rFonts w:cstheme="minorHAnsi"/>
          <w:sz w:val="24"/>
          <w:szCs w:val="24"/>
        </w:rPr>
      </w:pPr>
    </w:p>
    <w:p w14:paraId="604F44F7" w14:textId="7290CC32"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3.7.2. </w:t>
      </w:r>
      <w:r w:rsidR="00045E33">
        <w:rPr>
          <w:rFonts w:cstheme="minorHAnsi"/>
          <w:b/>
          <w:sz w:val="24"/>
          <w:szCs w:val="24"/>
        </w:rPr>
        <w:t>Aktivnost</w:t>
      </w:r>
      <w:r w:rsidRPr="00EC42C4">
        <w:rPr>
          <w:rFonts w:cstheme="minorHAnsi"/>
          <w:b/>
          <w:sz w:val="24"/>
          <w:szCs w:val="24"/>
        </w:rPr>
        <w:t xml:space="preserve"> 10</w:t>
      </w:r>
      <w:r w:rsidR="00045E33">
        <w:rPr>
          <w:rFonts w:cstheme="minorHAnsi"/>
          <w:b/>
          <w:sz w:val="24"/>
          <w:szCs w:val="24"/>
        </w:rPr>
        <w:t>27</w:t>
      </w:r>
      <w:r w:rsidRPr="00EC42C4">
        <w:rPr>
          <w:rFonts w:cstheme="minorHAnsi"/>
          <w:b/>
          <w:sz w:val="24"/>
          <w:szCs w:val="24"/>
        </w:rPr>
        <w:t xml:space="preserve"> </w:t>
      </w:r>
      <w:r w:rsidR="00045E33">
        <w:rPr>
          <w:rFonts w:cstheme="minorHAnsi"/>
          <w:b/>
          <w:sz w:val="24"/>
          <w:szCs w:val="24"/>
        </w:rPr>
        <w:t>A</w:t>
      </w:r>
      <w:r w:rsidRPr="00EC42C4">
        <w:rPr>
          <w:rFonts w:cstheme="minorHAnsi"/>
          <w:b/>
          <w:sz w:val="24"/>
          <w:szCs w:val="24"/>
        </w:rPr>
        <w:t>100002  Veterinarske usluge</w:t>
      </w:r>
    </w:p>
    <w:p w14:paraId="5C159444" w14:textId="77777777" w:rsidR="003C1EDD" w:rsidRPr="00EC42C4" w:rsidRDefault="003C1EDD" w:rsidP="00EC42C4">
      <w:pPr>
        <w:spacing w:after="0" w:line="240" w:lineRule="auto"/>
        <w:jc w:val="both"/>
        <w:rPr>
          <w:rFonts w:cstheme="minorHAnsi"/>
          <w:sz w:val="24"/>
          <w:szCs w:val="24"/>
        </w:rPr>
      </w:pPr>
    </w:p>
    <w:p w14:paraId="42E5DB0E" w14:textId="58449EF3" w:rsidR="003C1EDD" w:rsidRPr="00EC42C4" w:rsidRDefault="00045E33" w:rsidP="00045E33">
      <w:pPr>
        <w:spacing w:after="0" w:line="240" w:lineRule="auto"/>
        <w:jc w:val="both"/>
        <w:rPr>
          <w:rFonts w:cstheme="minorHAnsi"/>
          <w:sz w:val="24"/>
          <w:szCs w:val="24"/>
        </w:rPr>
      </w:pPr>
      <w:r>
        <w:rPr>
          <w:rFonts w:cstheme="minorHAnsi"/>
          <w:sz w:val="24"/>
          <w:szCs w:val="24"/>
        </w:rPr>
        <w:t xml:space="preserve">Aktivnost </w:t>
      </w:r>
      <w:r w:rsidR="003C1EDD" w:rsidRPr="00EC42C4">
        <w:rPr>
          <w:rFonts w:cstheme="minorHAnsi"/>
          <w:sz w:val="24"/>
          <w:szCs w:val="24"/>
        </w:rPr>
        <w:t>je planiran</w:t>
      </w:r>
      <w:r>
        <w:rPr>
          <w:rFonts w:cstheme="minorHAnsi"/>
          <w:sz w:val="24"/>
          <w:szCs w:val="24"/>
        </w:rPr>
        <w:t>a</w:t>
      </w:r>
      <w:r w:rsidR="003C1EDD" w:rsidRPr="00EC42C4">
        <w:rPr>
          <w:rFonts w:cstheme="minorHAnsi"/>
          <w:sz w:val="24"/>
          <w:szCs w:val="24"/>
        </w:rPr>
        <w:t xml:space="preserve"> u iznosu od 25.000,00 kn</w:t>
      </w:r>
      <w:r>
        <w:rPr>
          <w:rFonts w:cstheme="minorHAnsi"/>
          <w:sz w:val="24"/>
          <w:szCs w:val="24"/>
        </w:rPr>
        <w:t>,</w:t>
      </w:r>
      <w:r w:rsidR="003C1EDD" w:rsidRPr="00EC42C4">
        <w:rPr>
          <w:rFonts w:cstheme="minorHAnsi"/>
          <w:sz w:val="24"/>
          <w:szCs w:val="24"/>
        </w:rPr>
        <w:t xml:space="preserve"> a realiziran u iznosu od 22.740,00 kn. Ovim programom se subvencionira ispitivanje na </w:t>
      </w:r>
      <w:proofErr w:type="spellStart"/>
      <w:r w:rsidR="003C1EDD" w:rsidRPr="00EC42C4">
        <w:rPr>
          <w:rFonts w:cstheme="minorHAnsi"/>
          <w:sz w:val="24"/>
          <w:szCs w:val="24"/>
        </w:rPr>
        <w:t>trihinelu</w:t>
      </w:r>
      <w:proofErr w:type="spellEnd"/>
      <w:r w:rsidR="003C1EDD" w:rsidRPr="00EC42C4">
        <w:rPr>
          <w:rFonts w:cstheme="minorHAnsi"/>
          <w:sz w:val="24"/>
          <w:szCs w:val="24"/>
        </w:rPr>
        <w:t xml:space="preserve">, te se na taj način potiču mjere vezane uz sprečavanje zaraze ljudi </w:t>
      </w:r>
      <w:proofErr w:type="spellStart"/>
      <w:r w:rsidR="003C1EDD" w:rsidRPr="00EC42C4">
        <w:rPr>
          <w:rFonts w:cstheme="minorHAnsi"/>
          <w:sz w:val="24"/>
          <w:szCs w:val="24"/>
        </w:rPr>
        <w:t>trihinelom</w:t>
      </w:r>
      <w:proofErr w:type="spellEnd"/>
      <w:r w:rsidR="003C1EDD" w:rsidRPr="00EC42C4">
        <w:rPr>
          <w:rFonts w:cstheme="minorHAnsi"/>
          <w:sz w:val="24"/>
          <w:szCs w:val="24"/>
        </w:rPr>
        <w:t xml:space="preserve"> na području Grada Novske. Sufinancirano je 1516 ispitivanja. </w:t>
      </w:r>
    </w:p>
    <w:p w14:paraId="07118693" w14:textId="77777777" w:rsidR="003C1EDD" w:rsidRPr="00EC42C4" w:rsidRDefault="003C1EDD" w:rsidP="00EC42C4">
      <w:pPr>
        <w:spacing w:after="0" w:line="240" w:lineRule="auto"/>
        <w:ind w:firstLine="708"/>
        <w:jc w:val="both"/>
        <w:rPr>
          <w:rFonts w:cstheme="minorHAnsi"/>
          <w:sz w:val="24"/>
          <w:szCs w:val="24"/>
        </w:rPr>
      </w:pPr>
    </w:p>
    <w:p w14:paraId="46646AC0" w14:textId="248967D7"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23CF8F6D"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618"/>
        <w:gridCol w:w="1731"/>
        <w:gridCol w:w="1188"/>
        <w:gridCol w:w="1768"/>
        <w:gridCol w:w="2032"/>
        <w:gridCol w:w="951"/>
      </w:tblGrid>
      <w:tr w:rsidR="003C1EDD" w:rsidRPr="00EC42C4" w14:paraId="6A9219F0" w14:textId="77777777" w:rsidTr="00045E33">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602E2E"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D859C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F9E51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D57D9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40D1F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1.1.-31.12.2022.</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3DA1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07912444" w14:textId="77777777" w:rsidTr="00C47B11">
        <w:tc>
          <w:tcPr>
            <w:tcW w:w="0" w:type="auto"/>
            <w:tcBorders>
              <w:top w:val="single" w:sz="4" w:space="0" w:color="auto"/>
              <w:left w:val="single" w:sz="4" w:space="0" w:color="auto"/>
              <w:bottom w:val="single" w:sz="4" w:space="0" w:color="auto"/>
              <w:right w:val="single" w:sz="4" w:space="0" w:color="auto"/>
            </w:tcBorders>
            <w:hideMark/>
          </w:tcPr>
          <w:p w14:paraId="01FA02F4" w14:textId="77777777" w:rsidR="003C1EDD" w:rsidRPr="00EC42C4" w:rsidRDefault="003C1EDD" w:rsidP="00045E33">
            <w:pPr>
              <w:spacing w:line="240" w:lineRule="auto"/>
              <w:rPr>
                <w:rFonts w:cstheme="minorHAnsi"/>
                <w:sz w:val="24"/>
                <w:szCs w:val="24"/>
              </w:rPr>
            </w:pPr>
            <w:r w:rsidRPr="00EC42C4">
              <w:rPr>
                <w:rFonts w:cstheme="minorHAnsi"/>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6F4FFA4B" w14:textId="77777777" w:rsidR="003C1EDD" w:rsidRPr="00EC42C4" w:rsidRDefault="003C1EDD" w:rsidP="00045E33">
            <w:pPr>
              <w:spacing w:line="240" w:lineRule="auto"/>
              <w:rPr>
                <w:rFonts w:cstheme="minorHAnsi"/>
                <w:sz w:val="24"/>
                <w:szCs w:val="24"/>
              </w:rPr>
            </w:pPr>
            <w:r w:rsidRPr="00EC42C4">
              <w:rPr>
                <w:rFonts w:cstheme="minorHAnsi"/>
                <w:sz w:val="24"/>
                <w:szCs w:val="24"/>
              </w:rPr>
              <w:t xml:space="preserve">Ispitivanje na </w:t>
            </w:r>
            <w:proofErr w:type="spellStart"/>
            <w:r w:rsidRPr="00EC42C4">
              <w:rPr>
                <w:rFonts w:cstheme="minorHAnsi"/>
                <w:sz w:val="24"/>
                <w:szCs w:val="24"/>
              </w:rPr>
              <w:t>trihinelu</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41FD2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Broj uzoraka</w:t>
            </w:r>
          </w:p>
        </w:tc>
        <w:tc>
          <w:tcPr>
            <w:tcW w:w="0" w:type="auto"/>
            <w:tcBorders>
              <w:top w:val="single" w:sz="4" w:space="0" w:color="auto"/>
              <w:left w:val="single" w:sz="4" w:space="0" w:color="auto"/>
              <w:bottom w:val="single" w:sz="4" w:space="0" w:color="auto"/>
              <w:right w:val="single" w:sz="4" w:space="0" w:color="auto"/>
            </w:tcBorders>
            <w:hideMark/>
          </w:tcPr>
          <w:p w14:paraId="009A370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1660</w:t>
            </w:r>
          </w:p>
        </w:tc>
        <w:tc>
          <w:tcPr>
            <w:tcW w:w="0" w:type="auto"/>
            <w:tcBorders>
              <w:top w:val="single" w:sz="4" w:space="0" w:color="auto"/>
              <w:left w:val="single" w:sz="4" w:space="0" w:color="auto"/>
              <w:bottom w:val="single" w:sz="4" w:space="0" w:color="auto"/>
              <w:right w:val="single" w:sz="4" w:space="0" w:color="auto"/>
            </w:tcBorders>
            <w:hideMark/>
          </w:tcPr>
          <w:p w14:paraId="373D202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1516</w:t>
            </w:r>
          </w:p>
        </w:tc>
        <w:tc>
          <w:tcPr>
            <w:tcW w:w="0" w:type="auto"/>
            <w:tcBorders>
              <w:top w:val="single" w:sz="4" w:space="0" w:color="auto"/>
              <w:left w:val="single" w:sz="4" w:space="0" w:color="auto"/>
              <w:bottom w:val="single" w:sz="4" w:space="0" w:color="auto"/>
              <w:right w:val="single" w:sz="4" w:space="0" w:color="auto"/>
            </w:tcBorders>
            <w:hideMark/>
          </w:tcPr>
          <w:p w14:paraId="3F06EBCE" w14:textId="10214137" w:rsidR="003C1EDD" w:rsidRPr="00EC42C4" w:rsidRDefault="003C1EDD" w:rsidP="00EC42C4">
            <w:pPr>
              <w:spacing w:line="240" w:lineRule="auto"/>
              <w:jc w:val="center"/>
              <w:rPr>
                <w:rFonts w:cstheme="minorHAnsi"/>
                <w:sz w:val="24"/>
                <w:szCs w:val="24"/>
              </w:rPr>
            </w:pPr>
            <w:r w:rsidRPr="00EC42C4">
              <w:rPr>
                <w:rFonts w:cstheme="minorHAnsi"/>
                <w:sz w:val="24"/>
                <w:szCs w:val="24"/>
              </w:rPr>
              <w:t>91</w:t>
            </w:r>
            <w:r w:rsidR="00045E33">
              <w:rPr>
                <w:rFonts w:cstheme="minorHAnsi"/>
                <w:sz w:val="24"/>
                <w:szCs w:val="24"/>
              </w:rPr>
              <w:t xml:space="preserve"> </w:t>
            </w:r>
            <w:r w:rsidRPr="00EC42C4">
              <w:rPr>
                <w:rFonts w:cstheme="minorHAnsi"/>
                <w:sz w:val="24"/>
                <w:szCs w:val="24"/>
              </w:rPr>
              <w:t>%</w:t>
            </w:r>
          </w:p>
        </w:tc>
      </w:tr>
    </w:tbl>
    <w:p w14:paraId="4E835A56" w14:textId="77777777" w:rsidR="003C1EDD" w:rsidRPr="00EC42C4" w:rsidRDefault="003C1EDD" w:rsidP="00EC42C4">
      <w:pPr>
        <w:spacing w:after="0" w:line="240" w:lineRule="auto"/>
        <w:jc w:val="both"/>
        <w:rPr>
          <w:rFonts w:cstheme="minorHAnsi"/>
          <w:color w:val="0070C0"/>
          <w:sz w:val="24"/>
          <w:szCs w:val="24"/>
        </w:rPr>
      </w:pPr>
    </w:p>
    <w:p w14:paraId="44764638" w14:textId="77777777" w:rsidR="00045E33" w:rsidRDefault="00045E33" w:rsidP="00EC42C4">
      <w:pPr>
        <w:spacing w:after="0" w:line="240" w:lineRule="auto"/>
        <w:jc w:val="both"/>
        <w:rPr>
          <w:rFonts w:cstheme="minorHAnsi"/>
          <w:b/>
          <w:sz w:val="24"/>
          <w:szCs w:val="24"/>
        </w:rPr>
      </w:pPr>
    </w:p>
    <w:p w14:paraId="63E98B7F" w14:textId="77777777" w:rsidR="00045E33" w:rsidRDefault="00045E33" w:rsidP="00EC42C4">
      <w:pPr>
        <w:spacing w:after="0" w:line="240" w:lineRule="auto"/>
        <w:jc w:val="both"/>
        <w:rPr>
          <w:rFonts w:cstheme="minorHAnsi"/>
          <w:b/>
          <w:sz w:val="24"/>
          <w:szCs w:val="24"/>
        </w:rPr>
      </w:pPr>
    </w:p>
    <w:p w14:paraId="4768E31E" w14:textId="77777777" w:rsidR="00045E33" w:rsidRDefault="00045E33" w:rsidP="00EC42C4">
      <w:pPr>
        <w:spacing w:after="0" w:line="240" w:lineRule="auto"/>
        <w:jc w:val="both"/>
        <w:rPr>
          <w:rFonts w:cstheme="minorHAnsi"/>
          <w:b/>
          <w:sz w:val="24"/>
          <w:szCs w:val="24"/>
        </w:rPr>
      </w:pPr>
    </w:p>
    <w:p w14:paraId="6123FB15" w14:textId="77777777" w:rsidR="00045E33" w:rsidRDefault="00045E33" w:rsidP="00EC42C4">
      <w:pPr>
        <w:spacing w:after="0" w:line="240" w:lineRule="auto"/>
        <w:jc w:val="both"/>
        <w:rPr>
          <w:rFonts w:cstheme="minorHAnsi"/>
          <w:b/>
          <w:sz w:val="24"/>
          <w:szCs w:val="24"/>
        </w:rPr>
      </w:pPr>
    </w:p>
    <w:p w14:paraId="6AEFDC69" w14:textId="77777777" w:rsidR="00045E33" w:rsidRDefault="00045E33" w:rsidP="00EC42C4">
      <w:pPr>
        <w:spacing w:after="0" w:line="240" w:lineRule="auto"/>
        <w:jc w:val="both"/>
        <w:rPr>
          <w:rFonts w:cstheme="minorHAnsi"/>
          <w:b/>
          <w:sz w:val="24"/>
          <w:szCs w:val="24"/>
        </w:rPr>
      </w:pPr>
    </w:p>
    <w:p w14:paraId="6C70FB6C" w14:textId="77777777" w:rsidR="00D906B8" w:rsidRDefault="00D906B8" w:rsidP="00EC42C4">
      <w:pPr>
        <w:spacing w:after="0" w:line="240" w:lineRule="auto"/>
        <w:jc w:val="both"/>
        <w:rPr>
          <w:rFonts w:cstheme="minorHAnsi"/>
          <w:b/>
          <w:sz w:val="24"/>
          <w:szCs w:val="24"/>
        </w:rPr>
      </w:pPr>
    </w:p>
    <w:p w14:paraId="64247ED7" w14:textId="77777777" w:rsidR="00045E33" w:rsidRDefault="00045E33" w:rsidP="00EC42C4">
      <w:pPr>
        <w:spacing w:after="0" w:line="240" w:lineRule="auto"/>
        <w:jc w:val="both"/>
        <w:rPr>
          <w:rFonts w:cstheme="minorHAnsi"/>
          <w:b/>
          <w:sz w:val="24"/>
          <w:szCs w:val="24"/>
        </w:rPr>
      </w:pPr>
    </w:p>
    <w:p w14:paraId="202D7C0C" w14:textId="0EE78D4D"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lastRenderedPageBreak/>
        <w:t>3.8. Program 1028 PROSTORNO UREĐENJE I UNAPREĐENJE STANOVANJA</w:t>
      </w:r>
    </w:p>
    <w:p w14:paraId="0BFC93EE" w14:textId="77777777" w:rsidR="003C1EDD" w:rsidRPr="00EC42C4" w:rsidRDefault="003C1EDD" w:rsidP="00EC42C4">
      <w:pPr>
        <w:spacing w:after="0" w:line="240" w:lineRule="auto"/>
        <w:jc w:val="both"/>
        <w:rPr>
          <w:rFonts w:cstheme="minorHAnsi"/>
          <w:sz w:val="24"/>
          <w:szCs w:val="24"/>
        </w:rPr>
      </w:pPr>
    </w:p>
    <w:p w14:paraId="73C3D472"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3.8.1. Tekući projekt 1028 T100001 Geografsko-informacijski sustav</w:t>
      </w:r>
    </w:p>
    <w:p w14:paraId="3ABA0217" w14:textId="77777777" w:rsidR="003C1EDD" w:rsidRPr="00EC42C4" w:rsidRDefault="003C1EDD" w:rsidP="00EC42C4">
      <w:pPr>
        <w:spacing w:after="0" w:line="240" w:lineRule="auto"/>
        <w:jc w:val="both"/>
        <w:rPr>
          <w:rFonts w:cstheme="minorHAnsi"/>
          <w:b/>
          <w:sz w:val="24"/>
          <w:szCs w:val="24"/>
        </w:rPr>
      </w:pPr>
    </w:p>
    <w:p w14:paraId="0CEEFCC2" w14:textId="6D666593" w:rsidR="003C1EDD" w:rsidRPr="00EC42C4" w:rsidRDefault="00045E33" w:rsidP="00EC42C4">
      <w:pPr>
        <w:spacing w:after="0" w:line="240" w:lineRule="auto"/>
        <w:jc w:val="both"/>
        <w:rPr>
          <w:rFonts w:cstheme="minorHAnsi"/>
          <w:sz w:val="24"/>
          <w:szCs w:val="24"/>
        </w:rPr>
      </w:pPr>
      <w:r>
        <w:rPr>
          <w:rFonts w:cstheme="minorHAnsi"/>
          <w:sz w:val="24"/>
          <w:szCs w:val="24"/>
        </w:rPr>
        <w:t>Tekući projekt</w:t>
      </w:r>
      <w:r w:rsidR="003C1EDD" w:rsidRPr="00EC42C4">
        <w:rPr>
          <w:rFonts w:cstheme="minorHAnsi"/>
          <w:sz w:val="24"/>
          <w:szCs w:val="24"/>
        </w:rPr>
        <w:t xml:space="preserve"> je planiran u iznosu od 75.000,00 kn, a realizirana u iznosu od 74.874,75 kn</w:t>
      </w:r>
      <w:r>
        <w:rPr>
          <w:rFonts w:cstheme="minorHAnsi"/>
          <w:sz w:val="24"/>
          <w:szCs w:val="24"/>
        </w:rPr>
        <w:t xml:space="preserve"> te se odnosi na</w:t>
      </w:r>
      <w:r w:rsidR="003C1EDD" w:rsidRPr="00EC42C4">
        <w:rPr>
          <w:rFonts w:cstheme="minorHAnsi"/>
          <w:sz w:val="24"/>
          <w:szCs w:val="24"/>
        </w:rPr>
        <w:t xml:space="preserve"> održavanje i ažuriranje gradskog GIS-a. Predviđeno je da se iz ovih sredstava ažuriraju podaci temeljem grafičke i knjižne baze Državne geodetske uprave, kao i ažuriranje drugih podataka i nadogradnju postojećih. Tijekom 2022. godine provedena su dva ažuriranja u skladu s ugovorom.</w:t>
      </w:r>
    </w:p>
    <w:p w14:paraId="47634E21" w14:textId="77777777" w:rsidR="003C1EDD" w:rsidRPr="00EC42C4" w:rsidRDefault="003C1EDD" w:rsidP="00EC42C4">
      <w:pPr>
        <w:spacing w:after="0" w:line="240" w:lineRule="auto"/>
        <w:jc w:val="both"/>
        <w:rPr>
          <w:rFonts w:cstheme="minorHAnsi"/>
          <w:sz w:val="24"/>
          <w:szCs w:val="24"/>
        </w:rPr>
      </w:pPr>
    </w:p>
    <w:p w14:paraId="47B935E8" w14:textId="3C1EF376"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55C49FB6"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388"/>
        <w:gridCol w:w="2225"/>
        <w:gridCol w:w="1792"/>
        <w:gridCol w:w="1439"/>
        <w:gridCol w:w="1550"/>
        <w:gridCol w:w="894"/>
      </w:tblGrid>
      <w:tr w:rsidR="00045E33" w:rsidRPr="00EC42C4" w14:paraId="4FF96730" w14:textId="77777777" w:rsidTr="00045E33">
        <w:tc>
          <w:tcPr>
            <w:tcW w:w="0" w:type="auto"/>
            <w:shd w:val="clear" w:color="auto" w:fill="D9D9D9" w:themeFill="background1" w:themeFillShade="D9"/>
          </w:tcPr>
          <w:p w14:paraId="2755F10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270C7B0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24D87B1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1FF6AFA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55BE0132"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7540BF57"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72E25227" w14:textId="77777777" w:rsidTr="00C47B11">
        <w:tc>
          <w:tcPr>
            <w:tcW w:w="0" w:type="auto"/>
          </w:tcPr>
          <w:p w14:paraId="2DF87C92" w14:textId="77777777" w:rsidR="003C1EDD" w:rsidRPr="00EC42C4" w:rsidRDefault="003C1EDD" w:rsidP="00045E33">
            <w:pPr>
              <w:spacing w:line="240" w:lineRule="auto"/>
              <w:rPr>
                <w:rFonts w:cstheme="minorHAnsi"/>
                <w:sz w:val="24"/>
                <w:szCs w:val="24"/>
              </w:rPr>
            </w:pPr>
            <w:r w:rsidRPr="00EC42C4">
              <w:rPr>
                <w:rFonts w:cstheme="minorHAnsi"/>
                <w:sz w:val="24"/>
                <w:szCs w:val="24"/>
              </w:rPr>
              <w:t>Broj ažuriranja</w:t>
            </w:r>
          </w:p>
        </w:tc>
        <w:tc>
          <w:tcPr>
            <w:tcW w:w="0" w:type="auto"/>
          </w:tcPr>
          <w:p w14:paraId="30CFC89A" w14:textId="77777777" w:rsidR="003C1EDD" w:rsidRPr="00EC42C4" w:rsidRDefault="003C1EDD" w:rsidP="00045E33">
            <w:pPr>
              <w:spacing w:line="240" w:lineRule="auto"/>
              <w:rPr>
                <w:rFonts w:cstheme="minorHAnsi"/>
                <w:sz w:val="24"/>
                <w:szCs w:val="24"/>
              </w:rPr>
            </w:pPr>
            <w:r w:rsidRPr="00EC42C4">
              <w:rPr>
                <w:rFonts w:cstheme="minorHAnsi"/>
                <w:sz w:val="24"/>
                <w:szCs w:val="24"/>
              </w:rPr>
              <w:t>Ažuriranje baze podataka i nadogradnja gradskog GIS-a</w:t>
            </w:r>
          </w:p>
        </w:tc>
        <w:tc>
          <w:tcPr>
            <w:tcW w:w="0" w:type="auto"/>
          </w:tcPr>
          <w:p w14:paraId="2E4F9470" w14:textId="7E6AEF44" w:rsidR="003C1EDD" w:rsidRPr="00EC42C4" w:rsidRDefault="003C1EDD" w:rsidP="00EC42C4">
            <w:pPr>
              <w:spacing w:line="240" w:lineRule="auto"/>
              <w:jc w:val="center"/>
              <w:rPr>
                <w:rFonts w:cstheme="minorHAnsi"/>
                <w:sz w:val="24"/>
                <w:szCs w:val="24"/>
              </w:rPr>
            </w:pPr>
            <w:r w:rsidRPr="00EC42C4">
              <w:rPr>
                <w:rFonts w:cstheme="minorHAnsi"/>
                <w:sz w:val="24"/>
                <w:szCs w:val="24"/>
              </w:rPr>
              <w:t>Broj ažuriranja/god</w:t>
            </w:r>
            <w:r w:rsidR="00045E33">
              <w:rPr>
                <w:rFonts w:cstheme="minorHAnsi"/>
                <w:sz w:val="24"/>
                <w:szCs w:val="24"/>
              </w:rPr>
              <w:t>.</w:t>
            </w:r>
          </w:p>
        </w:tc>
        <w:tc>
          <w:tcPr>
            <w:tcW w:w="0" w:type="auto"/>
          </w:tcPr>
          <w:p w14:paraId="3DFE5405"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w:t>
            </w:r>
          </w:p>
        </w:tc>
        <w:tc>
          <w:tcPr>
            <w:tcW w:w="0" w:type="auto"/>
          </w:tcPr>
          <w:p w14:paraId="60EA1AA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w:t>
            </w:r>
          </w:p>
        </w:tc>
        <w:tc>
          <w:tcPr>
            <w:tcW w:w="0" w:type="auto"/>
          </w:tcPr>
          <w:p w14:paraId="100D8CE1" w14:textId="676A0507" w:rsidR="003C1EDD" w:rsidRPr="00EC42C4" w:rsidRDefault="003C1EDD" w:rsidP="00EC42C4">
            <w:pPr>
              <w:spacing w:line="240" w:lineRule="auto"/>
              <w:jc w:val="center"/>
              <w:rPr>
                <w:rFonts w:cstheme="minorHAnsi"/>
                <w:sz w:val="24"/>
                <w:szCs w:val="24"/>
              </w:rPr>
            </w:pPr>
            <w:r w:rsidRPr="00EC42C4">
              <w:rPr>
                <w:rFonts w:cstheme="minorHAnsi"/>
                <w:sz w:val="24"/>
                <w:szCs w:val="24"/>
              </w:rPr>
              <w:t>100</w:t>
            </w:r>
            <w:r w:rsidR="00045E33">
              <w:rPr>
                <w:rFonts w:cstheme="minorHAnsi"/>
                <w:sz w:val="24"/>
                <w:szCs w:val="24"/>
              </w:rPr>
              <w:t xml:space="preserve"> </w:t>
            </w:r>
            <w:r w:rsidRPr="00EC42C4">
              <w:rPr>
                <w:rFonts w:cstheme="minorHAnsi"/>
                <w:sz w:val="24"/>
                <w:szCs w:val="24"/>
              </w:rPr>
              <w:t>%</w:t>
            </w:r>
          </w:p>
        </w:tc>
      </w:tr>
    </w:tbl>
    <w:p w14:paraId="31437618" w14:textId="77777777" w:rsidR="003C1EDD" w:rsidRPr="00EC42C4" w:rsidRDefault="003C1EDD" w:rsidP="00EC42C4">
      <w:pPr>
        <w:spacing w:after="0" w:line="240" w:lineRule="auto"/>
        <w:jc w:val="both"/>
        <w:rPr>
          <w:rFonts w:cstheme="minorHAnsi"/>
          <w:color w:val="0070C0"/>
          <w:sz w:val="24"/>
          <w:szCs w:val="24"/>
        </w:rPr>
      </w:pPr>
    </w:p>
    <w:p w14:paraId="0416555B" w14:textId="77777777" w:rsidR="003C1EDD" w:rsidRPr="00EC42C4" w:rsidRDefault="003C1EDD" w:rsidP="00EC42C4">
      <w:pPr>
        <w:spacing w:after="0" w:line="240" w:lineRule="auto"/>
        <w:jc w:val="both"/>
        <w:rPr>
          <w:rFonts w:cstheme="minorHAnsi"/>
          <w:b/>
          <w:sz w:val="24"/>
          <w:szCs w:val="24"/>
        </w:rPr>
      </w:pPr>
      <w:r w:rsidRPr="00045E33">
        <w:rPr>
          <w:rFonts w:cstheme="minorHAnsi"/>
          <w:b/>
          <w:color w:val="000000" w:themeColor="text1"/>
          <w:sz w:val="24"/>
          <w:szCs w:val="24"/>
        </w:rPr>
        <w:t>3</w:t>
      </w:r>
      <w:r w:rsidRPr="00EC42C4">
        <w:rPr>
          <w:rFonts w:cstheme="minorHAnsi"/>
          <w:b/>
          <w:sz w:val="24"/>
          <w:szCs w:val="24"/>
        </w:rPr>
        <w:t>.8.2. Tekući projekt 1028 T100002 Prostorno planska dokumentacija</w:t>
      </w:r>
    </w:p>
    <w:p w14:paraId="67D54758" w14:textId="77777777" w:rsidR="003C1EDD" w:rsidRPr="00EC42C4" w:rsidRDefault="003C1EDD" w:rsidP="00EC42C4">
      <w:pPr>
        <w:spacing w:after="0" w:line="240" w:lineRule="auto"/>
        <w:jc w:val="both"/>
        <w:rPr>
          <w:rFonts w:cstheme="minorHAnsi"/>
          <w:b/>
          <w:sz w:val="24"/>
          <w:szCs w:val="24"/>
        </w:rPr>
      </w:pPr>
    </w:p>
    <w:p w14:paraId="7C1ED926" w14:textId="170CFE1F" w:rsidR="003C1EDD" w:rsidRPr="00EC42C4" w:rsidRDefault="003C1EDD" w:rsidP="00EC42C4">
      <w:pPr>
        <w:spacing w:after="0" w:line="240" w:lineRule="auto"/>
        <w:jc w:val="both"/>
        <w:rPr>
          <w:rFonts w:cstheme="minorHAnsi"/>
          <w:sz w:val="24"/>
          <w:szCs w:val="24"/>
        </w:rPr>
      </w:pPr>
      <w:r w:rsidRPr="00EC42C4">
        <w:rPr>
          <w:rFonts w:cstheme="minorHAnsi"/>
          <w:sz w:val="24"/>
          <w:szCs w:val="24"/>
        </w:rPr>
        <w:t>Projekt je planiran u iznosu od 605.375,00 kn, a realiziran u iznosu od 534.250,00 kn.</w:t>
      </w:r>
    </w:p>
    <w:p w14:paraId="467D935F" w14:textId="504F8D1F"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Kroz ovaj projekt plaćen je trošak izrade </w:t>
      </w:r>
      <w:r w:rsidR="00045E33">
        <w:rPr>
          <w:rFonts w:cstheme="minorHAnsi"/>
          <w:sz w:val="24"/>
          <w:szCs w:val="24"/>
        </w:rPr>
        <w:t>i</w:t>
      </w:r>
      <w:r w:rsidRPr="00EC42C4">
        <w:rPr>
          <w:rFonts w:cstheme="minorHAnsi"/>
          <w:sz w:val="24"/>
          <w:szCs w:val="24"/>
        </w:rPr>
        <w:t xml:space="preserve">dejne urbanističko-arhitektonske studije s ciljem planiranja razvoja samog grada Novske u iznosu od 237.500,00 kn, 3D izmjera naselja Nova Subocka, Stara Subocka i </w:t>
      </w:r>
      <w:proofErr w:type="spellStart"/>
      <w:r w:rsidRPr="00EC42C4">
        <w:rPr>
          <w:rFonts w:cstheme="minorHAnsi"/>
          <w:sz w:val="24"/>
          <w:szCs w:val="24"/>
        </w:rPr>
        <w:t>Sigetac</w:t>
      </w:r>
      <w:proofErr w:type="spellEnd"/>
      <w:r w:rsidRPr="00EC42C4">
        <w:rPr>
          <w:rFonts w:cstheme="minorHAnsi"/>
          <w:sz w:val="24"/>
          <w:szCs w:val="24"/>
        </w:rPr>
        <w:t xml:space="preserve"> u iznosu od 242.375,00 kn. Ovom izmjerom su dobiveni podaci za obračun komunalne naknade, te 3D prikaz zgrada u spomenutim naseljima s fotografijama svake zgrade. Provedene su i VI</w:t>
      </w:r>
      <w:r w:rsidR="00045E33">
        <w:rPr>
          <w:rFonts w:cstheme="minorHAnsi"/>
          <w:sz w:val="24"/>
          <w:szCs w:val="24"/>
        </w:rPr>
        <w:t>.</w:t>
      </w:r>
      <w:r w:rsidRPr="00EC42C4">
        <w:rPr>
          <w:rFonts w:cstheme="minorHAnsi"/>
          <w:sz w:val="24"/>
          <w:szCs w:val="24"/>
        </w:rPr>
        <w:t xml:space="preserve"> i VII</w:t>
      </w:r>
      <w:r w:rsidR="00045E33">
        <w:rPr>
          <w:rFonts w:cstheme="minorHAnsi"/>
          <w:sz w:val="24"/>
          <w:szCs w:val="24"/>
        </w:rPr>
        <w:t>.</w:t>
      </w:r>
      <w:r w:rsidRPr="00EC42C4">
        <w:rPr>
          <w:rFonts w:cstheme="minorHAnsi"/>
          <w:sz w:val="24"/>
          <w:szCs w:val="24"/>
        </w:rPr>
        <w:t xml:space="preserve"> izmjene Urbanističkog plana uređenja, te je za ove izmjene utrošeno ukupno 54.375,00 kn. Izmjene su provođene temeljem zahtjeva građana i tvrtki koje posluju na području Grada Novske, te ukazanih potreba vezano uz projekte koje provodi Grad Novska.</w:t>
      </w:r>
    </w:p>
    <w:p w14:paraId="050C2538" w14:textId="77777777" w:rsidR="003C1EDD" w:rsidRPr="00EC42C4" w:rsidRDefault="003C1EDD" w:rsidP="00EC42C4">
      <w:pPr>
        <w:spacing w:after="0" w:line="240" w:lineRule="auto"/>
        <w:jc w:val="both"/>
        <w:rPr>
          <w:rFonts w:cstheme="minorHAnsi"/>
          <w:color w:val="0070C0"/>
          <w:sz w:val="24"/>
          <w:szCs w:val="24"/>
        </w:rPr>
      </w:pPr>
    </w:p>
    <w:p w14:paraId="3DFC896B" w14:textId="2AC6C3AF"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3.9. Program 10</w:t>
      </w:r>
      <w:r w:rsidR="00045E33">
        <w:rPr>
          <w:rFonts w:cstheme="minorHAnsi"/>
          <w:b/>
          <w:sz w:val="24"/>
          <w:szCs w:val="24"/>
        </w:rPr>
        <w:t>29</w:t>
      </w:r>
      <w:r w:rsidRPr="00EC42C4">
        <w:rPr>
          <w:rFonts w:cstheme="minorHAnsi"/>
          <w:b/>
          <w:sz w:val="24"/>
          <w:szCs w:val="24"/>
        </w:rPr>
        <w:t xml:space="preserve"> ORGANIZIRANJE I PROVOĐENJE ZAŠTITE I SPAŠAVANJA</w:t>
      </w:r>
    </w:p>
    <w:p w14:paraId="1C30B0EE" w14:textId="77777777" w:rsidR="003C1EDD" w:rsidRPr="00EC42C4" w:rsidRDefault="003C1EDD" w:rsidP="00EC42C4">
      <w:pPr>
        <w:spacing w:after="0" w:line="240" w:lineRule="auto"/>
        <w:jc w:val="both"/>
        <w:rPr>
          <w:rFonts w:cstheme="minorHAnsi"/>
          <w:sz w:val="24"/>
          <w:szCs w:val="24"/>
        </w:rPr>
      </w:pPr>
    </w:p>
    <w:p w14:paraId="130052E3"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3.9.1. Aktivnost 1029 A100002 Sufinanciranje rada Vatrogasne zajednice Grada Novske</w:t>
      </w:r>
    </w:p>
    <w:p w14:paraId="0E787954" w14:textId="77777777" w:rsidR="003C1EDD" w:rsidRPr="00EC42C4" w:rsidRDefault="003C1EDD" w:rsidP="00EC42C4">
      <w:pPr>
        <w:spacing w:after="0" w:line="240" w:lineRule="auto"/>
        <w:jc w:val="both"/>
        <w:rPr>
          <w:rFonts w:cstheme="minorHAnsi"/>
          <w:b/>
          <w:sz w:val="24"/>
          <w:szCs w:val="24"/>
        </w:rPr>
      </w:pPr>
    </w:p>
    <w:p w14:paraId="488EEEAC" w14:textId="1330B74F" w:rsidR="003C1EDD" w:rsidRPr="00EC42C4" w:rsidRDefault="003C1EDD" w:rsidP="00EC42C4">
      <w:pPr>
        <w:spacing w:after="0" w:line="240" w:lineRule="auto"/>
        <w:jc w:val="both"/>
        <w:rPr>
          <w:rFonts w:cstheme="minorHAnsi"/>
          <w:sz w:val="24"/>
          <w:szCs w:val="24"/>
        </w:rPr>
      </w:pPr>
      <w:r w:rsidRPr="00EC42C4">
        <w:rPr>
          <w:rFonts w:cstheme="minorHAnsi"/>
          <w:sz w:val="24"/>
          <w:szCs w:val="24"/>
        </w:rPr>
        <w:t xml:space="preserve">Aktivnost je planirana u iznosu od 649.414,00 kn, a realizirana u iznosu od 640.707,52 kn. Aktivnost se realizirala kroz </w:t>
      </w:r>
      <w:r w:rsidR="00045E33">
        <w:rPr>
          <w:rFonts w:cstheme="minorHAnsi"/>
          <w:sz w:val="24"/>
          <w:szCs w:val="24"/>
        </w:rPr>
        <w:t>sljedeće rashode</w:t>
      </w:r>
      <w:r w:rsidRPr="00EC42C4">
        <w:rPr>
          <w:rFonts w:cstheme="minorHAnsi"/>
          <w:sz w:val="24"/>
          <w:szCs w:val="24"/>
        </w:rPr>
        <w:t xml:space="preserve"> kako slijedi:</w:t>
      </w:r>
    </w:p>
    <w:p w14:paraId="2E6705FE" w14:textId="2A30315F" w:rsidR="003C1EDD" w:rsidRPr="00EC42C4" w:rsidRDefault="003C1EDD" w:rsidP="00EC42C4">
      <w:pPr>
        <w:numPr>
          <w:ilvl w:val="0"/>
          <w:numId w:val="9"/>
        </w:numPr>
        <w:spacing w:after="0" w:line="240" w:lineRule="auto"/>
        <w:jc w:val="both"/>
        <w:rPr>
          <w:rFonts w:cstheme="minorHAnsi"/>
          <w:sz w:val="24"/>
          <w:szCs w:val="24"/>
        </w:rPr>
      </w:pPr>
      <w:r w:rsidRPr="00EC42C4">
        <w:rPr>
          <w:rFonts w:cstheme="minorHAnsi"/>
          <w:sz w:val="24"/>
          <w:szCs w:val="24"/>
        </w:rPr>
        <w:t>tekuće donacije u realiziranom iznosu od 501.650,00 kn za sufinanciranje redovne djelatnosti deset Dobrovoljnih vatrogasnih društava i Vatrogasne zajednice</w:t>
      </w:r>
      <w:r w:rsidR="00045E33">
        <w:rPr>
          <w:rFonts w:cstheme="minorHAnsi"/>
          <w:sz w:val="24"/>
          <w:szCs w:val="24"/>
        </w:rPr>
        <w:t>;</w:t>
      </w:r>
    </w:p>
    <w:p w14:paraId="415D9C04" w14:textId="3C2A6604" w:rsidR="003C1EDD" w:rsidRPr="00EC42C4" w:rsidRDefault="003C1EDD" w:rsidP="00EC42C4">
      <w:pPr>
        <w:numPr>
          <w:ilvl w:val="0"/>
          <w:numId w:val="9"/>
        </w:numPr>
        <w:spacing w:after="0" w:line="240" w:lineRule="auto"/>
        <w:jc w:val="both"/>
        <w:rPr>
          <w:rFonts w:cstheme="minorHAnsi"/>
          <w:sz w:val="24"/>
          <w:szCs w:val="24"/>
        </w:rPr>
      </w:pPr>
      <w:r w:rsidRPr="00EC42C4">
        <w:rPr>
          <w:rFonts w:cstheme="minorHAnsi"/>
          <w:sz w:val="24"/>
          <w:szCs w:val="24"/>
        </w:rPr>
        <w:t>otplata anuiteta u realiziranom iznosu od 136.294,16 kn za podmirenje troškova otplate anuiteta za četiri kombi vozila</w:t>
      </w:r>
      <w:r w:rsidR="00045E33">
        <w:rPr>
          <w:rFonts w:cstheme="minorHAnsi"/>
          <w:sz w:val="24"/>
          <w:szCs w:val="24"/>
        </w:rPr>
        <w:t>;</w:t>
      </w:r>
    </w:p>
    <w:p w14:paraId="3F372EE1" w14:textId="0FEA6B59" w:rsidR="003C1EDD" w:rsidRPr="00EC42C4" w:rsidRDefault="00045E33" w:rsidP="00EC42C4">
      <w:pPr>
        <w:numPr>
          <w:ilvl w:val="0"/>
          <w:numId w:val="9"/>
        </w:numPr>
        <w:spacing w:after="0" w:line="240" w:lineRule="auto"/>
        <w:jc w:val="both"/>
        <w:rPr>
          <w:rFonts w:cstheme="minorHAnsi"/>
          <w:sz w:val="24"/>
          <w:szCs w:val="24"/>
        </w:rPr>
      </w:pPr>
      <w:r>
        <w:rPr>
          <w:rFonts w:cstheme="minorHAnsi"/>
          <w:sz w:val="24"/>
          <w:szCs w:val="24"/>
        </w:rPr>
        <w:t>p</w:t>
      </w:r>
      <w:r w:rsidR="003C1EDD" w:rsidRPr="00EC42C4">
        <w:rPr>
          <w:rFonts w:cstheme="minorHAnsi"/>
          <w:sz w:val="24"/>
          <w:szCs w:val="24"/>
        </w:rPr>
        <w:t xml:space="preserve">oslovni prostor bez naknade u iznosu od 2.763,36 kn. Vatrogasna zajednica grada Novske koristi bez naknade poslovnu prostoriju u objektu na adresi Trg </w:t>
      </w:r>
      <w:proofErr w:type="spellStart"/>
      <w:r w:rsidR="003C1EDD" w:rsidRPr="00EC42C4">
        <w:rPr>
          <w:rFonts w:cstheme="minorHAnsi"/>
          <w:sz w:val="24"/>
          <w:szCs w:val="24"/>
        </w:rPr>
        <w:t>Gjure</w:t>
      </w:r>
      <w:proofErr w:type="spellEnd"/>
      <w:r w:rsidR="003C1EDD" w:rsidRPr="00EC42C4">
        <w:rPr>
          <w:rFonts w:cstheme="minorHAnsi"/>
          <w:sz w:val="24"/>
          <w:szCs w:val="24"/>
        </w:rPr>
        <w:t xml:space="preserve"> Szabe 1 U </w:t>
      </w:r>
      <w:proofErr w:type="spellStart"/>
      <w:r w:rsidR="003C1EDD" w:rsidRPr="00EC42C4">
        <w:rPr>
          <w:rFonts w:cstheme="minorHAnsi"/>
          <w:sz w:val="24"/>
          <w:szCs w:val="24"/>
        </w:rPr>
        <w:t>Novskoj</w:t>
      </w:r>
      <w:proofErr w:type="spellEnd"/>
      <w:r w:rsidR="003C1EDD" w:rsidRPr="00EC42C4">
        <w:rPr>
          <w:rFonts w:cstheme="minorHAnsi"/>
          <w:sz w:val="24"/>
          <w:szCs w:val="24"/>
        </w:rPr>
        <w:t xml:space="preserve"> (bivša upravna zgrada INA-e), a iskazani iznos je ekvivalent najmu tog prostora prema odluci o upravljanju nekretninama.</w:t>
      </w:r>
    </w:p>
    <w:p w14:paraId="430E3705" w14:textId="77777777" w:rsidR="003C1EDD" w:rsidRPr="00EC42C4" w:rsidRDefault="003C1EDD" w:rsidP="00EC42C4">
      <w:pPr>
        <w:spacing w:after="0" w:line="240" w:lineRule="auto"/>
        <w:jc w:val="both"/>
        <w:rPr>
          <w:rFonts w:cstheme="minorHAnsi"/>
          <w:color w:val="0070C0"/>
          <w:sz w:val="24"/>
          <w:szCs w:val="24"/>
        </w:rPr>
      </w:pPr>
    </w:p>
    <w:p w14:paraId="1F859A3E" w14:textId="5FEE05A8"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lastRenderedPageBreak/>
        <w:t>Pokazatelj uspješnosti</w:t>
      </w:r>
    </w:p>
    <w:p w14:paraId="67076E8E"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91"/>
        <w:gridCol w:w="2034"/>
        <w:gridCol w:w="1957"/>
        <w:gridCol w:w="1408"/>
        <w:gridCol w:w="1509"/>
        <w:gridCol w:w="889"/>
      </w:tblGrid>
      <w:tr w:rsidR="00045E33" w:rsidRPr="00EC42C4" w14:paraId="476C2121" w14:textId="77777777" w:rsidTr="00045E33">
        <w:tc>
          <w:tcPr>
            <w:tcW w:w="0" w:type="auto"/>
            <w:shd w:val="clear" w:color="auto" w:fill="D9D9D9" w:themeFill="background1" w:themeFillShade="D9"/>
          </w:tcPr>
          <w:p w14:paraId="637B04AD"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016F5DF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287526B3"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315A6391"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73AA7C0A"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6E65835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24B9DA72" w14:textId="77777777" w:rsidTr="00C47B11">
        <w:tc>
          <w:tcPr>
            <w:tcW w:w="0" w:type="auto"/>
          </w:tcPr>
          <w:p w14:paraId="1A3FD352" w14:textId="77777777" w:rsidR="003C1EDD" w:rsidRPr="00EC42C4" w:rsidRDefault="003C1EDD" w:rsidP="00045E33">
            <w:pPr>
              <w:spacing w:line="240" w:lineRule="auto"/>
              <w:rPr>
                <w:rFonts w:cstheme="minorHAnsi"/>
                <w:sz w:val="24"/>
                <w:szCs w:val="24"/>
              </w:rPr>
            </w:pPr>
            <w:r w:rsidRPr="00EC42C4">
              <w:rPr>
                <w:rFonts w:cstheme="minorHAnsi"/>
                <w:sz w:val="24"/>
                <w:szCs w:val="24"/>
              </w:rPr>
              <w:t>Broj intervencija</w:t>
            </w:r>
          </w:p>
        </w:tc>
        <w:tc>
          <w:tcPr>
            <w:tcW w:w="0" w:type="auto"/>
          </w:tcPr>
          <w:p w14:paraId="1D9AAC96" w14:textId="77777777" w:rsidR="003C1EDD" w:rsidRPr="00EC42C4" w:rsidRDefault="003C1EDD" w:rsidP="00045E33">
            <w:pPr>
              <w:spacing w:line="240" w:lineRule="auto"/>
              <w:rPr>
                <w:rFonts w:cstheme="minorHAnsi"/>
                <w:sz w:val="24"/>
                <w:szCs w:val="24"/>
              </w:rPr>
            </w:pPr>
            <w:r w:rsidRPr="00EC42C4">
              <w:rPr>
                <w:rFonts w:cstheme="minorHAnsi"/>
                <w:sz w:val="24"/>
                <w:szCs w:val="24"/>
              </w:rPr>
              <w:t>Intervencije u sprečavanju požara i drugih nepogoda</w:t>
            </w:r>
          </w:p>
        </w:tc>
        <w:tc>
          <w:tcPr>
            <w:tcW w:w="0" w:type="auto"/>
          </w:tcPr>
          <w:p w14:paraId="51DBA805" w14:textId="3141F54C" w:rsidR="003C1EDD" w:rsidRPr="00EC42C4" w:rsidRDefault="003C1EDD" w:rsidP="00045E33">
            <w:pPr>
              <w:spacing w:line="240" w:lineRule="auto"/>
              <w:jc w:val="center"/>
              <w:rPr>
                <w:rFonts w:cstheme="minorHAnsi"/>
                <w:sz w:val="24"/>
                <w:szCs w:val="24"/>
              </w:rPr>
            </w:pPr>
            <w:r w:rsidRPr="00EC42C4">
              <w:rPr>
                <w:rFonts w:cstheme="minorHAnsi"/>
                <w:sz w:val="24"/>
                <w:szCs w:val="24"/>
              </w:rPr>
              <w:t>Broj intervencija/god</w:t>
            </w:r>
            <w:r w:rsidR="00045E33">
              <w:rPr>
                <w:rFonts w:cstheme="minorHAnsi"/>
                <w:sz w:val="24"/>
                <w:szCs w:val="24"/>
              </w:rPr>
              <w:t>.</w:t>
            </w:r>
          </w:p>
        </w:tc>
        <w:tc>
          <w:tcPr>
            <w:tcW w:w="0" w:type="auto"/>
          </w:tcPr>
          <w:p w14:paraId="72C9A42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35</w:t>
            </w:r>
          </w:p>
        </w:tc>
        <w:tc>
          <w:tcPr>
            <w:tcW w:w="0" w:type="auto"/>
          </w:tcPr>
          <w:p w14:paraId="3CAA577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27</w:t>
            </w:r>
          </w:p>
        </w:tc>
        <w:tc>
          <w:tcPr>
            <w:tcW w:w="0" w:type="auto"/>
          </w:tcPr>
          <w:p w14:paraId="6DE9283F" w14:textId="4A6C3083" w:rsidR="003C1EDD" w:rsidRPr="00EC42C4" w:rsidRDefault="003C1EDD" w:rsidP="00EC42C4">
            <w:pPr>
              <w:spacing w:line="240" w:lineRule="auto"/>
              <w:jc w:val="center"/>
              <w:rPr>
                <w:rFonts w:cstheme="minorHAnsi"/>
                <w:sz w:val="24"/>
                <w:szCs w:val="24"/>
              </w:rPr>
            </w:pPr>
            <w:r w:rsidRPr="00EC42C4">
              <w:rPr>
                <w:rFonts w:cstheme="minorHAnsi"/>
                <w:sz w:val="24"/>
                <w:szCs w:val="24"/>
              </w:rPr>
              <w:t>77</w:t>
            </w:r>
            <w:r w:rsidR="00045E33">
              <w:rPr>
                <w:rFonts w:cstheme="minorHAnsi"/>
                <w:sz w:val="24"/>
                <w:szCs w:val="24"/>
              </w:rPr>
              <w:t xml:space="preserve"> </w:t>
            </w:r>
            <w:r w:rsidRPr="00EC42C4">
              <w:rPr>
                <w:rFonts w:cstheme="minorHAnsi"/>
                <w:sz w:val="24"/>
                <w:szCs w:val="24"/>
              </w:rPr>
              <w:t>%</w:t>
            </w:r>
          </w:p>
        </w:tc>
      </w:tr>
    </w:tbl>
    <w:p w14:paraId="156EAD65" w14:textId="77777777" w:rsidR="003C1EDD" w:rsidRPr="00EC42C4" w:rsidRDefault="003C1EDD" w:rsidP="00045E33">
      <w:pPr>
        <w:spacing w:after="0" w:line="240" w:lineRule="auto"/>
        <w:jc w:val="both"/>
        <w:rPr>
          <w:rFonts w:cstheme="minorHAnsi"/>
          <w:color w:val="0070C0"/>
          <w:sz w:val="24"/>
          <w:szCs w:val="24"/>
        </w:rPr>
      </w:pPr>
    </w:p>
    <w:p w14:paraId="51FEC1E6"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3.9.2. Aktivnost 1029 A100003 Sufinanciranje rada HGSS Stanica Novska</w:t>
      </w:r>
    </w:p>
    <w:p w14:paraId="356175F6" w14:textId="77777777" w:rsidR="003C1EDD" w:rsidRPr="00EC42C4" w:rsidRDefault="003C1EDD" w:rsidP="00EC42C4">
      <w:pPr>
        <w:spacing w:after="0" w:line="240" w:lineRule="auto"/>
        <w:jc w:val="both"/>
        <w:rPr>
          <w:rFonts w:cstheme="minorHAnsi"/>
          <w:b/>
          <w:sz w:val="24"/>
          <w:szCs w:val="24"/>
        </w:rPr>
      </w:pPr>
    </w:p>
    <w:p w14:paraId="76F73D4C" w14:textId="338DEB81" w:rsidR="003C1EDD" w:rsidRPr="00EC42C4" w:rsidRDefault="003C1EDD" w:rsidP="00EC42C4">
      <w:pPr>
        <w:spacing w:after="0" w:line="240" w:lineRule="auto"/>
        <w:jc w:val="both"/>
        <w:rPr>
          <w:rFonts w:cstheme="minorHAnsi"/>
          <w:sz w:val="24"/>
          <w:szCs w:val="24"/>
        </w:rPr>
      </w:pPr>
      <w:r w:rsidRPr="00EC42C4">
        <w:rPr>
          <w:rFonts w:cstheme="minorHAnsi"/>
          <w:sz w:val="24"/>
          <w:szCs w:val="24"/>
        </w:rPr>
        <w:t>Projektom su planirana i realizirana sredstva u iznosu od 30.000,00 kn</w:t>
      </w:r>
      <w:r w:rsidR="00045E33">
        <w:rPr>
          <w:rFonts w:cstheme="minorHAnsi"/>
          <w:sz w:val="24"/>
          <w:szCs w:val="24"/>
        </w:rPr>
        <w:t>.</w:t>
      </w:r>
      <w:r w:rsidRPr="00EC42C4">
        <w:rPr>
          <w:rFonts w:cstheme="minorHAnsi"/>
          <w:sz w:val="24"/>
          <w:szCs w:val="24"/>
        </w:rPr>
        <w:t xml:space="preserve"> Sredstva služe HGSS stanici Novska za podmirenje troškova otplate kredita za nabavu terenskog vozila, troškove goriva, nabavu opreme i druge redovne troškove. </w:t>
      </w:r>
    </w:p>
    <w:p w14:paraId="05F79223" w14:textId="77777777" w:rsidR="003C1EDD" w:rsidRPr="00EC42C4" w:rsidRDefault="003C1EDD" w:rsidP="00EC42C4">
      <w:pPr>
        <w:spacing w:after="0" w:line="240" w:lineRule="auto"/>
        <w:jc w:val="both"/>
        <w:rPr>
          <w:rFonts w:cstheme="minorHAnsi"/>
          <w:sz w:val="24"/>
          <w:szCs w:val="24"/>
        </w:rPr>
      </w:pPr>
    </w:p>
    <w:p w14:paraId="05ADF035" w14:textId="1DE132ED"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2A236F39"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506"/>
        <w:gridCol w:w="1946"/>
        <w:gridCol w:w="1966"/>
        <w:gridCol w:w="1434"/>
        <w:gridCol w:w="1543"/>
        <w:gridCol w:w="893"/>
      </w:tblGrid>
      <w:tr w:rsidR="00045E33" w:rsidRPr="00EC42C4" w14:paraId="01F07A32" w14:textId="77777777" w:rsidTr="00045E33">
        <w:tc>
          <w:tcPr>
            <w:tcW w:w="0" w:type="auto"/>
            <w:shd w:val="clear" w:color="auto" w:fill="D9D9D9" w:themeFill="background1" w:themeFillShade="D9"/>
          </w:tcPr>
          <w:p w14:paraId="7CE4CA29"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702C8DD6"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784A5030"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55F32E9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6D4FE32C"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2CCAFA48"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Indeks %</w:t>
            </w:r>
          </w:p>
        </w:tc>
      </w:tr>
      <w:tr w:rsidR="003C1EDD" w:rsidRPr="00EC42C4" w14:paraId="04FDE134" w14:textId="77777777" w:rsidTr="00C47B11">
        <w:tc>
          <w:tcPr>
            <w:tcW w:w="0" w:type="auto"/>
          </w:tcPr>
          <w:p w14:paraId="018C8212" w14:textId="77777777" w:rsidR="003C1EDD" w:rsidRPr="00EC42C4" w:rsidRDefault="003C1EDD" w:rsidP="00045E33">
            <w:pPr>
              <w:spacing w:line="240" w:lineRule="auto"/>
              <w:rPr>
                <w:rFonts w:cstheme="minorHAnsi"/>
                <w:sz w:val="24"/>
                <w:szCs w:val="24"/>
              </w:rPr>
            </w:pPr>
            <w:r w:rsidRPr="00EC42C4">
              <w:rPr>
                <w:rFonts w:cstheme="minorHAnsi"/>
                <w:sz w:val="24"/>
                <w:szCs w:val="24"/>
              </w:rPr>
              <w:t>Broj intervencija</w:t>
            </w:r>
          </w:p>
        </w:tc>
        <w:tc>
          <w:tcPr>
            <w:tcW w:w="0" w:type="auto"/>
          </w:tcPr>
          <w:p w14:paraId="06669EF9" w14:textId="77777777" w:rsidR="003C1EDD" w:rsidRPr="00EC42C4" w:rsidRDefault="003C1EDD" w:rsidP="00045E33">
            <w:pPr>
              <w:spacing w:line="240" w:lineRule="auto"/>
              <w:rPr>
                <w:rFonts w:cstheme="minorHAnsi"/>
                <w:sz w:val="24"/>
                <w:szCs w:val="24"/>
              </w:rPr>
            </w:pPr>
            <w:r w:rsidRPr="00EC42C4">
              <w:rPr>
                <w:rFonts w:cstheme="minorHAnsi"/>
                <w:sz w:val="24"/>
                <w:szCs w:val="24"/>
              </w:rPr>
              <w:t>Intervencije u spašavanju unesrećenih i sl.</w:t>
            </w:r>
          </w:p>
        </w:tc>
        <w:tc>
          <w:tcPr>
            <w:tcW w:w="0" w:type="auto"/>
          </w:tcPr>
          <w:p w14:paraId="29ED63EF" w14:textId="66819ADE" w:rsidR="003C1EDD" w:rsidRPr="00EC42C4" w:rsidRDefault="003C1EDD" w:rsidP="00EC42C4">
            <w:pPr>
              <w:spacing w:line="240" w:lineRule="auto"/>
              <w:jc w:val="center"/>
              <w:rPr>
                <w:rFonts w:cstheme="minorHAnsi"/>
                <w:sz w:val="24"/>
                <w:szCs w:val="24"/>
              </w:rPr>
            </w:pPr>
            <w:r w:rsidRPr="00EC42C4">
              <w:rPr>
                <w:rFonts w:cstheme="minorHAnsi"/>
                <w:sz w:val="24"/>
                <w:szCs w:val="24"/>
              </w:rPr>
              <w:t>Broj intervencija/god</w:t>
            </w:r>
            <w:r w:rsidR="00045E33">
              <w:rPr>
                <w:rFonts w:cstheme="minorHAnsi"/>
                <w:sz w:val="24"/>
                <w:szCs w:val="24"/>
              </w:rPr>
              <w:t>.</w:t>
            </w:r>
          </w:p>
        </w:tc>
        <w:tc>
          <w:tcPr>
            <w:tcW w:w="0" w:type="auto"/>
          </w:tcPr>
          <w:p w14:paraId="131F985B"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80</w:t>
            </w:r>
          </w:p>
        </w:tc>
        <w:tc>
          <w:tcPr>
            <w:tcW w:w="0" w:type="auto"/>
          </w:tcPr>
          <w:p w14:paraId="3E24A084" w14:textId="77777777" w:rsidR="003C1EDD" w:rsidRPr="00EC42C4" w:rsidRDefault="003C1EDD" w:rsidP="00EC42C4">
            <w:pPr>
              <w:spacing w:line="240" w:lineRule="auto"/>
              <w:jc w:val="center"/>
              <w:rPr>
                <w:rFonts w:cstheme="minorHAnsi"/>
                <w:sz w:val="24"/>
                <w:szCs w:val="24"/>
              </w:rPr>
            </w:pPr>
            <w:r w:rsidRPr="00EC42C4">
              <w:rPr>
                <w:rFonts w:cstheme="minorHAnsi"/>
                <w:sz w:val="24"/>
                <w:szCs w:val="24"/>
              </w:rPr>
              <w:t>70</w:t>
            </w:r>
          </w:p>
        </w:tc>
        <w:tc>
          <w:tcPr>
            <w:tcW w:w="0" w:type="auto"/>
          </w:tcPr>
          <w:p w14:paraId="1E2ED068" w14:textId="151F3774" w:rsidR="003C1EDD" w:rsidRPr="00EC42C4" w:rsidRDefault="003C1EDD" w:rsidP="00EC42C4">
            <w:pPr>
              <w:spacing w:line="240" w:lineRule="auto"/>
              <w:jc w:val="center"/>
              <w:rPr>
                <w:rFonts w:cstheme="minorHAnsi"/>
                <w:sz w:val="24"/>
                <w:szCs w:val="24"/>
              </w:rPr>
            </w:pPr>
            <w:r w:rsidRPr="00EC42C4">
              <w:rPr>
                <w:rFonts w:cstheme="minorHAnsi"/>
                <w:sz w:val="24"/>
                <w:szCs w:val="24"/>
              </w:rPr>
              <w:t>88</w:t>
            </w:r>
            <w:r w:rsidR="00045E33">
              <w:rPr>
                <w:rFonts w:cstheme="minorHAnsi"/>
                <w:sz w:val="24"/>
                <w:szCs w:val="24"/>
              </w:rPr>
              <w:t xml:space="preserve"> </w:t>
            </w:r>
            <w:r w:rsidRPr="00EC42C4">
              <w:rPr>
                <w:rFonts w:cstheme="minorHAnsi"/>
                <w:sz w:val="24"/>
                <w:szCs w:val="24"/>
              </w:rPr>
              <w:t>%</w:t>
            </w:r>
          </w:p>
        </w:tc>
      </w:tr>
    </w:tbl>
    <w:p w14:paraId="1AB53CF1" w14:textId="77777777" w:rsidR="003C1EDD" w:rsidRPr="00EC42C4" w:rsidRDefault="003C1EDD" w:rsidP="00EC42C4">
      <w:pPr>
        <w:spacing w:after="0" w:line="240" w:lineRule="auto"/>
        <w:jc w:val="both"/>
        <w:rPr>
          <w:rFonts w:cstheme="minorHAnsi"/>
          <w:b/>
          <w:color w:val="0070C0"/>
          <w:sz w:val="24"/>
          <w:szCs w:val="24"/>
        </w:rPr>
      </w:pPr>
    </w:p>
    <w:p w14:paraId="35EFB41B" w14:textId="699F19D5" w:rsidR="003C1EDD" w:rsidRPr="00045E33" w:rsidRDefault="003C1EDD" w:rsidP="00EC42C4">
      <w:pPr>
        <w:spacing w:after="0" w:line="240" w:lineRule="auto"/>
        <w:jc w:val="both"/>
        <w:rPr>
          <w:rFonts w:cstheme="minorHAnsi"/>
          <w:bCs/>
          <w:sz w:val="24"/>
          <w:szCs w:val="24"/>
        </w:rPr>
      </w:pPr>
      <w:r w:rsidRPr="00045E33">
        <w:rPr>
          <w:rFonts w:cstheme="minorHAnsi"/>
          <w:bCs/>
          <w:sz w:val="24"/>
          <w:szCs w:val="24"/>
        </w:rPr>
        <w:t>Niska stopa realizacije od 18</w:t>
      </w:r>
      <w:r w:rsidR="00045E33">
        <w:rPr>
          <w:rFonts w:cstheme="minorHAnsi"/>
          <w:bCs/>
          <w:sz w:val="24"/>
          <w:szCs w:val="24"/>
        </w:rPr>
        <w:t xml:space="preserve"> </w:t>
      </w:r>
      <w:r w:rsidRPr="00045E33">
        <w:rPr>
          <w:rFonts w:cstheme="minorHAnsi"/>
          <w:bCs/>
          <w:sz w:val="24"/>
          <w:szCs w:val="24"/>
        </w:rPr>
        <w:t>% posljedica je nerealno planiranog broja intervencija na godišnjoj razini. U buduće ovaj broj će se realnije planirati.</w:t>
      </w:r>
    </w:p>
    <w:p w14:paraId="47DD3F62" w14:textId="77777777" w:rsidR="003C1EDD" w:rsidRPr="00045E33" w:rsidRDefault="003C1EDD" w:rsidP="00EC42C4">
      <w:pPr>
        <w:spacing w:after="0" w:line="240" w:lineRule="auto"/>
        <w:jc w:val="both"/>
        <w:rPr>
          <w:rFonts w:cstheme="minorHAnsi"/>
          <w:bCs/>
          <w:color w:val="0070C0"/>
          <w:sz w:val="24"/>
          <w:szCs w:val="24"/>
        </w:rPr>
      </w:pPr>
    </w:p>
    <w:p w14:paraId="0DD568B3"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3.9.3. Aktivnost 1029 A100004  Civilna zaštita</w:t>
      </w:r>
    </w:p>
    <w:p w14:paraId="4F1E4330" w14:textId="77777777" w:rsidR="003C1EDD" w:rsidRPr="00EC42C4" w:rsidRDefault="003C1EDD" w:rsidP="00EC42C4">
      <w:pPr>
        <w:spacing w:after="0" w:line="240" w:lineRule="auto"/>
        <w:jc w:val="both"/>
        <w:rPr>
          <w:rFonts w:cstheme="minorHAnsi"/>
          <w:b/>
          <w:sz w:val="24"/>
          <w:szCs w:val="24"/>
        </w:rPr>
      </w:pPr>
    </w:p>
    <w:p w14:paraId="57047010" w14:textId="5B2887A0" w:rsidR="003C1EDD" w:rsidRPr="00EC42C4" w:rsidRDefault="003C1EDD" w:rsidP="00045E33">
      <w:pPr>
        <w:spacing w:after="0" w:line="240" w:lineRule="auto"/>
        <w:jc w:val="both"/>
        <w:rPr>
          <w:rFonts w:cstheme="minorHAnsi"/>
          <w:sz w:val="24"/>
          <w:szCs w:val="24"/>
        </w:rPr>
      </w:pPr>
      <w:r w:rsidRPr="00EC42C4">
        <w:rPr>
          <w:rFonts w:cstheme="minorHAnsi"/>
          <w:sz w:val="24"/>
          <w:szCs w:val="24"/>
        </w:rPr>
        <w:t>Projekt je planiran u iznosu od 10.000,00 kn, a realiziran u iznosu od 9.916,68 kn. Ovim sredstvima plaćena je izrada sl</w:t>
      </w:r>
      <w:r w:rsidR="00045E33">
        <w:rPr>
          <w:rFonts w:cstheme="minorHAnsi"/>
          <w:sz w:val="24"/>
          <w:szCs w:val="24"/>
        </w:rPr>
        <w:t>j</w:t>
      </w:r>
      <w:r w:rsidRPr="00EC42C4">
        <w:rPr>
          <w:rFonts w:cstheme="minorHAnsi"/>
          <w:sz w:val="24"/>
          <w:szCs w:val="24"/>
        </w:rPr>
        <w:t>edeće dokumentacije:</w:t>
      </w:r>
    </w:p>
    <w:p w14:paraId="604BF7AB" w14:textId="77777777" w:rsidR="003C1EDD" w:rsidRPr="00EC42C4" w:rsidRDefault="003C1EDD" w:rsidP="00EC42C4">
      <w:pPr>
        <w:spacing w:after="0" w:line="240" w:lineRule="auto"/>
        <w:ind w:firstLine="708"/>
        <w:jc w:val="both"/>
        <w:rPr>
          <w:rFonts w:cstheme="minorHAnsi"/>
          <w:sz w:val="24"/>
          <w:szCs w:val="24"/>
        </w:rPr>
      </w:pPr>
    </w:p>
    <w:p w14:paraId="5D693D80" w14:textId="3CE7EC14" w:rsidR="003C1EDD" w:rsidRPr="00EC42C4" w:rsidRDefault="003C1EDD" w:rsidP="00EC42C4">
      <w:pPr>
        <w:shd w:val="clear" w:color="auto" w:fill="FFFFFF"/>
        <w:spacing w:after="0" w:line="240" w:lineRule="auto"/>
        <w:jc w:val="both"/>
        <w:rPr>
          <w:rFonts w:cstheme="minorHAnsi"/>
          <w:color w:val="222222"/>
          <w:sz w:val="24"/>
          <w:szCs w:val="24"/>
        </w:rPr>
      </w:pPr>
      <w:r w:rsidRPr="00EC42C4">
        <w:rPr>
          <w:rFonts w:cstheme="minorHAnsi"/>
          <w:color w:val="222222"/>
          <w:sz w:val="24"/>
          <w:szCs w:val="24"/>
          <w:lang w:val="pl-PL"/>
        </w:rPr>
        <w:t>-</w:t>
      </w:r>
      <w:r w:rsidR="00045E33">
        <w:rPr>
          <w:rFonts w:cstheme="minorHAnsi"/>
          <w:color w:val="222222"/>
          <w:sz w:val="24"/>
          <w:szCs w:val="24"/>
          <w:lang w:val="pl-PL"/>
        </w:rPr>
        <w:t xml:space="preserve"> </w:t>
      </w:r>
      <w:r w:rsidRPr="00EC42C4">
        <w:rPr>
          <w:rFonts w:cstheme="minorHAnsi"/>
          <w:color w:val="222222"/>
          <w:sz w:val="24"/>
          <w:szCs w:val="24"/>
          <w:lang w:val="pl-PL"/>
        </w:rPr>
        <w:t>Ažuriranje Plana djelovanja civilne zaštite,</w:t>
      </w:r>
    </w:p>
    <w:p w14:paraId="2969444C" w14:textId="285884C6" w:rsidR="003C1EDD" w:rsidRPr="00EC42C4" w:rsidRDefault="003C1EDD" w:rsidP="00EC42C4">
      <w:pPr>
        <w:shd w:val="clear" w:color="auto" w:fill="FFFFFF"/>
        <w:spacing w:after="0" w:line="240" w:lineRule="auto"/>
        <w:jc w:val="both"/>
        <w:rPr>
          <w:rFonts w:cstheme="minorHAnsi"/>
          <w:color w:val="222222"/>
          <w:sz w:val="24"/>
          <w:szCs w:val="24"/>
        </w:rPr>
      </w:pPr>
      <w:r w:rsidRPr="00EC42C4">
        <w:rPr>
          <w:rFonts w:cstheme="minorHAnsi"/>
          <w:color w:val="222222"/>
          <w:sz w:val="24"/>
          <w:szCs w:val="24"/>
          <w:lang w:val="pl-PL"/>
        </w:rPr>
        <w:t>-</w:t>
      </w:r>
      <w:r w:rsidR="00045E33">
        <w:rPr>
          <w:rFonts w:cstheme="minorHAnsi"/>
          <w:color w:val="222222"/>
          <w:sz w:val="24"/>
          <w:szCs w:val="24"/>
          <w:lang w:val="pl-PL"/>
        </w:rPr>
        <w:t xml:space="preserve"> </w:t>
      </w:r>
      <w:r w:rsidRPr="00EC42C4">
        <w:rPr>
          <w:rFonts w:cstheme="minorHAnsi"/>
          <w:color w:val="222222"/>
          <w:sz w:val="24"/>
          <w:szCs w:val="24"/>
          <w:lang w:val="pl-PL"/>
        </w:rPr>
        <w:t>Izrada prijedloga Odluke o imenovanju povjerenika civilne zaštite i njihovih zamjenika,</w:t>
      </w:r>
    </w:p>
    <w:p w14:paraId="466DE78F" w14:textId="66EA5AAC" w:rsidR="003C1EDD" w:rsidRPr="00EC42C4" w:rsidRDefault="003C1EDD" w:rsidP="00EC42C4">
      <w:pPr>
        <w:shd w:val="clear" w:color="auto" w:fill="FFFFFF"/>
        <w:spacing w:after="0" w:line="240" w:lineRule="auto"/>
        <w:jc w:val="both"/>
        <w:rPr>
          <w:rFonts w:cstheme="minorHAnsi"/>
          <w:color w:val="222222"/>
          <w:sz w:val="24"/>
          <w:szCs w:val="24"/>
        </w:rPr>
      </w:pPr>
      <w:r w:rsidRPr="00EC42C4">
        <w:rPr>
          <w:rFonts w:cstheme="minorHAnsi"/>
          <w:color w:val="222222"/>
          <w:sz w:val="24"/>
          <w:szCs w:val="24"/>
          <w:lang w:val="pl-PL"/>
        </w:rPr>
        <w:t>-</w:t>
      </w:r>
      <w:r w:rsidR="00045E33">
        <w:rPr>
          <w:rFonts w:cstheme="minorHAnsi"/>
          <w:color w:val="222222"/>
          <w:sz w:val="24"/>
          <w:szCs w:val="24"/>
          <w:lang w:val="pl-PL"/>
        </w:rPr>
        <w:t xml:space="preserve"> </w:t>
      </w:r>
      <w:r w:rsidRPr="00EC42C4">
        <w:rPr>
          <w:rFonts w:cstheme="minorHAnsi"/>
          <w:color w:val="222222"/>
          <w:sz w:val="24"/>
          <w:szCs w:val="24"/>
          <w:lang w:val="pl-PL"/>
        </w:rPr>
        <w:t>Izrada analize stanja, godišnji plan razvojasustava civilne s financijskim učincima za trogodišnje razdoblje te smjernice za organizaciju i razvoj sustava koje se razmatraju i usvajaju svake četiri godine,</w:t>
      </w:r>
    </w:p>
    <w:p w14:paraId="01592B86" w14:textId="47A561E9" w:rsidR="003C1EDD" w:rsidRPr="00EC42C4" w:rsidRDefault="003C1EDD" w:rsidP="00EC42C4">
      <w:pPr>
        <w:shd w:val="clear" w:color="auto" w:fill="FFFFFF"/>
        <w:spacing w:after="0" w:line="240" w:lineRule="auto"/>
        <w:jc w:val="both"/>
        <w:rPr>
          <w:rFonts w:cstheme="minorHAnsi"/>
          <w:color w:val="222222"/>
          <w:sz w:val="24"/>
          <w:szCs w:val="24"/>
        </w:rPr>
      </w:pPr>
      <w:r w:rsidRPr="00EC42C4">
        <w:rPr>
          <w:rFonts w:cstheme="minorHAnsi"/>
          <w:color w:val="222222"/>
          <w:sz w:val="24"/>
          <w:szCs w:val="24"/>
          <w:lang w:val="pl-PL"/>
        </w:rPr>
        <w:t>-</w:t>
      </w:r>
      <w:r w:rsidR="00045E33">
        <w:rPr>
          <w:rFonts w:cstheme="minorHAnsi"/>
          <w:color w:val="222222"/>
          <w:sz w:val="24"/>
          <w:szCs w:val="24"/>
          <w:lang w:val="pl-PL"/>
        </w:rPr>
        <w:t xml:space="preserve"> </w:t>
      </w:r>
      <w:r w:rsidRPr="00EC42C4">
        <w:rPr>
          <w:rFonts w:cstheme="minorHAnsi"/>
          <w:color w:val="222222"/>
          <w:sz w:val="24"/>
          <w:szCs w:val="24"/>
          <w:lang w:val="pl-PL"/>
        </w:rPr>
        <w:t>Izrada plana vježbi civilne zaštite,</w:t>
      </w:r>
    </w:p>
    <w:p w14:paraId="54E76D99" w14:textId="2EA9F0ED" w:rsidR="003C1EDD" w:rsidRPr="00EC42C4" w:rsidRDefault="003C1EDD" w:rsidP="00EC42C4">
      <w:pPr>
        <w:shd w:val="clear" w:color="auto" w:fill="FFFFFF"/>
        <w:spacing w:after="0" w:line="240" w:lineRule="auto"/>
        <w:jc w:val="both"/>
        <w:rPr>
          <w:rFonts w:cstheme="minorHAnsi"/>
          <w:color w:val="222222"/>
          <w:sz w:val="24"/>
          <w:szCs w:val="24"/>
        </w:rPr>
      </w:pPr>
      <w:r w:rsidRPr="00EC42C4">
        <w:rPr>
          <w:rFonts w:cstheme="minorHAnsi"/>
          <w:color w:val="222222"/>
          <w:sz w:val="24"/>
          <w:szCs w:val="24"/>
          <w:lang w:val="pl-PL"/>
        </w:rPr>
        <w:t>-</w:t>
      </w:r>
      <w:r w:rsidR="00045E33">
        <w:rPr>
          <w:rFonts w:cstheme="minorHAnsi"/>
          <w:color w:val="222222"/>
          <w:sz w:val="24"/>
          <w:szCs w:val="24"/>
          <w:lang w:val="pl-PL"/>
        </w:rPr>
        <w:t xml:space="preserve"> </w:t>
      </w:r>
      <w:r w:rsidRPr="00EC42C4">
        <w:rPr>
          <w:rFonts w:cstheme="minorHAnsi"/>
          <w:color w:val="222222"/>
          <w:sz w:val="24"/>
          <w:szCs w:val="24"/>
          <w:lang w:val="pl-PL"/>
        </w:rPr>
        <w:t>Izrada elaborata za vježbanje, sudjelovanje u pripremi i provođenje vježbi,</w:t>
      </w:r>
    </w:p>
    <w:p w14:paraId="4D647015" w14:textId="488C804D" w:rsidR="003C1EDD" w:rsidRPr="00EC42C4" w:rsidRDefault="003C1EDD" w:rsidP="00EC42C4">
      <w:pPr>
        <w:shd w:val="clear" w:color="auto" w:fill="FFFFFF"/>
        <w:spacing w:after="0" w:line="240" w:lineRule="auto"/>
        <w:jc w:val="both"/>
        <w:rPr>
          <w:rFonts w:cstheme="minorHAnsi"/>
          <w:color w:val="222222"/>
          <w:sz w:val="24"/>
          <w:szCs w:val="24"/>
        </w:rPr>
      </w:pPr>
      <w:r w:rsidRPr="00EC42C4">
        <w:rPr>
          <w:rFonts w:cstheme="minorHAnsi"/>
          <w:color w:val="222222"/>
          <w:sz w:val="24"/>
          <w:szCs w:val="24"/>
          <w:lang w:val="pl-PL"/>
        </w:rPr>
        <w:t>-</w:t>
      </w:r>
      <w:r w:rsidR="00045E33">
        <w:rPr>
          <w:rFonts w:cstheme="minorHAnsi"/>
          <w:color w:val="222222"/>
          <w:sz w:val="24"/>
          <w:szCs w:val="24"/>
          <w:lang w:val="pl-PL"/>
        </w:rPr>
        <w:t xml:space="preserve"> </w:t>
      </w:r>
      <w:r w:rsidRPr="00EC42C4">
        <w:rPr>
          <w:rFonts w:cstheme="minorHAnsi"/>
          <w:color w:val="222222"/>
          <w:sz w:val="24"/>
          <w:szCs w:val="24"/>
          <w:lang w:val="pl-PL"/>
        </w:rPr>
        <w:t>Izrada Plana djelovanja Grada u području prirodnih nepogoda za 2023. godinu,</w:t>
      </w:r>
    </w:p>
    <w:p w14:paraId="212CB158" w14:textId="5122D965" w:rsidR="003C1EDD" w:rsidRPr="00EC42C4" w:rsidRDefault="003C1EDD" w:rsidP="00EC42C4">
      <w:pPr>
        <w:shd w:val="clear" w:color="auto" w:fill="FFFFFF"/>
        <w:spacing w:after="0" w:line="240" w:lineRule="auto"/>
        <w:jc w:val="both"/>
        <w:rPr>
          <w:rFonts w:cstheme="minorHAnsi"/>
          <w:color w:val="222222"/>
          <w:sz w:val="24"/>
          <w:szCs w:val="24"/>
        </w:rPr>
      </w:pPr>
      <w:r w:rsidRPr="00EC42C4">
        <w:rPr>
          <w:rFonts w:cstheme="minorHAnsi"/>
          <w:color w:val="222222"/>
          <w:sz w:val="24"/>
          <w:szCs w:val="24"/>
          <w:lang w:val="pl-PL"/>
        </w:rPr>
        <w:t>-</w:t>
      </w:r>
      <w:r w:rsidR="00045E33">
        <w:rPr>
          <w:rFonts w:cstheme="minorHAnsi"/>
          <w:color w:val="222222"/>
          <w:sz w:val="24"/>
          <w:szCs w:val="24"/>
          <w:lang w:val="pl-PL"/>
        </w:rPr>
        <w:t xml:space="preserve"> </w:t>
      </w:r>
      <w:r w:rsidRPr="00EC42C4">
        <w:rPr>
          <w:rFonts w:cstheme="minorHAnsi"/>
          <w:color w:val="222222"/>
          <w:sz w:val="24"/>
          <w:szCs w:val="24"/>
          <w:lang w:val="pl-PL"/>
        </w:rPr>
        <w:t>Izvješće o izvršenju Plana djelovanja Grada u području prirodnih nepogoda za 2022.</w:t>
      </w:r>
    </w:p>
    <w:p w14:paraId="4A9C3D08" w14:textId="77777777" w:rsidR="003C1EDD" w:rsidRPr="00EC42C4" w:rsidRDefault="003C1EDD" w:rsidP="00EC42C4">
      <w:pPr>
        <w:spacing w:after="0" w:line="240" w:lineRule="auto"/>
        <w:ind w:firstLine="708"/>
        <w:jc w:val="both"/>
        <w:rPr>
          <w:rFonts w:cstheme="minorHAnsi"/>
          <w:sz w:val="24"/>
          <w:szCs w:val="24"/>
        </w:rPr>
      </w:pPr>
    </w:p>
    <w:p w14:paraId="66DE415B" w14:textId="77777777" w:rsidR="003C1EDD" w:rsidRPr="00EC42C4" w:rsidRDefault="003C1EDD" w:rsidP="00EC42C4">
      <w:pPr>
        <w:spacing w:after="0" w:line="240" w:lineRule="auto"/>
        <w:jc w:val="both"/>
        <w:rPr>
          <w:rFonts w:cstheme="minorHAnsi"/>
          <w:b/>
          <w:sz w:val="24"/>
          <w:szCs w:val="24"/>
        </w:rPr>
      </w:pPr>
    </w:p>
    <w:p w14:paraId="777E3E03" w14:textId="77777777" w:rsidR="003C1EDD" w:rsidRDefault="003C1EDD" w:rsidP="00EC42C4">
      <w:pPr>
        <w:spacing w:after="0" w:line="240" w:lineRule="auto"/>
        <w:jc w:val="both"/>
        <w:rPr>
          <w:rFonts w:cstheme="minorHAnsi"/>
          <w:b/>
          <w:sz w:val="24"/>
          <w:szCs w:val="24"/>
        </w:rPr>
      </w:pPr>
    </w:p>
    <w:p w14:paraId="6F22BF59" w14:textId="77777777" w:rsidR="00045E33" w:rsidRDefault="00045E33" w:rsidP="00EC42C4">
      <w:pPr>
        <w:spacing w:after="0" w:line="240" w:lineRule="auto"/>
        <w:jc w:val="both"/>
        <w:rPr>
          <w:rFonts w:cstheme="minorHAnsi"/>
          <w:b/>
          <w:sz w:val="24"/>
          <w:szCs w:val="24"/>
        </w:rPr>
      </w:pPr>
    </w:p>
    <w:p w14:paraId="6490100D" w14:textId="77777777" w:rsidR="00045E33" w:rsidRPr="00EC42C4" w:rsidRDefault="00045E33" w:rsidP="00EC42C4">
      <w:pPr>
        <w:spacing w:after="0" w:line="240" w:lineRule="auto"/>
        <w:jc w:val="both"/>
        <w:rPr>
          <w:rFonts w:cstheme="minorHAnsi"/>
          <w:b/>
          <w:sz w:val="24"/>
          <w:szCs w:val="24"/>
        </w:rPr>
      </w:pPr>
    </w:p>
    <w:p w14:paraId="411DDFE4"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lastRenderedPageBreak/>
        <w:t>3.10. Program 1035 CAMPUS GAMING INDUSTRIJE</w:t>
      </w:r>
    </w:p>
    <w:p w14:paraId="06206ED4" w14:textId="77777777" w:rsidR="003C1EDD" w:rsidRPr="00EC42C4" w:rsidRDefault="003C1EDD" w:rsidP="00EC42C4">
      <w:pPr>
        <w:spacing w:after="0" w:line="240" w:lineRule="auto"/>
        <w:jc w:val="both"/>
        <w:rPr>
          <w:rFonts w:cstheme="minorHAnsi"/>
          <w:sz w:val="24"/>
          <w:szCs w:val="24"/>
        </w:rPr>
      </w:pPr>
    </w:p>
    <w:p w14:paraId="25487D54" w14:textId="77777777"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 xml:space="preserve">3.10.1. Kapitalni projekt 1035 K100001 Razvoj </w:t>
      </w:r>
      <w:proofErr w:type="spellStart"/>
      <w:r w:rsidRPr="00EC42C4">
        <w:rPr>
          <w:rFonts w:cstheme="minorHAnsi"/>
          <w:b/>
          <w:sz w:val="24"/>
          <w:szCs w:val="24"/>
        </w:rPr>
        <w:t>gaming</w:t>
      </w:r>
      <w:proofErr w:type="spellEnd"/>
      <w:r w:rsidRPr="00EC42C4">
        <w:rPr>
          <w:rFonts w:cstheme="minorHAnsi"/>
          <w:b/>
          <w:sz w:val="24"/>
          <w:szCs w:val="24"/>
        </w:rPr>
        <w:t xml:space="preserve"> industrije</w:t>
      </w:r>
    </w:p>
    <w:p w14:paraId="68FCCFD6" w14:textId="77777777" w:rsidR="003C1EDD" w:rsidRPr="00EC42C4" w:rsidRDefault="003C1EDD" w:rsidP="00EC42C4">
      <w:pPr>
        <w:spacing w:after="0" w:line="240" w:lineRule="auto"/>
        <w:jc w:val="both"/>
        <w:rPr>
          <w:rFonts w:cstheme="minorHAnsi"/>
          <w:b/>
          <w:sz w:val="24"/>
          <w:szCs w:val="24"/>
        </w:rPr>
      </w:pPr>
    </w:p>
    <w:p w14:paraId="45BE3A28" w14:textId="40FAE636"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Projekt je planiran i realiziran u iznosu od 31.020,00 kn. Sredstva su utrošena za otkup zemljišta potrebnog za gradnju Centra </w:t>
      </w:r>
      <w:proofErr w:type="spellStart"/>
      <w:r w:rsidRPr="00EC42C4">
        <w:rPr>
          <w:rFonts w:cstheme="minorHAnsi"/>
          <w:sz w:val="24"/>
          <w:szCs w:val="24"/>
        </w:rPr>
        <w:t>gaming</w:t>
      </w:r>
      <w:proofErr w:type="spellEnd"/>
      <w:r w:rsidRPr="00EC42C4">
        <w:rPr>
          <w:rFonts w:cstheme="minorHAnsi"/>
          <w:sz w:val="24"/>
          <w:szCs w:val="24"/>
        </w:rPr>
        <w:t xml:space="preserve"> industrije od fizičkih osoba. Ovim otkupom Grad Novska ispunjava svoju obvezu definiranu Sporazumom o zajedničkoj suradnji na izgradnji Centra </w:t>
      </w:r>
      <w:proofErr w:type="spellStart"/>
      <w:r w:rsidRPr="00EC42C4">
        <w:rPr>
          <w:rFonts w:cstheme="minorHAnsi"/>
          <w:sz w:val="24"/>
          <w:szCs w:val="24"/>
        </w:rPr>
        <w:t>gaming</w:t>
      </w:r>
      <w:proofErr w:type="spellEnd"/>
      <w:r w:rsidRPr="00EC42C4">
        <w:rPr>
          <w:rFonts w:cstheme="minorHAnsi"/>
          <w:sz w:val="24"/>
          <w:szCs w:val="24"/>
        </w:rPr>
        <w:t xml:space="preserve"> industrije. U trenutku pisanja ovog izvješća otkupljeno je i preostalo potrebno zemljište od Republike Hrvatske, te je ovim otkupom riješeno pitanje vlasništva na cjelokupnom zemljištu potrebnom za gradnju centra.</w:t>
      </w:r>
    </w:p>
    <w:p w14:paraId="6776FB47" w14:textId="77777777" w:rsidR="00045E33" w:rsidRDefault="00045E33" w:rsidP="00045E33">
      <w:pPr>
        <w:spacing w:after="0" w:line="240" w:lineRule="auto"/>
        <w:jc w:val="both"/>
        <w:rPr>
          <w:rFonts w:cstheme="minorHAnsi"/>
          <w:sz w:val="24"/>
          <w:szCs w:val="24"/>
        </w:rPr>
      </w:pPr>
    </w:p>
    <w:p w14:paraId="2B2ED122" w14:textId="05C4BC43" w:rsidR="003C1EDD" w:rsidRPr="00EC42C4" w:rsidRDefault="003C1EDD" w:rsidP="00045E33">
      <w:pPr>
        <w:shd w:val="clear" w:color="auto" w:fill="F2F2F2" w:themeFill="background1" w:themeFillShade="F2"/>
        <w:spacing w:after="0" w:line="240" w:lineRule="auto"/>
        <w:jc w:val="both"/>
        <w:rPr>
          <w:rFonts w:eastAsia="Calibri" w:cstheme="minorHAnsi"/>
          <w:b/>
          <w:sz w:val="24"/>
          <w:szCs w:val="24"/>
        </w:rPr>
      </w:pPr>
      <w:r w:rsidRPr="00EC42C4">
        <w:rPr>
          <w:rFonts w:eastAsia="Calibri" w:cstheme="minorHAnsi"/>
          <w:b/>
          <w:sz w:val="24"/>
          <w:szCs w:val="24"/>
        </w:rPr>
        <w:t>Glava 00302 JAVNA VATROGASNA POSTROJBA GRADA NOVSKE</w:t>
      </w:r>
    </w:p>
    <w:p w14:paraId="4C013E55" w14:textId="77777777" w:rsidR="003C1EDD" w:rsidRPr="00EC42C4" w:rsidRDefault="003C1EDD" w:rsidP="00EC42C4">
      <w:pPr>
        <w:spacing w:after="0" w:line="240" w:lineRule="auto"/>
        <w:jc w:val="both"/>
        <w:rPr>
          <w:rFonts w:eastAsia="Calibri" w:cstheme="minorHAnsi"/>
          <w:b/>
          <w:sz w:val="24"/>
          <w:szCs w:val="24"/>
        </w:rPr>
      </w:pPr>
    </w:p>
    <w:tbl>
      <w:tblPr>
        <w:tblStyle w:val="Reetkatablice"/>
        <w:tblW w:w="9464" w:type="dxa"/>
        <w:tblLook w:val="04A0" w:firstRow="1" w:lastRow="0" w:firstColumn="1" w:lastColumn="0" w:noHBand="0" w:noVBand="1"/>
      </w:tblPr>
      <w:tblGrid>
        <w:gridCol w:w="841"/>
        <w:gridCol w:w="1741"/>
        <w:gridCol w:w="2690"/>
        <w:gridCol w:w="1596"/>
        <w:gridCol w:w="1600"/>
        <w:gridCol w:w="996"/>
      </w:tblGrid>
      <w:tr w:rsidR="003C1EDD" w:rsidRPr="00EC42C4" w14:paraId="22185FCA" w14:textId="77777777" w:rsidTr="00C47B11">
        <w:trPr>
          <w:trHeight w:val="584"/>
        </w:trPr>
        <w:tc>
          <w:tcPr>
            <w:tcW w:w="841" w:type="dxa"/>
            <w:shd w:val="clear" w:color="auto" w:fill="D9D9D9" w:themeFill="background1" w:themeFillShade="D9"/>
            <w:vAlign w:val="center"/>
          </w:tcPr>
          <w:p w14:paraId="66C10DBB" w14:textId="77777777" w:rsidR="003C1EDD" w:rsidRPr="00EC42C4" w:rsidRDefault="003C1EDD" w:rsidP="00EC42C4">
            <w:pPr>
              <w:spacing w:line="240" w:lineRule="auto"/>
              <w:jc w:val="center"/>
              <w:rPr>
                <w:rFonts w:eastAsia="Calibri" w:cstheme="minorHAnsi"/>
                <w:b/>
                <w:sz w:val="24"/>
                <w:szCs w:val="24"/>
              </w:rPr>
            </w:pPr>
            <w:r w:rsidRPr="00EC42C4">
              <w:rPr>
                <w:rFonts w:eastAsia="Calibri" w:cstheme="minorHAnsi"/>
                <w:b/>
                <w:sz w:val="24"/>
                <w:szCs w:val="24"/>
              </w:rPr>
              <w:t>Redni broj</w:t>
            </w:r>
          </w:p>
        </w:tc>
        <w:tc>
          <w:tcPr>
            <w:tcW w:w="1741" w:type="dxa"/>
            <w:shd w:val="clear" w:color="auto" w:fill="D9D9D9" w:themeFill="background1" w:themeFillShade="D9"/>
            <w:vAlign w:val="center"/>
          </w:tcPr>
          <w:p w14:paraId="1738B5D9" w14:textId="77777777" w:rsidR="003C1EDD" w:rsidRPr="00EC42C4" w:rsidRDefault="003C1EDD" w:rsidP="00EC42C4">
            <w:pPr>
              <w:spacing w:line="240" w:lineRule="auto"/>
              <w:jc w:val="center"/>
              <w:rPr>
                <w:rFonts w:eastAsia="Calibri" w:cstheme="minorHAnsi"/>
                <w:b/>
                <w:sz w:val="24"/>
                <w:szCs w:val="24"/>
              </w:rPr>
            </w:pPr>
            <w:r w:rsidRPr="00EC42C4">
              <w:rPr>
                <w:rFonts w:eastAsia="Calibri" w:cstheme="minorHAnsi"/>
                <w:b/>
                <w:sz w:val="24"/>
                <w:szCs w:val="24"/>
              </w:rPr>
              <w:t>Brojčana oznaka programa u proračunu za 2022.</w:t>
            </w:r>
          </w:p>
        </w:tc>
        <w:tc>
          <w:tcPr>
            <w:tcW w:w="2690" w:type="dxa"/>
            <w:shd w:val="clear" w:color="auto" w:fill="D9D9D9" w:themeFill="background1" w:themeFillShade="D9"/>
            <w:vAlign w:val="center"/>
          </w:tcPr>
          <w:p w14:paraId="75A5036C" w14:textId="77777777" w:rsidR="003C1EDD" w:rsidRPr="00EC42C4" w:rsidRDefault="003C1EDD" w:rsidP="00EC42C4">
            <w:pPr>
              <w:spacing w:line="240" w:lineRule="auto"/>
              <w:jc w:val="center"/>
              <w:rPr>
                <w:rFonts w:eastAsia="Calibri" w:cstheme="minorHAnsi"/>
                <w:b/>
                <w:sz w:val="24"/>
                <w:szCs w:val="24"/>
              </w:rPr>
            </w:pPr>
            <w:r w:rsidRPr="00EC42C4">
              <w:rPr>
                <w:rFonts w:eastAsia="Calibri" w:cstheme="minorHAnsi"/>
                <w:b/>
                <w:sz w:val="24"/>
                <w:szCs w:val="24"/>
              </w:rPr>
              <w:t>Naziv programa</w:t>
            </w:r>
          </w:p>
        </w:tc>
        <w:tc>
          <w:tcPr>
            <w:tcW w:w="1596" w:type="dxa"/>
            <w:shd w:val="clear" w:color="auto" w:fill="D9D9D9" w:themeFill="background1" w:themeFillShade="D9"/>
            <w:vAlign w:val="center"/>
          </w:tcPr>
          <w:p w14:paraId="56812BE9" w14:textId="77777777" w:rsidR="003C1EDD" w:rsidRPr="00EC42C4" w:rsidRDefault="003C1EDD" w:rsidP="00EC42C4">
            <w:pPr>
              <w:spacing w:line="240" w:lineRule="auto"/>
              <w:jc w:val="center"/>
              <w:rPr>
                <w:rFonts w:eastAsia="Calibri" w:cstheme="minorHAnsi"/>
                <w:b/>
                <w:sz w:val="24"/>
                <w:szCs w:val="24"/>
              </w:rPr>
            </w:pPr>
            <w:r w:rsidRPr="00EC42C4">
              <w:rPr>
                <w:rFonts w:eastAsia="Calibri" w:cstheme="minorHAnsi"/>
                <w:b/>
                <w:sz w:val="24"/>
                <w:szCs w:val="24"/>
              </w:rPr>
              <w:t>Planirano</w:t>
            </w:r>
          </w:p>
        </w:tc>
        <w:tc>
          <w:tcPr>
            <w:tcW w:w="1600" w:type="dxa"/>
            <w:shd w:val="clear" w:color="auto" w:fill="D9D9D9" w:themeFill="background1" w:themeFillShade="D9"/>
            <w:vAlign w:val="center"/>
          </w:tcPr>
          <w:p w14:paraId="347E7637" w14:textId="77777777" w:rsidR="003C1EDD" w:rsidRPr="00EC42C4" w:rsidRDefault="003C1EDD" w:rsidP="00EC42C4">
            <w:pPr>
              <w:spacing w:line="240" w:lineRule="auto"/>
              <w:jc w:val="center"/>
              <w:rPr>
                <w:rFonts w:eastAsia="Calibri" w:cstheme="minorHAnsi"/>
                <w:b/>
                <w:sz w:val="24"/>
                <w:szCs w:val="24"/>
              </w:rPr>
            </w:pPr>
            <w:r w:rsidRPr="00EC42C4">
              <w:rPr>
                <w:rFonts w:eastAsia="Calibri" w:cstheme="minorHAnsi"/>
                <w:b/>
                <w:sz w:val="24"/>
                <w:szCs w:val="24"/>
              </w:rPr>
              <w:t>Realizacija 1.1.-31.12. 2022.</w:t>
            </w:r>
          </w:p>
        </w:tc>
        <w:tc>
          <w:tcPr>
            <w:tcW w:w="996" w:type="dxa"/>
            <w:shd w:val="clear" w:color="auto" w:fill="D9D9D9" w:themeFill="background1" w:themeFillShade="D9"/>
            <w:vAlign w:val="center"/>
          </w:tcPr>
          <w:p w14:paraId="7289FD62" w14:textId="77777777" w:rsidR="003C1EDD" w:rsidRPr="00EC42C4" w:rsidRDefault="003C1EDD" w:rsidP="00EC42C4">
            <w:pPr>
              <w:spacing w:line="240" w:lineRule="auto"/>
              <w:jc w:val="center"/>
              <w:rPr>
                <w:rFonts w:eastAsia="Calibri" w:cstheme="minorHAnsi"/>
                <w:b/>
                <w:sz w:val="24"/>
                <w:szCs w:val="24"/>
              </w:rPr>
            </w:pPr>
            <w:r w:rsidRPr="00EC42C4">
              <w:rPr>
                <w:rFonts w:eastAsia="Calibri" w:cstheme="minorHAnsi"/>
                <w:b/>
                <w:sz w:val="24"/>
                <w:szCs w:val="24"/>
              </w:rPr>
              <w:t>Indeks</w:t>
            </w:r>
          </w:p>
          <w:p w14:paraId="32CA9DE6" w14:textId="77777777" w:rsidR="003C1EDD" w:rsidRPr="00EC42C4" w:rsidRDefault="003C1EDD" w:rsidP="00EC42C4">
            <w:pPr>
              <w:spacing w:line="240" w:lineRule="auto"/>
              <w:jc w:val="center"/>
              <w:rPr>
                <w:rFonts w:eastAsia="Calibri" w:cstheme="minorHAnsi"/>
                <w:b/>
                <w:sz w:val="24"/>
                <w:szCs w:val="24"/>
              </w:rPr>
            </w:pPr>
            <w:r w:rsidRPr="00EC42C4">
              <w:rPr>
                <w:rFonts w:eastAsia="Calibri" w:cstheme="minorHAnsi"/>
                <w:b/>
                <w:sz w:val="24"/>
                <w:szCs w:val="24"/>
              </w:rPr>
              <w:t>%</w:t>
            </w:r>
          </w:p>
        </w:tc>
      </w:tr>
      <w:tr w:rsidR="003C1EDD" w:rsidRPr="00EC42C4" w14:paraId="25BD6528" w14:textId="77777777" w:rsidTr="00C47B11">
        <w:trPr>
          <w:trHeight w:val="571"/>
        </w:trPr>
        <w:tc>
          <w:tcPr>
            <w:tcW w:w="841" w:type="dxa"/>
          </w:tcPr>
          <w:p w14:paraId="1C1F9D0E" w14:textId="77777777" w:rsidR="003C1EDD" w:rsidRPr="00EC42C4" w:rsidRDefault="003C1EDD" w:rsidP="00EC42C4">
            <w:pPr>
              <w:spacing w:line="240" w:lineRule="auto"/>
              <w:jc w:val="center"/>
              <w:rPr>
                <w:rFonts w:eastAsia="Calibri" w:cstheme="minorHAnsi"/>
                <w:sz w:val="24"/>
                <w:szCs w:val="24"/>
              </w:rPr>
            </w:pPr>
            <w:bookmarkStart w:id="15" w:name="_Hlk134792366"/>
            <w:r w:rsidRPr="00EC42C4">
              <w:rPr>
                <w:rFonts w:eastAsia="Calibri" w:cstheme="minorHAnsi"/>
                <w:sz w:val="24"/>
                <w:szCs w:val="24"/>
              </w:rPr>
              <w:t>1.</w:t>
            </w:r>
          </w:p>
        </w:tc>
        <w:tc>
          <w:tcPr>
            <w:tcW w:w="1741" w:type="dxa"/>
          </w:tcPr>
          <w:p w14:paraId="03D8DF4E" w14:textId="77777777" w:rsidR="003C1EDD" w:rsidRPr="00EC42C4" w:rsidRDefault="003C1EDD" w:rsidP="00EC42C4">
            <w:pPr>
              <w:spacing w:line="240" w:lineRule="auto"/>
              <w:jc w:val="center"/>
              <w:rPr>
                <w:rFonts w:eastAsia="Calibri" w:cstheme="minorHAnsi"/>
                <w:sz w:val="24"/>
                <w:szCs w:val="24"/>
              </w:rPr>
            </w:pPr>
            <w:r w:rsidRPr="00EC42C4">
              <w:rPr>
                <w:rFonts w:eastAsia="Calibri" w:cstheme="minorHAnsi"/>
                <w:sz w:val="24"/>
                <w:szCs w:val="24"/>
              </w:rPr>
              <w:t>1029</w:t>
            </w:r>
          </w:p>
        </w:tc>
        <w:tc>
          <w:tcPr>
            <w:tcW w:w="2690" w:type="dxa"/>
          </w:tcPr>
          <w:p w14:paraId="31FB762C" w14:textId="77777777" w:rsidR="003C1EDD" w:rsidRPr="00EC42C4" w:rsidRDefault="003C1EDD" w:rsidP="00EC42C4">
            <w:pPr>
              <w:spacing w:line="240" w:lineRule="auto"/>
              <w:rPr>
                <w:rFonts w:eastAsia="Calibri" w:cstheme="minorHAnsi"/>
                <w:sz w:val="24"/>
                <w:szCs w:val="24"/>
              </w:rPr>
            </w:pPr>
            <w:r w:rsidRPr="00EC42C4">
              <w:rPr>
                <w:rFonts w:eastAsia="Calibri" w:cstheme="minorHAnsi"/>
                <w:sz w:val="24"/>
                <w:szCs w:val="24"/>
              </w:rPr>
              <w:t>Organiziranje i provođenje zaštite i spašavanja</w:t>
            </w:r>
          </w:p>
        </w:tc>
        <w:tc>
          <w:tcPr>
            <w:tcW w:w="1596" w:type="dxa"/>
          </w:tcPr>
          <w:p w14:paraId="16F150BA" w14:textId="77777777" w:rsidR="003C1EDD" w:rsidRPr="00EC42C4" w:rsidRDefault="003C1EDD" w:rsidP="00EC42C4">
            <w:pPr>
              <w:spacing w:line="240" w:lineRule="auto"/>
              <w:jc w:val="right"/>
              <w:rPr>
                <w:rFonts w:eastAsia="Calibri" w:cstheme="minorHAnsi"/>
                <w:sz w:val="24"/>
                <w:szCs w:val="24"/>
              </w:rPr>
            </w:pPr>
            <w:r w:rsidRPr="00EC42C4">
              <w:rPr>
                <w:rFonts w:eastAsia="Calibri" w:cstheme="minorHAnsi"/>
                <w:sz w:val="24"/>
                <w:szCs w:val="24"/>
              </w:rPr>
              <w:t>4.349.697,00</w:t>
            </w:r>
          </w:p>
        </w:tc>
        <w:tc>
          <w:tcPr>
            <w:tcW w:w="1600" w:type="dxa"/>
          </w:tcPr>
          <w:p w14:paraId="42B2A1C6" w14:textId="77777777" w:rsidR="003C1EDD" w:rsidRPr="00EC42C4" w:rsidRDefault="003C1EDD" w:rsidP="00EC42C4">
            <w:pPr>
              <w:spacing w:line="240" w:lineRule="auto"/>
              <w:jc w:val="right"/>
              <w:rPr>
                <w:rFonts w:eastAsia="Calibri" w:cstheme="minorHAnsi"/>
                <w:sz w:val="24"/>
                <w:szCs w:val="24"/>
              </w:rPr>
            </w:pPr>
            <w:r w:rsidRPr="00EC42C4">
              <w:rPr>
                <w:rFonts w:eastAsia="Calibri" w:cstheme="minorHAnsi"/>
                <w:sz w:val="24"/>
                <w:szCs w:val="24"/>
              </w:rPr>
              <w:t>2.920.737,65</w:t>
            </w:r>
          </w:p>
        </w:tc>
        <w:tc>
          <w:tcPr>
            <w:tcW w:w="996" w:type="dxa"/>
          </w:tcPr>
          <w:p w14:paraId="59F4F73A" w14:textId="77777777" w:rsidR="003C1EDD" w:rsidRPr="00EC42C4" w:rsidRDefault="003C1EDD" w:rsidP="00EC42C4">
            <w:pPr>
              <w:spacing w:line="240" w:lineRule="auto"/>
              <w:jc w:val="right"/>
              <w:rPr>
                <w:rFonts w:eastAsia="Calibri" w:cstheme="minorHAnsi"/>
                <w:sz w:val="24"/>
                <w:szCs w:val="24"/>
              </w:rPr>
            </w:pPr>
            <w:r w:rsidRPr="00EC42C4">
              <w:rPr>
                <w:rFonts w:eastAsia="Calibri" w:cstheme="minorHAnsi"/>
                <w:sz w:val="24"/>
                <w:szCs w:val="24"/>
              </w:rPr>
              <w:t>66,93%</w:t>
            </w:r>
          </w:p>
        </w:tc>
      </w:tr>
      <w:bookmarkEnd w:id="15"/>
      <w:tr w:rsidR="003C1EDD" w:rsidRPr="00EC42C4" w14:paraId="72570C0F" w14:textId="77777777" w:rsidTr="00045E33">
        <w:trPr>
          <w:trHeight w:val="571"/>
        </w:trPr>
        <w:tc>
          <w:tcPr>
            <w:tcW w:w="841" w:type="dxa"/>
            <w:shd w:val="clear" w:color="auto" w:fill="F2F2F2" w:themeFill="background1" w:themeFillShade="F2"/>
          </w:tcPr>
          <w:p w14:paraId="6DDE7763" w14:textId="77777777" w:rsidR="003C1EDD" w:rsidRPr="00EC42C4" w:rsidRDefault="003C1EDD" w:rsidP="00EC42C4">
            <w:pPr>
              <w:spacing w:line="240" w:lineRule="auto"/>
              <w:jc w:val="center"/>
              <w:rPr>
                <w:rFonts w:eastAsia="Calibri" w:cstheme="minorHAnsi"/>
                <w:sz w:val="24"/>
                <w:szCs w:val="24"/>
              </w:rPr>
            </w:pPr>
          </w:p>
        </w:tc>
        <w:tc>
          <w:tcPr>
            <w:tcW w:w="1741" w:type="dxa"/>
            <w:shd w:val="clear" w:color="auto" w:fill="F2F2F2" w:themeFill="background1" w:themeFillShade="F2"/>
          </w:tcPr>
          <w:p w14:paraId="0A96F23A" w14:textId="77777777" w:rsidR="003C1EDD" w:rsidRPr="00EC42C4" w:rsidRDefault="003C1EDD" w:rsidP="00EC42C4">
            <w:pPr>
              <w:spacing w:line="240" w:lineRule="auto"/>
              <w:jc w:val="center"/>
              <w:rPr>
                <w:rFonts w:eastAsia="Calibri" w:cstheme="minorHAnsi"/>
                <w:sz w:val="24"/>
                <w:szCs w:val="24"/>
              </w:rPr>
            </w:pPr>
          </w:p>
        </w:tc>
        <w:tc>
          <w:tcPr>
            <w:tcW w:w="2690" w:type="dxa"/>
            <w:shd w:val="clear" w:color="auto" w:fill="F2F2F2" w:themeFill="background1" w:themeFillShade="F2"/>
          </w:tcPr>
          <w:p w14:paraId="5BD745DA" w14:textId="77777777" w:rsidR="003C1EDD" w:rsidRPr="00EC42C4" w:rsidRDefault="003C1EDD" w:rsidP="00EC42C4">
            <w:pPr>
              <w:spacing w:line="240" w:lineRule="auto"/>
              <w:jc w:val="center"/>
              <w:rPr>
                <w:rFonts w:eastAsia="Calibri" w:cstheme="minorHAnsi"/>
                <w:b/>
                <w:sz w:val="24"/>
                <w:szCs w:val="24"/>
              </w:rPr>
            </w:pPr>
            <w:r w:rsidRPr="00EC42C4">
              <w:rPr>
                <w:rFonts w:eastAsia="Calibri" w:cstheme="minorHAnsi"/>
                <w:b/>
                <w:sz w:val="24"/>
                <w:szCs w:val="24"/>
              </w:rPr>
              <w:t>Ukupno</w:t>
            </w:r>
          </w:p>
        </w:tc>
        <w:tc>
          <w:tcPr>
            <w:tcW w:w="1596" w:type="dxa"/>
            <w:shd w:val="clear" w:color="auto" w:fill="F2F2F2" w:themeFill="background1" w:themeFillShade="F2"/>
          </w:tcPr>
          <w:p w14:paraId="6C9FB188" w14:textId="77777777" w:rsidR="003C1EDD" w:rsidRPr="00EC42C4" w:rsidRDefault="003C1EDD" w:rsidP="00EC42C4">
            <w:pPr>
              <w:spacing w:line="240" w:lineRule="auto"/>
              <w:jc w:val="right"/>
              <w:rPr>
                <w:rFonts w:eastAsia="Calibri" w:cstheme="minorHAnsi"/>
                <w:b/>
                <w:bCs/>
                <w:sz w:val="24"/>
                <w:szCs w:val="24"/>
              </w:rPr>
            </w:pPr>
            <w:r w:rsidRPr="00EC42C4">
              <w:rPr>
                <w:rFonts w:eastAsia="Calibri" w:cstheme="minorHAnsi"/>
                <w:b/>
                <w:bCs/>
                <w:sz w:val="24"/>
                <w:szCs w:val="24"/>
              </w:rPr>
              <w:t>4.349.697,00</w:t>
            </w:r>
          </w:p>
        </w:tc>
        <w:tc>
          <w:tcPr>
            <w:tcW w:w="1600" w:type="dxa"/>
            <w:shd w:val="clear" w:color="auto" w:fill="F2F2F2" w:themeFill="background1" w:themeFillShade="F2"/>
          </w:tcPr>
          <w:p w14:paraId="456A997B" w14:textId="77777777" w:rsidR="003C1EDD" w:rsidRPr="00EC42C4" w:rsidRDefault="003C1EDD" w:rsidP="00EC42C4">
            <w:pPr>
              <w:spacing w:line="240" w:lineRule="auto"/>
              <w:jc w:val="right"/>
              <w:rPr>
                <w:rFonts w:eastAsia="Calibri" w:cstheme="minorHAnsi"/>
                <w:b/>
                <w:bCs/>
                <w:sz w:val="24"/>
                <w:szCs w:val="24"/>
              </w:rPr>
            </w:pPr>
            <w:r w:rsidRPr="00EC42C4">
              <w:rPr>
                <w:rFonts w:eastAsia="Calibri" w:cstheme="minorHAnsi"/>
                <w:b/>
                <w:bCs/>
                <w:sz w:val="24"/>
                <w:szCs w:val="24"/>
              </w:rPr>
              <w:t>2.920.737,65</w:t>
            </w:r>
          </w:p>
        </w:tc>
        <w:tc>
          <w:tcPr>
            <w:tcW w:w="996" w:type="dxa"/>
            <w:shd w:val="clear" w:color="auto" w:fill="F2F2F2" w:themeFill="background1" w:themeFillShade="F2"/>
          </w:tcPr>
          <w:p w14:paraId="258ECCE4" w14:textId="77777777" w:rsidR="003C1EDD" w:rsidRPr="00EC42C4" w:rsidRDefault="003C1EDD" w:rsidP="00EC42C4">
            <w:pPr>
              <w:spacing w:line="240" w:lineRule="auto"/>
              <w:jc w:val="right"/>
              <w:rPr>
                <w:rFonts w:eastAsia="Calibri" w:cstheme="minorHAnsi"/>
                <w:b/>
                <w:bCs/>
                <w:sz w:val="24"/>
                <w:szCs w:val="24"/>
              </w:rPr>
            </w:pPr>
            <w:r w:rsidRPr="00EC42C4">
              <w:rPr>
                <w:rFonts w:eastAsia="Calibri" w:cstheme="minorHAnsi"/>
                <w:b/>
                <w:bCs/>
                <w:sz w:val="24"/>
                <w:szCs w:val="24"/>
              </w:rPr>
              <w:t>66,93%</w:t>
            </w:r>
          </w:p>
        </w:tc>
      </w:tr>
    </w:tbl>
    <w:p w14:paraId="1076955C" w14:textId="77777777" w:rsidR="003C1EDD" w:rsidRPr="00EC42C4" w:rsidRDefault="003C1EDD" w:rsidP="00EC42C4">
      <w:pPr>
        <w:spacing w:after="0" w:line="240" w:lineRule="auto"/>
        <w:jc w:val="both"/>
        <w:rPr>
          <w:rFonts w:eastAsia="Calibri" w:cstheme="minorHAnsi"/>
          <w:b/>
          <w:sz w:val="24"/>
          <w:szCs w:val="24"/>
        </w:rPr>
      </w:pPr>
    </w:p>
    <w:p w14:paraId="49F9D6B8" w14:textId="7C7D4ED4" w:rsidR="003C1EDD" w:rsidRPr="00EC42C4" w:rsidRDefault="003C1EDD" w:rsidP="00045E33">
      <w:pPr>
        <w:shd w:val="clear" w:color="auto" w:fill="F2F2F2" w:themeFill="background1" w:themeFillShade="F2"/>
        <w:spacing w:after="0" w:line="240" w:lineRule="auto"/>
        <w:jc w:val="both"/>
        <w:rPr>
          <w:rFonts w:cstheme="minorHAnsi"/>
          <w:b/>
          <w:sz w:val="24"/>
          <w:szCs w:val="24"/>
        </w:rPr>
      </w:pPr>
      <w:r w:rsidRPr="00EC42C4">
        <w:rPr>
          <w:rFonts w:cstheme="minorHAnsi"/>
          <w:b/>
          <w:sz w:val="24"/>
          <w:szCs w:val="24"/>
        </w:rPr>
        <w:t>Program 1029 ORGANIZIRANJE I PROVOĐENJE ZAŠTITE I SPAŠAVANJA</w:t>
      </w:r>
    </w:p>
    <w:p w14:paraId="10AF383F" w14:textId="77777777" w:rsidR="003C1EDD" w:rsidRPr="00EC42C4" w:rsidRDefault="003C1EDD" w:rsidP="00EC42C4">
      <w:pPr>
        <w:spacing w:after="0" w:line="240" w:lineRule="auto"/>
        <w:jc w:val="both"/>
        <w:rPr>
          <w:rFonts w:cstheme="minorHAnsi"/>
          <w:sz w:val="24"/>
          <w:szCs w:val="24"/>
        </w:rPr>
      </w:pPr>
    </w:p>
    <w:p w14:paraId="2D0D95D7" w14:textId="14E6D18B" w:rsidR="003C1EDD" w:rsidRPr="00045E33" w:rsidRDefault="00045E33" w:rsidP="00045E33">
      <w:pPr>
        <w:shd w:val="clear" w:color="auto" w:fill="F2F2F2" w:themeFill="background1" w:themeFillShade="F2"/>
        <w:spacing w:after="0" w:line="240" w:lineRule="auto"/>
        <w:jc w:val="both"/>
        <w:rPr>
          <w:rFonts w:cstheme="minorHAnsi"/>
          <w:b/>
          <w:bCs/>
          <w:sz w:val="24"/>
          <w:szCs w:val="24"/>
        </w:rPr>
      </w:pPr>
      <w:r w:rsidRPr="00045E33">
        <w:rPr>
          <w:rFonts w:cstheme="minorHAnsi"/>
          <w:b/>
          <w:bCs/>
          <w:sz w:val="24"/>
          <w:szCs w:val="24"/>
        </w:rPr>
        <w:t>Pokazatelj uspješnosti</w:t>
      </w:r>
    </w:p>
    <w:p w14:paraId="314A621F" w14:textId="77777777" w:rsidR="00045E33" w:rsidRPr="00EC42C4" w:rsidRDefault="00045E33" w:rsidP="00EC42C4">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1491"/>
        <w:gridCol w:w="2034"/>
        <w:gridCol w:w="1957"/>
        <w:gridCol w:w="1408"/>
        <w:gridCol w:w="1509"/>
        <w:gridCol w:w="889"/>
      </w:tblGrid>
      <w:tr w:rsidR="00045E33" w:rsidRPr="00EC42C4" w14:paraId="005E9543" w14:textId="77777777" w:rsidTr="00045E33">
        <w:tc>
          <w:tcPr>
            <w:tcW w:w="0" w:type="auto"/>
            <w:shd w:val="clear" w:color="auto" w:fill="D9D9D9" w:themeFill="background1" w:themeFillShade="D9"/>
          </w:tcPr>
          <w:p w14:paraId="7D3A217C"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Pokazatelj rezultata</w:t>
            </w:r>
          </w:p>
        </w:tc>
        <w:tc>
          <w:tcPr>
            <w:tcW w:w="0" w:type="auto"/>
            <w:shd w:val="clear" w:color="auto" w:fill="D9D9D9" w:themeFill="background1" w:themeFillShade="D9"/>
          </w:tcPr>
          <w:p w14:paraId="3A237DB8"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Definicija</w:t>
            </w:r>
          </w:p>
        </w:tc>
        <w:tc>
          <w:tcPr>
            <w:tcW w:w="0" w:type="auto"/>
            <w:shd w:val="clear" w:color="auto" w:fill="D9D9D9" w:themeFill="background1" w:themeFillShade="D9"/>
          </w:tcPr>
          <w:p w14:paraId="7E9AD66E"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Jedinica</w:t>
            </w:r>
          </w:p>
        </w:tc>
        <w:tc>
          <w:tcPr>
            <w:tcW w:w="0" w:type="auto"/>
            <w:shd w:val="clear" w:color="auto" w:fill="D9D9D9" w:themeFill="background1" w:themeFillShade="D9"/>
          </w:tcPr>
          <w:p w14:paraId="15212AF5"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Ciljana vrijednost 2022.</w:t>
            </w:r>
          </w:p>
        </w:tc>
        <w:tc>
          <w:tcPr>
            <w:tcW w:w="0" w:type="auto"/>
            <w:shd w:val="clear" w:color="auto" w:fill="D9D9D9" w:themeFill="background1" w:themeFillShade="D9"/>
          </w:tcPr>
          <w:p w14:paraId="3479A92F"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Realizacija 1.1.-31.12. 2022.</w:t>
            </w:r>
          </w:p>
        </w:tc>
        <w:tc>
          <w:tcPr>
            <w:tcW w:w="0" w:type="auto"/>
            <w:shd w:val="clear" w:color="auto" w:fill="D9D9D9" w:themeFill="background1" w:themeFillShade="D9"/>
          </w:tcPr>
          <w:p w14:paraId="3A5C420C"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Indeks %</w:t>
            </w:r>
          </w:p>
        </w:tc>
      </w:tr>
      <w:tr w:rsidR="003C1EDD" w:rsidRPr="00EC42C4" w14:paraId="0353F6BE" w14:textId="77777777" w:rsidTr="00C47B11">
        <w:tc>
          <w:tcPr>
            <w:tcW w:w="0" w:type="auto"/>
          </w:tcPr>
          <w:p w14:paraId="4790E915" w14:textId="77777777" w:rsidR="003C1EDD" w:rsidRPr="00EC42C4" w:rsidRDefault="003C1EDD" w:rsidP="00EC42C4">
            <w:pPr>
              <w:spacing w:line="240" w:lineRule="auto"/>
              <w:jc w:val="both"/>
              <w:rPr>
                <w:rFonts w:cstheme="minorHAnsi"/>
                <w:sz w:val="24"/>
                <w:szCs w:val="24"/>
              </w:rPr>
            </w:pPr>
            <w:r w:rsidRPr="00EC42C4">
              <w:rPr>
                <w:rFonts w:cstheme="minorHAnsi"/>
                <w:sz w:val="24"/>
                <w:szCs w:val="24"/>
              </w:rPr>
              <w:t>Broj intervencija</w:t>
            </w:r>
          </w:p>
        </w:tc>
        <w:tc>
          <w:tcPr>
            <w:tcW w:w="0" w:type="auto"/>
          </w:tcPr>
          <w:p w14:paraId="1D4A97E2" w14:textId="77777777" w:rsidR="003C1EDD" w:rsidRPr="00EC42C4" w:rsidRDefault="003C1EDD" w:rsidP="00EC42C4">
            <w:pPr>
              <w:spacing w:line="240" w:lineRule="auto"/>
              <w:jc w:val="both"/>
              <w:rPr>
                <w:rFonts w:cstheme="minorHAnsi"/>
                <w:sz w:val="24"/>
                <w:szCs w:val="24"/>
              </w:rPr>
            </w:pPr>
            <w:r w:rsidRPr="00EC42C4">
              <w:rPr>
                <w:rFonts w:cstheme="minorHAnsi"/>
                <w:sz w:val="24"/>
                <w:szCs w:val="24"/>
              </w:rPr>
              <w:t>Intervencije u sprečavanju požara i drugih nepogoda</w:t>
            </w:r>
          </w:p>
        </w:tc>
        <w:tc>
          <w:tcPr>
            <w:tcW w:w="0" w:type="auto"/>
          </w:tcPr>
          <w:p w14:paraId="51B18561" w14:textId="3FC9C144" w:rsidR="003C1EDD" w:rsidRPr="00EC42C4" w:rsidRDefault="003C1EDD" w:rsidP="00045E33">
            <w:pPr>
              <w:spacing w:line="240" w:lineRule="auto"/>
              <w:jc w:val="center"/>
              <w:rPr>
                <w:rFonts w:cstheme="minorHAnsi"/>
                <w:sz w:val="24"/>
                <w:szCs w:val="24"/>
              </w:rPr>
            </w:pPr>
            <w:r w:rsidRPr="00EC42C4">
              <w:rPr>
                <w:rFonts w:cstheme="minorHAnsi"/>
                <w:sz w:val="24"/>
                <w:szCs w:val="24"/>
              </w:rPr>
              <w:t>Broj intervencija/god</w:t>
            </w:r>
            <w:r w:rsidR="00045E33">
              <w:rPr>
                <w:rFonts w:cstheme="minorHAnsi"/>
                <w:sz w:val="24"/>
                <w:szCs w:val="24"/>
              </w:rPr>
              <w:t>.</w:t>
            </w:r>
          </w:p>
        </w:tc>
        <w:tc>
          <w:tcPr>
            <w:tcW w:w="0" w:type="auto"/>
          </w:tcPr>
          <w:p w14:paraId="2256B0A2"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120</w:t>
            </w:r>
          </w:p>
        </w:tc>
        <w:tc>
          <w:tcPr>
            <w:tcW w:w="0" w:type="auto"/>
          </w:tcPr>
          <w:p w14:paraId="72C2FAE2" w14:textId="77777777" w:rsidR="003C1EDD" w:rsidRPr="00EC42C4" w:rsidRDefault="003C1EDD" w:rsidP="00045E33">
            <w:pPr>
              <w:spacing w:line="240" w:lineRule="auto"/>
              <w:jc w:val="center"/>
              <w:rPr>
                <w:rFonts w:cstheme="minorHAnsi"/>
                <w:sz w:val="24"/>
                <w:szCs w:val="24"/>
              </w:rPr>
            </w:pPr>
            <w:r w:rsidRPr="00EC42C4">
              <w:rPr>
                <w:rFonts w:cstheme="minorHAnsi"/>
                <w:sz w:val="24"/>
                <w:szCs w:val="24"/>
              </w:rPr>
              <w:t>134</w:t>
            </w:r>
          </w:p>
        </w:tc>
        <w:tc>
          <w:tcPr>
            <w:tcW w:w="0" w:type="auto"/>
          </w:tcPr>
          <w:p w14:paraId="3D1FAD9B" w14:textId="3A081DCD" w:rsidR="003C1EDD" w:rsidRPr="00EC42C4" w:rsidRDefault="003C1EDD" w:rsidP="00EC42C4">
            <w:pPr>
              <w:spacing w:line="240" w:lineRule="auto"/>
              <w:rPr>
                <w:rFonts w:cstheme="minorHAnsi"/>
                <w:sz w:val="24"/>
                <w:szCs w:val="24"/>
              </w:rPr>
            </w:pPr>
            <w:r w:rsidRPr="00EC42C4">
              <w:rPr>
                <w:rFonts w:cstheme="minorHAnsi"/>
                <w:sz w:val="24"/>
                <w:szCs w:val="24"/>
              </w:rPr>
              <w:t>112</w:t>
            </w:r>
            <w:r w:rsidR="00045E33">
              <w:rPr>
                <w:rFonts w:cstheme="minorHAnsi"/>
                <w:sz w:val="24"/>
                <w:szCs w:val="24"/>
              </w:rPr>
              <w:t xml:space="preserve"> </w:t>
            </w:r>
            <w:r w:rsidRPr="00EC42C4">
              <w:rPr>
                <w:rFonts w:cstheme="minorHAnsi"/>
                <w:sz w:val="24"/>
                <w:szCs w:val="24"/>
              </w:rPr>
              <w:t>%</w:t>
            </w:r>
          </w:p>
        </w:tc>
      </w:tr>
    </w:tbl>
    <w:p w14:paraId="395DBFB8" w14:textId="77777777" w:rsidR="003C1EDD" w:rsidRPr="00EC42C4" w:rsidRDefault="003C1EDD" w:rsidP="00EC42C4">
      <w:pPr>
        <w:spacing w:after="0" w:line="240" w:lineRule="auto"/>
        <w:rPr>
          <w:rFonts w:cstheme="minorHAnsi"/>
          <w:color w:val="0070C0"/>
          <w:sz w:val="24"/>
          <w:szCs w:val="24"/>
        </w:rPr>
      </w:pPr>
    </w:p>
    <w:p w14:paraId="5C90BE4C" w14:textId="77777777" w:rsidR="003C1EDD" w:rsidRPr="00045E33" w:rsidRDefault="003C1EDD" w:rsidP="00EC42C4">
      <w:pPr>
        <w:spacing w:after="0" w:line="240" w:lineRule="auto"/>
        <w:jc w:val="both"/>
        <w:rPr>
          <w:rFonts w:cstheme="minorHAnsi"/>
          <w:bCs/>
          <w:sz w:val="24"/>
          <w:szCs w:val="24"/>
        </w:rPr>
      </w:pPr>
      <w:r w:rsidRPr="00045E33">
        <w:rPr>
          <w:rFonts w:cstheme="minorHAnsi"/>
          <w:bCs/>
          <w:sz w:val="24"/>
          <w:szCs w:val="24"/>
        </w:rPr>
        <w:t>Program obuhvaća sljedeće aktivnosti i tekuće projekte:</w:t>
      </w:r>
    </w:p>
    <w:p w14:paraId="37E15C40" w14:textId="77777777" w:rsidR="003C1EDD" w:rsidRPr="00EC42C4" w:rsidRDefault="003C1EDD" w:rsidP="00EC42C4">
      <w:pPr>
        <w:spacing w:after="0" w:line="240" w:lineRule="auto"/>
        <w:jc w:val="both"/>
        <w:rPr>
          <w:rFonts w:cstheme="minorHAnsi"/>
          <w:sz w:val="24"/>
          <w:szCs w:val="24"/>
        </w:rPr>
      </w:pPr>
    </w:p>
    <w:p w14:paraId="5B9CD9A4" w14:textId="646C21FA" w:rsidR="003C1EDD" w:rsidRPr="00EC42C4" w:rsidRDefault="003C1EDD" w:rsidP="00EC42C4">
      <w:pPr>
        <w:spacing w:after="0" w:line="240" w:lineRule="auto"/>
        <w:jc w:val="both"/>
        <w:rPr>
          <w:rFonts w:cstheme="minorHAnsi"/>
          <w:b/>
          <w:sz w:val="24"/>
          <w:szCs w:val="24"/>
        </w:rPr>
      </w:pPr>
      <w:r w:rsidRPr="00EC42C4">
        <w:rPr>
          <w:rFonts w:cstheme="minorHAnsi"/>
          <w:b/>
          <w:sz w:val="24"/>
          <w:szCs w:val="24"/>
        </w:rPr>
        <w:t>Aktivnost 1029 A100001 Redovna djelatnost JVP</w:t>
      </w:r>
    </w:p>
    <w:p w14:paraId="2B5652FA" w14:textId="77777777" w:rsidR="003C1EDD" w:rsidRPr="00EC42C4" w:rsidRDefault="003C1EDD" w:rsidP="00EC42C4">
      <w:pPr>
        <w:spacing w:after="0" w:line="240" w:lineRule="auto"/>
        <w:jc w:val="both"/>
        <w:rPr>
          <w:rFonts w:cstheme="minorHAnsi"/>
          <w:sz w:val="24"/>
          <w:szCs w:val="24"/>
        </w:rPr>
      </w:pPr>
    </w:p>
    <w:p w14:paraId="29BA17F7" w14:textId="77777777" w:rsidR="003C1EDD" w:rsidRPr="00EC42C4" w:rsidRDefault="003C1EDD" w:rsidP="00045E33">
      <w:pPr>
        <w:spacing w:after="0" w:line="240" w:lineRule="auto"/>
        <w:jc w:val="both"/>
        <w:rPr>
          <w:rFonts w:cstheme="minorHAnsi"/>
          <w:sz w:val="24"/>
          <w:szCs w:val="24"/>
        </w:rPr>
      </w:pPr>
      <w:r w:rsidRPr="00EC42C4">
        <w:rPr>
          <w:rFonts w:cstheme="minorHAnsi"/>
          <w:sz w:val="24"/>
          <w:szCs w:val="24"/>
        </w:rPr>
        <w:t xml:space="preserve">Aktivnost je planirana u iznosu od 4.349.697,00 kn i realizirana u iznosu od 2.920.737,65 kn. Kroz ovu aktivnost su namireni trošak plaća, naknade troškova za zaposlene, doprinosi za mirovinsko osiguranje i doprinosi za zdravstvo u ukupnom iznosu od 1.676.423,29 kn. Radi se o decentraliziranim sredstvima (državna sredstva). Sredstvima Grada Novske je pokrivena naknada za prijevoz na posao, stručno usavršavanje zaposlenih, nabava zaštitne odjeće i obuće, nabava uredskog materijala, trošak energije, materijal i dijelovi za tekuće i investicijsko održavanje, sitni inventar i </w:t>
      </w:r>
      <w:proofErr w:type="spellStart"/>
      <w:r w:rsidRPr="00EC42C4">
        <w:rPr>
          <w:rFonts w:cstheme="minorHAnsi"/>
          <w:sz w:val="24"/>
          <w:szCs w:val="24"/>
        </w:rPr>
        <w:t>autogume</w:t>
      </w:r>
      <w:proofErr w:type="spellEnd"/>
      <w:r w:rsidRPr="00EC42C4">
        <w:rPr>
          <w:rFonts w:cstheme="minorHAnsi"/>
          <w:sz w:val="24"/>
          <w:szCs w:val="24"/>
        </w:rPr>
        <w:t xml:space="preserve">, komunalne usluge, zakupnine i </w:t>
      </w:r>
      <w:r w:rsidRPr="00EC42C4">
        <w:rPr>
          <w:rFonts w:cstheme="minorHAnsi"/>
          <w:sz w:val="24"/>
          <w:szCs w:val="24"/>
        </w:rPr>
        <w:lastRenderedPageBreak/>
        <w:t>najamnine, intelektualne usluge, usluge telefona i pošte, usluge tekućeg i investicijskog održavanja, premije osiguranja i nabava opreme za održavanje i zaštitu u ukupnom iznosu od 1.011.363,45 kn.</w:t>
      </w:r>
    </w:p>
    <w:p w14:paraId="2DD25C81" w14:textId="42100493" w:rsidR="003C1EDD" w:rsidRPr="00045E33" w:rsidRDefault="003C1EDD" w:rsidP="00045E33">
      <w:pPr>
        <w:spacing w:after="0" w:line="240" w:lineRule="auto"/>
        <w:jc w:val="both"/>
        <w:rPr>
          <w:rFonts w:cstheme="minorHAnsi"/>
          <w:sz w:val="24"/>
          <w:szCs w:val="24"/>
        </w:rPr>
      </w:pPr>
      <w:r w:rsidRPr="00EC42C4">
        <w:rPr>
          <w:rFonts w:cstheme="minorHAnsi"/>
          <w:sz w:val="24"/>
          <w:szCs w:val="24"/>
        </w:rPr>
        <w:t xml:space="preserve">Postrojba je ostvarila i vlastite prihode, te je njima financirala nabavu opreme za održavanje i zaštitu, nabavu prijevoznog sredstva (vozilo </w:t>
      </w:r>
      <w:proofErr w:type="spellStart"/>
      <w:r w:rsidRPr="00EC42C4">
        <w:rPr>
          <w:rFonts w:cstheme="minorHAnsi"/>
          <w:sz w:val="24"/>
          <w:szCs w:val="24"/>
        </w:rPr>
        <w:t>quad</w:t>
      </w:r>
      <w:proofErr w:type="spellEnd"/>
      <w:r w:rsidRPr="00EC42C4">
        <w:rPr>
          <w:rFonts w:cstheme="minorHAnsi"/>
          <w:sz w:val="24"/>
          <w:szCs w:val="24"/>
        </w:rPr>
        <w:t>), nabavu opreme (računalo) u ukupnom iznosu od 169.666,91 kn.</w:t>
      </w:r>
    </w:p>
    <w:p w14:paraId="7A338199" w14:textId="367A7E0F" w:rsidR="003C1EDD" w:rsidRDefault="003C1EDD" w:rsidP="00045E33">
      <w:pPr>
        <w:spacing w:after="0" w:line="240" w:lineRule="auto"/>
        <w:jc w:val="both"/>
        <w:rPr>
          <w:rFonts w:cstheme="minorHAnsi"/>
          <w:sz w:val="24"/>
          <w:szCs w:val="24"/>
        </w:rPr>
      </w:pPr>
      <w:r w:rsidRPr="00D16CED">
        <w:rPr>
          <w:rFonts w:cstheme="minorHAnsi"/>
          <w:sz w:val="24"/>
          <w:szCs w:val="24"/>
        </w:rPr>
        <w:t>Pored osnovne djelatnosti</w:t>
      </w:r>
      <w:r w:rsidR="00045E33">
        <w:rPr>
          <w:rFonts w:cstheme="minorHAnsi"/>
          <w:sz w:val="24"/>
          <w:szCs w:val="24"/>
        </w:rPr>
        <w:t>,</w:t>
      </w:r>
      <w:r w:rsidRPr="00D16CED">
        <w:rPr>
          <w:rFonts w:cstheme="minorHAnsi"/>
          <w:sz w:val="24"/>
          <w:szCs w:val="24"/>
        </w:rPr>
        <w:t xml:space="preserve"> JVP Novska koja se sastoji u sudjelovanju u provedbi preventivnih mjera zaštite od požara i eksplozija, gašenje požara i spašavanje ljudi i imovine ugroženih požarom i eksplozijom, pružanja tehničkih pomoći u nezgodama i opasnim situacijama, te obavljanje i drugih poslova u ekološkim i drugim nesrećama, JVP Novska može obavljati gospodarske i društvene djelatnosti. Radi se o p</w:t>
      </w:r>
      <w:r w:rsidRPr="00D16CED">
        <w:rPr>
          <w:rFonts w:eastAsia="Calibri" w:cstheme="minorHAnsi"/>
          <w:sz w:val="24"/>
          <w:szCs w:val="24"/>
        </w:rPr>
        <w:t xml:space="preserve">ružanju usluga vatrogasnih (protupožarnih) osiguranja i tehničke zaštite, pregleda, servisiranja, ispitivanja i prodaje vatrogasne i druge opreme iz vatrogasne djelatnosti (servis vatrogasnih aparata, servis dišnih aparata i prodaja istih), pružanju usluge najma prostora, pružanju usluge prijevoza vode i usluge hidrauličke ljestve, pružanju usluge  24-satnog  nadzora nad vatrodojavnim sustavom, iznajmljivanju vatrogasne opreme i vozila, osposobljavanju i usavršavanju vatrogasnih kadrova i organizacija pokaznih vježbi, pripremanju i organizaciji seminara iz vatrogasne  djelatnosti, izdavanju knjiga, skripti i ostalih stručnih publikacija iz vatrogasne djelatnosti, pružanju usluge osiguranja vatrogasnim vozilima i vatrogascima, punjenju boca izolacijskih aparata s komprimiranim zrakom, pranju, sušenju i </w:t>
      </w:r>
      <w:proofErr w:type="spellStart"/>
      <w:r w:rsidRPr="00D16CED">
        <w:rPr>
          <w:rFonts w:eastAsia="Calibri" w:cstheme="minorHAnsi"/>
          <w:sz w:val="24"/>
          <w:szCs w:val="24"/>
        </w:rPr>
        <w:t>talkiranju</w:t>
      </w:r>
      <w:proofErr w:type="spellEnd"/>
      <w:r w:rsidRPr="00D16CED">
        <w:rPr>
          <w:rFonts w:eastAsia="Calibri" w:cstheme="minorHAnsi"/>
          <w:sz w:val="24"/>
          <w:szCs w:val="24"/>
        </w:rPr>
        <w:t xml:space="preserve"> vatrogasnih cijevi </w:t>
      </w:r>
      <w:r w:rsidRPr="00D16CED">
        <w:rPr>
          <w:rFonts w:cstheme="minorHAnsi"/>
          <w:sz w:val="24"/>
          <w:szCs w:val="24"/>
        </w:rPr>
        <w:t>i sl. Sve ove aktivnosti su u svezi s obavljanjem vatrogasne djelatnosti, sukladno odredbama posebnih propisa</w:t>
      </w:r>
      <w:r w:rsidR="00045E33">
        <w:rPr>
          <w:rFonts w:cstheme="minorHAnsi"/>
          <w:sz w:val="24"/>
          <w:szCs w:val="24"/>
        </w:rPr>
        <w:t>, te</w:t>
      </w:r>
      <w:r w:rsidRPr="00D16CED">
        <w:rPr>
          <w:rFonts w:cstheme="minorHAnsi"/>
          <w:sz w:val="24"/>
          <w:szCs w:val="24"/>
        </w:rPr>
        <w:t xml:space="preserve"> </w:t>
      </w:r>
      <w:r w:rsidR="00045E33">
        <w:rPr>
          <w:rFonts w:cstheme="minorHAnsi"/>
          <w:sz w:val="24"/>
          <w:szCs w:val="24"/>
        </w:rPr>
        <w:t xml:space="preserve">se </w:t>
      </w:r>
      <w:r w:rsidRPr="00D16CED">
        <w:rPr>
          <w:rFonts w:cstheme="minorHAnsi"/>
          <w:sz w:val="24"/>
          <w:szCs w:val="24"/>
        </w:rPr>
        <w:t>provode  tako da se time ne umanjuje intervencijska spremnost vatrogasne postrojbe.</w:t>
      </w:r>
    </w:p>
    <w:p w14:paraId="18502B06" w14:textId="77777777" w:rsidR="003C78DB" w:rsidRDefault="003C78DB" w:rsidP="00045E33">
      <w:pPr>
        <w:spacing w:after="0" w:line="240" w:lineRule="auto"/>
        <w:jc w:val="both"/>
        <w:rPr>
          <w:rFonts w:cstheme="minorHAnsi"/>
          <w:sz w:val="24"/>
          <w:szCs w:val="24"/>
        </w:rPr>
      </w:pPr>
    </w:p>
    <w:p w14:paraId="4F7D56B4" w14:textId="77777777" w:rsidR="003C78DB" w:rsidRDefault="003C78DB" w:rsidP="00045E33">
      <w:pPr>
        <w:spacing w:after="0" w:line="240" w:lineRule="auto"/>
        <w:jc w:val="both"/>
        <w:rPr>
          <w:rFonts w:cstheme="minorHAnsi"/>
          <w:sz w:val="24"/>
          <w:szCs w:val="24"/>
        </w:rPr>
      </w:pPr>
    </w:p>
    <w:p w14:paraId="7DB496E1" w14:textId="77777777" w:rsidR="003C78DB" w:rsidRDefault="003C78DB" w:rsidP="00045E33">
      <w:pPr>
        <w:spacing w:after="0" w:line="240" w:lineRule="auto"/>
        <w:jc w:val="both"/>
        <w:rPr>
          <w:rFonts w:cstheme="minorHAnsi"/>
          <w:sz w:val="24"/>
          <w:szCs w:val="24"/>
        </w:rPr>
      </w:pPr>
    </w:p>
    <w:p w14:paraId="57BEC89C" w14:textId="77777777" w:rsidR="003C78DB" w:rsidRDefault="003C78DB" w:rsidP="00045E33">
      <w:pPr>
        <w:spacing w:after="0" w:line="240" w:lineRule="auto"/>
        <w:jc w:val="both"/>
        <w:rPr>
          <w:rFonts w:cstheme="minorHAnsi"/>
          <w:sz w:val="24"/>
          <w:szCs w:val="24"/>
        </w:rPr>
      </w:pPr>
    </w:p>
    <w:p w14:paraId="50721514" w14:textId="77777777" w:rsidR="003C78DB" w:rsidRDefault="003C78DB" w:rsidP="00045E33">
      <w:pPr>
        <w:spacing w:after="0" w:line="240" w:lineRule="auto"/>
        <w:jc w:val="both"/>
        <w:rPr>
          <w:rFonts w:cstheme="minorHAnsi"/>
          <w:sz w:val="24"/>
          <w:szCs w:val="24"/>
        </w:rPr>
      </w:pPr>
    </w:p>
    <w:p w14:paraId="57899613" w14:textId="77777777" w:rsidR="003C78DB" w:rsidRDefault="003C78DB" w:rsidP="00045E33">
      <w:pPr>
        <w:spacing w:after="0" w:line="240" w:lineRule="auto"/>
        <w:jc w:val="both"/>
        <w:rPr>
          <w:rFonts w:cstheme="minorHAnsi"/>
          <w:sz w:val="24"/>
          <w:szCs w:val="24"/>
        </w:rPr>
      </w:pPr>
    </w:p>
    <w:p w14:paraId="7FBCBBC8" w14:textId="77777777" w:rsidR="003C78DB" w:rsidRDefault="003C78DB" w:rsidP="00045E33">
      <w:pPr>
        <w:spacing w:after="0" w:line="240" w:lineRule="auto"/>
        <w:jc w:val="both"/>
        <w:rPr>
          <w:rFonts w:cstheme="minorHAnsi"/>
          <w:sz w:val="24"/>
          <w:szCs w:val="24"/>
        </w:rPr>
      </w:pPr>
    </w:p>
    <w:p w14:paraId="02A67FC7" w14:textId="77777777" w:rsidR="003C78DB" w:rsidRDefault="003C78DB" w:rsidP="00045E33">
      <w:pPr>
        <w:spacing w:after="0" w:line="240" w:lineRule="auto"/>
        <w:jc w:val="both"/>
        <w:rPr>
          <w:rFonts w:cstheme="minorHAnsi"/>
          <w:sz w:val="24"/>
          <w:szCs w:val="24"/>
        </w:rPr>
      </w:pPr>
    </w:p>
    <w:p w14:paraId="0914138C" w14:textId="77777777" w:rsidR="003C78DB" w:rsidRDefault="003C78DB" w:rsidP="00045E33">
      <w:pPr>
        <w:spacing w:after="0" w:line="240" w:lineRule="auto"/>
        <w:jc w:val="both"/>
        <w:rPr>
          <w:rFonts w:cstheme="minorHAnsi"/>
          <w:sz w:val="24"/>
          <w:szCs w:val="24"/>
        </w:rPr>
      </w:pPr>
    </w:p>
    <w:p w14:paraId="188EB7EA" w14:textId="77777777" w:rsidR="003C78DB" w:rsidRDefault="003C78DB" w:rsidP="00045E33">
      <w:pPr>
        <w:spacing w:after="0" w:line="240" w:lineRule="auto"/>
        <w:jc w:val="both"/>
        <w:rPr>
          <w:rFonts w:cstheme="minorHAnsi"/>
          <w:sz w:val="24"/>
          <w:szCs w:val="24"/>
        </w:rPr>
      </w:pPr>
    </w:p>
    <w:p w14:paraId="411C0552" w14:textId="77777777" w:rsidR="003C78DB" w:rsidRDefault="003C78DB" w:rsidP="00045E33">
      <w:pPr>
        <w:spacing w:after="0" w:line="240" w:lineRule="auto"/>
        <w:jc w:val="both"/>
        <w:rPr>
          <w:rFonts w:cstheme="minorHAnsi"/>
          <w:sz w:val="24"/>
          <w:szCs w:val="24"/>
        </w:rPr>
      </w:pPr>
    </w:p>
    <w:p w14:paraId="3A17FFEB" w14:textId="77777777" w:rsidR="003C78DB" w:rsidRDefault="003C78DB" w:rsidP="00045E33">
      <w:pPr>
        <w:spacing w:after="0" w:line="240" w:lineRule="auto"/>
        <w:jc w:val="both"/>
        <w:rPr>
          <w:rFonts w:cstheme="minorHAnsi"/>
          <w:sz w:val="24"/>
          <w:szCs w:val="24"/>
        </w:rPr>
      </w:pPr>
    </w:p>
    <w:p w14:paraId="30626D5D" w14:textId="77777777" w:rsidR="003C78DB" w:rsidRDefault="003C78DB" w:rsidP="00045E33">
      <w:pPr>
        <w:spacing w:after="0" w:line="240" w:lineRule="auto"/>
        <w:jc w:val="both"/>
        <w:rPr>
          <w:rFonts w:cstheme="minorHAnsi"/>
          <w:sz w:val="24"/>
          <w:szCs w:val="24"/>
        </w:rPr>
      </w:pPr>
    </w:p>
    <w:p w14:paraId="66543E5E" w14:textId="77777777" w:rsidR="003C78DB" w:rsidRDefault="003C78DB" w:rsidP="00045E33">
      <w:pPr>
        <w:spacing w:after="0" w:line="240" w:lineRule="auto"/>
        <w:jc w:val="both"/>
        <w:rPr>
          <w:rFonts w:cstheme="minorHAnsi"/>
          <w:sz w:val="24"/>
          <w:szCs w:val="24"/>
        </w:rPr>
      </w:pPr>
    </w:p>
    <w:p w14:paraId="41AAA233" w14:textId="77777777" w:rsidR="003C78DB" w:rsidRDefault="003C78DB" w:rsidP="00045E33">
      <w:pPr>
        <w:spacing w:after="0" w:line="240" w:lineRule="auto"/>
        <w:jc w:val="both"/>
        <w:rPr>
          <w:rFonts w:cstheme="minorHAnsi"/>
          <w:sz w:val="24"/>
          <w:szCs w:val="24"/>
        </w:rPr>
      </w:pPr>
    </w:p>
    <w:p w14:paraId="63411AE7" w14:textId="77777777" w:rsidR="003C78DB" w:rsidRDefault="003C78DB" w:rsidP="00045E33">
      <w:pPr>
        <w:spacing w:after="0" w:line="240" w:lineRule="auto"/>
        <w:jc w:val="both"/>
        <w:rPr>
          <w:rFonts w:cstheme="minorHAnsi"/>
          <w:sz w:val="24"/>
          <w:szCs w:val="24"/>
        </w:rPr>
      </w:pPr>
    </w:p>
    <w:p w14:paraId="70974D23" w14:textId="77777777" w:rsidR="003C78DB" w:rsidRDefault="003C78DB" w:rsidP="00045E33">
      <w:pPr>
        <w:spacing w:after="0" w:line="240" w:lineRule="auto"/>
        <w:jc w:val="both"/>
        <w:rPr>
          <w:rFonts w:cstheme="minorHAnsi"/>
          <w:sz w:val="24"/>
          <w:szCs w:val="24"/>
        </w:rPr>
      </w:pPr>
    </w:p>
    <w:p w14:paraId="347DBA8C" w14:textId="77777777" w:rsidR="003C78DB" w:rsidRDefault="003C78DB" w:rsidP="00045E33">
      <w:pPr>
        <w:spacing w:after="0" w:line="240" w:lineRule="auto"/>
        <w:jc w:val="both"/>
        <w:rPr>
          <w:rFonts w:cstheme="minorHAnsi"/>
          <w:sz w:val="24"/>
          <w:szCs w:val="24"/>
        </w:rPr>
      </w:pPr>
    </w:p>
    <w:p w14:paraId="4C3A63F5" w14:textId="77777777" w:rsidR="003C78DB" w:rsidRDefault="003C78DB" w:rsidP="00045E33">
      <w:pPr>
        <w:spacing w:after="0" w:line="240" w:lineRule="auto"/>
        <w:jc w:val="both"/>
        <w:rPr>
          <w:rFonts w:cstheme="minorHAnsi"/>
          <w:sz w:val="24"/>
          <w:szCs w:val="24"/>
        </w:rPr>
      </w:pPr>
    </w:p>
    <w:p w14:paraId="2801CC37" w14:textId="77777777" w:rsidR="003C78DB" w:rsidRDefault="003C78DB" w:rsidP="00045E33">
      <w:pPr>
        <w:spacing w:after="0" w:line="240" w:lineRule="auto"/>
        <w:jc w:val="both"/>
        <w:rPr>
          <w:rFonts w:cstheme="minorHAnsi"/>
          <w:sz w:val="24"/>
          <w:szCs w:val="24"/>
        </w:rPr>
      </w:pPr>
    </w:p>
    <w:p w14:paraId="7F8207CB" w14:textId="77777777" w:rsidR="003C78DB" w:rsidRDefault="003C78DB" w:rsidP="00045E33">
      <w:pPr>
        <w:spacing w:after="0" w:line="240" w:lineRule="auto"/>
        <w:jc w:val="both"/>
        <w:rPr>
          <w:rFonts w:cstheme="minorHAnsi"/>
          <w:sz w:val="24"/>
          <w:szCs w:val="24"/>
        </w:rPr>
      </w:pPr>
    </w:p>
    <w:p w14:paraId="3E6F78CE" w14:textId="77777777" w:rsidR="003C78DB" w:rsidRDefault="003C78DB" w:rsidP="00045E33">
      <w:pPr>
        <w:spacing w:after="0" w:line="240" w:lineRule="auto"/>
        <w:jc w:val="both"/>
        <w:rPr>
          <w:rFonts w:cstheme="minorHAnsi"/>
          <w:sz w:val="24"/>
          <w:szCs w:val="24"/>
        </w:rPr>
      </w:pPr>
    </w:p>
    <w:p w14:paraId="4EF1BFFA" w14:textId="77777777" w:rsidR="003C78DB" w:rsidRDefault="003C78DB" w:rsidP="00045E33">
      <w:pPr>
        <w:spacing w:after="0" w:line="240" w:lineRule="auto"/>
        <w:jc w:val="both"/>
        <w:rPr>
          <w:rFonts w:cstheme="minorHAnsi"/>
          <w:sz w:val="24"/>
          <w:szCs w:val="24"/>
        </w:rPr>
      </w:pPr>
    </w:p>
    <w:p w14:paraId="6DF0AB9A" w14:textId="77777777" w:rsidR="003C78DB" w:rsidRDefault="003C78DB" w:rsidP="00045E33">
      <w:pPr>
        <w:spacing w:after="0" w:line="240" w:lineRule="auto"/>
        <w:jc w:val="both"/>
        <w:rPr>
          <w:rFonts w:cstheme="minorHAnsi"/>
          <w:sz w:val="24"/>
          <w:szCs w:val="24"/>
        </w:rPr>
      </w:pPr>
    </w:p>
    <w:p w14:paraId="678068CB" w14:textId="77777777" w:rsidR="003C78DB" w:rsidRDefault="003C78DB" w:rsidP="00045E33">
      <w:pPr>
        <w:spacing w:after="0" w:line="240" w:lineRule="auto"/>
        <w:jc w:val="both"/>
        <w:rPr>
          <w:rFonts w:cstheme="minorHAnsi"/>
          <w:sz w:val="24"/>
          <w:szCs w:val="24"/>
        </w:rPr>
      </w:pPr>
    </w:p>
    <w:p w14:paraId="6186B839" w14:textId="035321C1" w:rsidR="00FB167E" w:rsidRPr="00CC29D9" w:rsidRDefault="00FB167E" w:rsidP="00FB167E">
      <w:pPr>
        <w:jc w:val="both"/>
        <w:rPr>
          <w:rFonts w:eastAsia="Calibri" w:cstheme="minorHAnsi"/>
          <w:b/>
          <w:sz w:val="24"/>
          <w:szCs w:val="24"/>
        </w:rPr>
      </w:pPr>
      <w:r>
        <w:rPr>
          <w:rFonts w:eastAsia="Calibri" w:cstheme="minorHAnsi"/>
          <w:b/>
          <w:sz w:val="24"/>
          <w:szCs w:val="24"/>
        </w:rPr>
        <w:lastRenderedPageBreak/>
        <w:t>4. Razdjel 004</w:t>
      </w:r>
      <w:r w:rsidRPr="00CC29D9">
        <w:rPr>
          <w:rFonts w:eastAsia="Calibri" w:cstheme="minorHAnsi"/>
          <w:b/>
          <w:sz w:val="24"/>
          <w:szCs w:val="24"/>
        </w:rPr>
        <w:t xml:space="preserve"> UPRAVNI ODJEL ZA GOSPODARSTVO I POLJOPRIVREDU</w:t>
      </w:r>
    </w:p>
    <w:p w14:paraId="08563EF3" w14:textId="3D82D21D" w:rsidR="00FB167E" w:rsidRPr="00CC29D9" w:rsidRDefault="00FB167E" w:rsidP="00FB167E">
      <w:pPr>
        <w:spacing w:after="0" w:line="240" w:lineRule="auto"/>
        <w:jc w:val="both"/>
        <w:rPr>
          <w:rFonts w:eastAsia="Calibri" w:cstheme="minorHAnsi"/>
          <w:sz w:val="24"/>
          <w:szCs w:val="24"/>
        </w:rPr>
      </w:pPr>
      <w:r w:rsidRPr="00CC29D9">
        <w:rPr>
          <w:rFonts w:eastAsia="Calibri" w:cstheme="minorHAnsi"/>
          <w:sz w:val="24"/>
          <w:szCs w:val="24"/>
        </w:rPr>
        <w:t>Upravni odjel za gospodarstvo i poljoprivredu obavlja upravne i stručne poslove u vezi s poticanjem gospodarskih i poduzetničkih aktivnosti, poslove vezane uz poticanje poljoprivrede i turizma, kao i poslove vezane uz  korištenje sredstava iz fondova Europske unije</w:t>
      </w:r>
      <w:r>
        <w:rPr>
          <w:rFonts w:eastAsia="Calibri" w:cstheme="minorHAnsi"/>
          <w:sz w:val="24"/>
          <w:szCs w:val="24"/>
        </w:rPr>
        <w:t>,</w:t>
      </w:r>
      <w:r w:rsidRPr="00CC29D9">
        <w:rPr>
          <w:rFonts w:eastAsia="Calibri" w:cstheme="minorHAnsi"/>
          <w:sz w:val="24"/>
          <w:szCs w:val="24"/>
        </w:rPr>
        <w:t xml:space="preserve"> i to:</w:t>
      </w:r>
    </w:p>
    <w:p w14:paraId="6FB99464"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poslove pripreme, proučavanja i vrednovanja prijedloga programa i projekata u području gospodarstva, poljoprivrede i turizma te projekata koji se kandidiraju za korištenje sredstava izvanproračunskih izvora financiranja,</w:t>
      </w:r>
    </w:p>
    <w:p w14:paraId="3D7EAF4C"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poslove pripreme i izvođenja aktivnosti promidžbe razvojnih potencijala i razvojnih projekata Grada usmjerenih privlačenju i poticanju ulaganja u te projekte, te uspostavljanja kontakata s institucijama i osobama zainteresiranim za ulaganja,</w:t>
      </w:r>
    </w:p>
    <w:p w14:paraId="4017D0E6"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davanje pomoći i podrške pri izgradnji poslovnih zona, inkubatora i ostalih poslovnih potpornih institucija,</w:t>
      </w:r>
    </w:p>
    <w:p w14:paraId="6CB5DCAC"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sudjelovanje u ostvarivanju uvjeta za korištenje nekretnina u vlasništvu Grada u funkciji razvojnih programa,</w:t>
      </w:r>
    </w:p>
    <w:p w14:paraId="17DF9983"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organiziranje provedbe programa kreditnih linija za poticanje poduzetništva,</w:t>
      </w:r>
    </w:p>
    <w:p w14:paraId="78110722"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obavlja poslove iz područja razvoja gospodarstva i poduzetništva kroz izradu prijedloga strateških dokumenata,</w:t>
      </w:r>
    </w:p>
    <w:p w14:paraId="404BADAB"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 xml:space="preserve">sudjeluje u organizaciji gospodarskih i turističkih manifestacija, </w:t>
      </w:r>
    </w:p>
    <w:p w14:paraId="32525EF3"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poticanje i promocija gospodarskih i turističkih potencijala,</w:t>
      </w:r>
    </w:p>
    <w:p w14:paraId="1D116459"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predlaganje i provođenje aktivnosti za razvoj turističke djelatnosti te koordiniranje aktivnosti svih dionika iz područja turizma na razini Grada kroz suradnju s Turističkom zajednicom Grada Novske,</w:t>
      </w:r>
    </w:p>
    <w:p w14:paraId="3F437C87"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rješavanje u upravnim stvarima u prvom stupnju sukladno posebnim propisima,</w:t>
      </w:r>
    </w:p>
    <w:p w14:paraId="1B0D2ADA"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provođenje aktivnosti i poslovne suradnje s gradovima partnerima Grada i s ostalim međunarodnim subjektima,</w:t>
      </w:r>
    </w:p>
    <w:p w14:paraId="63319E92"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vođenje baze podataka o projektima na području Grada,</w:t>
      </w:r>
    </w:p>
    <w:p w14:paraId="019D3BC8"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predlaganje, suradnja i koordiniranje pripreme i provedbe projekata sufinanciranih iz fondova te državnih tijela,</w:t>
      </w:r>
    </w:p>
    <w:p w14:paraId="080B1AFC"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izradu prijedloga općih i pojedinačnih akata te stručnih prijedloga za provedbu razvojnih mjera gospodarske i poljoprivredne politike na razini Grada,</w:t>
      </w:r>
    </w:p>
    <w:p w14:paraId="2D16F949"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predlaganje i provođenje mjera institucijske potpore u poljoprivrednoj proizvodnji, poticanje interesnog povezivanja poljoprivrednika te pružanje stručne pomoći proizvođačima, pogotovo obiteljskim poljoprivrednim gospodarstvima,</w:t>
      </w:r>
    </w:p>
    <w:p w14:paraId="65662C4A" w14:textId="77777777" w:rsidR="00FB167E" w:rsidRPr="00CC29D9" w:rsidRDefault="00FB167E" w:rsidP="003458A5">
      <w:pPr>
        <w:numPr>
          <w:ilvl w:val="0"/>
          <w:numId w:val="23"/>
        </w:numPr>
        <w:spacing w:after="0" w:line="240" w:lineRule="auto"/>
        <w:contextualSpacing/>
        <w:jc w:val="both"/>
        <w:rPr>
          <w:rFonts w:eastAsia="Calibri" w:cstheme="minorHAnsi"/>
          <w:sz w:val="24"/>
          <w:szCs w:val="24"/>
        </w:rPr>
      </w:pPr>
      <w:r w:rsidRPr="00CC29D9">
        <w:rPr>
          <w:rFonts w:eastAsia="Calibri" w:cstheme="minorHAnsi"/>
          <w:sz w:val="24"/>
          <w:szCs w:val="24"/>
        </w:rPr>
        <w:t>suradnju s državnim i drugim tijelima te pravnim osobama nadležnim za poslove iz nadležnosti Upravnog odjela,</w:t>
      </w:r>
    </w:p>
    <w:p w14:paraId="1BBDEF02" w14:textId="77777777" w:rsidR="00FB167E" w:rsidRPr="00CC29D9" w:rsidRDefault="00FB167E" w:rsidP="00FB167E">
      <w:pPr>
        <w:numPr>
          <w:ilvl w:val="0"/>
          <w:numId w:val="9"/>
        </w:numPr>
        <w:spacing w:after="0" w:line="240" w:lineRule="auto"/>
        <w:contextualSpacing/>
        <w:jc w:val="both"/>
        <w:rPr>
          <w:rFonts w:eastAsia="Calibri" w:cstheme="minorHAnsi"/>
          <w:sz w:val="24"/>
          <w:szCs w:val="24"/>
        </w:rPr>
      </w:pPr>
      <w:r w:rsidRPr="00CC29D9">
        <w:rPr>
          <w:rFonts w:eastAsia="Calibri" w:cstheme="minorHAnsi"/>
          <w:sz w:val="24"/>
          <w:szCs w:val="24"/>
        </w:rPr>
        <w:t>daje mišljenja, suglasnosti ili posebne uvjete u postupcima izdavanja dozvola koje nadležna tijela i druge fizičke osobe zatraže od Grada,</w:t>
      </w:r>
    </w:p>
    <w:p w14:paraId="6086F2E5" w14:textId="77777777" w:rsidR="00FB167E" w:rsidRPr="00CC29D9" w:rsidRDefault="00FB167E" w:rsidP="00FB167E">
      <w:pPr>
        <w:numPr>
          <w:ilvl w:val="0"/>
          <w:numId w:val="9"/>
        </w:numPr>
        <w:spacing w:after="0" w:line="240" w:lineRule="auto"/>
        <w:contextualSpacing/>
        <w:jc w:val="both"/>
        <w:rPr>
          <w:rFonts w:eastAsia="Calibri" w:cstheme="minorHAnsi"/>
          <w:sz w:val="24"/>
          <w:szCs w:val="24"/>
        </w:rPr>
      </w:pPr>
      <w:r w:rsidRPr="00CC29D9">
        <w:rPr>
          <w:rFonts w:eastAsia="Calibri" w:cstheme="minorHAnsi"/>
          <w:sz w:val="24"/>
          <w:szCs w:val="24"/>
        </w:rPr>
        <w:t>obrada prijava šteta od elementarnih nepogoda,</w:t>
      </w:r>
    </w:p>
    <w:p w14:paraId="34212CDC" w14:textId="77777777" w:rsidR="00FB167E" w:rsidRPr="00CC29D9" w:rsidRDefault="00FB167E" w:rsidP="00FB167E">
      <w:pPr>
        <w:numPr>
          <w:ilvl w:val="0"/>
          <w:numId w:val="9"/>
        </w:numPr>
        <w:spacing w:after="0" w:line="240" w:lineRule="auto"/>
        <w:contextualSpacing/>
        <w:jc w:val="both"/>
        <w:rPr>
          <w:rFonts w:eastAsia="Calibri" w:cstheme="minorHAnsi"/>
          <w:sz w:val="24"/>
          <w:szCs w:val="24"/>
        </w:rPr>
      </w:pPr>
      <w:r w:rsidRPr="00CC29D9">
        <w:rPr>
          <w:rFonts w:eastAsia="Calibri" w:cstheme="minorHAnsi"/>
          <w:sz w:val="24"/>
          <w:szCs w:val="24"/>
        </w:rPr>
        <w:t>izradu prijedloga akata i vođenje postupka za dodjelu koncesija, upis u registar, praćenje izvršavanja koncesijskih ugovora i izrada propisanih izvješća,</w:t>
      </w:r>
    </w:p>
    <w:p w14:paraId="77C2BC73" w14:textId="77777777" w:rsidR="00FB167E" w:rsidRPr="00CC29D9" w:rsidRDefault="00FB167E" w:rsidP="00FB167E">
      <w:pPr>
        <w:numPr>
          <w:ilvl w:val="0"/>
          <w:numId w:val="9"/>
        </w:numPr>
        <w:spacing w:after="0" w:line="240" w:lineRule="auto"/>
        <w:contextualSpacing/>
        <w:jc w:val="both"/>
        <w:rPr>
          <w:rFonts w:eastAsia="Calibri" w:cstheme="minorHAnsi"/>
          <w:sz w:val="24"/>
          <w:szCs w:val="24"/>
        </w:rPr>
      </w:pPr>
      <w:r w:rsidRPr="00CC29D9">
        <w:rPr>
          <w:rFonts w:eastAsia="Calibri" w:cstheme="minorHAnsi"/>
          <w:sz w:val="24"/>
          <w:szCs w:val="24"/>
        </w:rPr>
        <w:t>provedba postupaka bagatelne nabave za nabavu roba, usluga i radova iz područja upravnog odjela</w:t>
      </w:r>
    </w:p>
    <w:p w14:paraId="04C48164" w14:textId="77777777" w:rsidR="00FB167E" w:rsidRDefault="00FB167E" w:rsidP="00FB167E">
      <w:pPr>
        <w:numPr>
          <w:ilvl w:val="0"/>
          <w:numId w:val="9"/>
        </w:numPr>
        <w:spacing w:after="0" w:line="240" w:lineRule="auto"/>
        <w:contextualSpacing/>
        <w:jc w:val="both"/>
        <w:rPr>
          <w:rFonts w:eastAsia="Calibri" w:cstheme="minorHAnsi"/>
          <w:sz w:val="24"/>
          <w:szCs w:val="24"/>
        </w:rPr>
      </w:pPr>
      <w:r w:rsidRPr="00CC29D9">
        <w:rPr>
          <w:rFonts w:eastAsia="Calibri" w:cstheme="minorHAnsi"/>
          <w:sz w:val="24"/>
          <w:szCs w:val="24"/>
        </w:rPr>
        <w:t>i druge poslove koji mu se stave u nadležnost sukladno zakonu i općim aktima Grada.</w:t>
      </w:r>
    </w:p>
    <w:p w14:paraId="01A48551" w14:textId="77777777" w:rsidR="00FB167E" w:rsidRDefault="00FB167E" w:rsidP="00FB167E">
      <w:pPr>
        <w:spacing w:after="0" w:line="240" w:lineRule="auto"/>
        <w:ind w:left="720"/>
        <w:contextualSpacing/>
        <w:jc w:val="both"/>
        <w:rPr>
          <w:rFonts w:eastAsia="Calibri" w:cstheme="minorHAnsi"/>
          <w:sz w:val="24"/>
          <w:szCs w:val="24"/>
        </w:rPr>
      </w:pPr>
    </w:p>
    <w:p w14:paraId="0923279B" w14:textId="77777777" w:rsidR="00FB167E" w:rsidRDefault="00FB167E" w:rsidP="00FB167E">
      <w:pPr>
        <w:spacing w:after="0" w:line="240" w:lineRule="auto"/>
        <w:ind w:left="720"/>
        <w:contextualSpacing/>
        <w:jc w:val="both"/>
        <w:rPr>
          <w:rFonts w:eastAsia="Calibri" w:cstheme="minorHAnsi"/>
          <w:sz w:val="24"/>
          <w:szCs w:val="24"/>
        </w:rPr>
      </w:pPr>
    </w:p>
    <w:p w14:paraId="1F9B1971" w14:textId="08430C3E" w:rsidR="00FB167E" w:rsidRPr="00CC29D9" w:rsidRDefault="00FB167E" w:rsidP="00FB167E">
      <w:pPr>
        <w:spacing w:after="0" w:line="240" w:lineRule="auto"/>
        <w:contextualSpacing/>
        <w:jc w:val="both"/>
        <w:rPr>
          <w:rFonts w:eastAsia="Calibri" w:cstheme="minorHAnsi"/>
          <w:sz w:val="24"/>
          <w:szCs w:val="24"/>
        </w:rPr>
      </w:pPr>
      <w:r w:rsidRPr="00CC29D9">
        <w:rPr>
          <w:rFonts w:eastAsia="Calibri" w:cstheme="minorHAnsi"/>
          <w:color w:val="000000"/>
          <w:sz w:val="24"/>
          <w:szCs w:val="24"/>
        </w:rPr>
        <w:lastRenderedPageBreak/>
        <w:t>S ciljem ostvarenja</w:t>
      </w:r>
      <w:r>
        <w:rPr>
          <w:rFonts w:eastAsia="Calibri" w:cstheme="minorHAnsi"/>
          <w:color w:val="000000"/>
          <w:sz w:val="24"/>
          <w:szCs w:val="24"/>
        </w:rPr>
        <w:t xml:space="preserve"> programa u</w:t>
      </w:r>
      <w:r w:rsidRPr="00CC29D9">
        <w:rPr>
          <w:rFonts w:eastAsia="Calibri" w:cstheme="minorHAnsi"/>
          <w:color w:val="000000"/>
          <w:sz w:val="24"/>
          <w:szCs w:val="24"/>
        </w:rPr>
        <w:t>pravnog odjela,</w:t>
      </w:r>
      <w:r>
        <w:rPr>
          <w:rFonts w:eastAsia="Calibri" w:cstheme="minorHAnsi"/>
          <w:color w:val="000000"/>
          <w:sz w:val="24"/>
          <w:szCs w:val="24"/>
        </w:rPr>
        <w:t xml:space="preserve"> Proračunom Grada Novske za 2022</w:t>
      </w:r>
      <w:r w:rsidRPr="00CC29D9">
        <w:rPr>
          <w:rFonts w:eastAsia="Calibri" w:cstheme="minorHAnsi"/>
          <w:color w:val="000000"/>
          <w:sz w:val="24"/>
          <w:szCs w:val="24"/>
        </w:rPr>
        <w:t xml:space="preserve">. godinu planirana su sredstva u iznosu od </w:t>
      </w:r>
      <w:r>
        <w:rPr>
          <w:rFonts w:eastAsia="Calibri" w:cstheme="minorHAnsi"/>
          <w:color w:val="000000"/>
          <w:sz w:val="24"/>
          <w:szCs w:val="24"/>
        </w:rPr>
        <w:t>8.443.482,00 kn, a realizirano je 6.277.903,90 kn (74,35 %)</w:t>
      </w:r>
      <w:r>
        <w:rPr>
          <w:rFonts w:eastAsia="Calibri" w:cstheme="minorHAnsi"/>
          <w:sz w:val="24"/>
          <w:szCs w:val="24"/>
        </w:rPr>
        <w:t>.</w:t>
      </w:r>
    </w:p>
    <w:p w14:paraId="1C2BD38E" w14:textId="77777777" w:rsidR="00FB167E" w:rsidRPr="00CC29D9" w:rsidRDefault="00FB167E" w:rsidP="00FB167E">
      <w:pPr>
        <w:spacing w:after="0" w:line="240" w:lineRule="auto"/>
        <w:contextualSpacing/>
        <w:jc w:val="both"/>
        <w:rPr>
          <w:rFonts w:eastAsia="Calibri" w:cstheme="minorHAnsi"/>
          <w:color w:val="FF0000"/>
          <w:sz w:val="24"/>
          <w:szCs w:val="24"/>
        </w:rPr>
      </w:pPr>
    </w:p>
    <w:p w14:paraId="585FA2D9" w14:textId="2BAD8AAD" w:rsidR="00FB167E" w:rsidRPr="00CC29D9" w:rsidRDefault="00FB167E" w:rsidP="00FB167E">
      <w:pPr>
        <w:spacing w:after="0" w:line="240" w:lineRule="auto"/>
        <w:jc w:val="both"/>
        <w:rPr>
          <w:rFonts w:eastAsia="Calibri" w:cstheme="minorHAnsi"/>
          <w:b/>
          <w:sz w:val="24"/>
          <w:szCs w:val="24"/>
        </w:rPr>
      </w:pPr>
      <w:r w:rsidRPr="00CC29D9">
        <w:rPr>
          <w:rFonts w:eastAsia="Calibri" w:cstheme="minorHAnsi"/>
          <w:b/>
          <w:sz w:val="24"/>
          <w:szCs w:val="24"/>
        </w:rPr>
        <w:t>Prikaz</w:t>
      </w:r>
      <w:r>
        <w:rPr>
          <w:rFonts w:eastAsia="Calibri" w:cstheme="minorHAnsi"/>
          <w:b/>
          <w:sz w:val="24"/>
          <w:szCs w:val="24"/>
        </w:rPr>
        <w:t xml:space="preserve"> ostvarenja</w:t>
      </w:r>
      <w:r w:rsidRPr="00CC29D9">
        <w:rPr>
          <w:rFonts w:eastAsia="Calibri" w:cstheme="minorHAnsi"/>
          <w:b/>
          <w:sz w:val="24"/>
          <w:szCs w:val="24"/>
        </w:rPr>
        <w:t xml:space="preserve"> programa Upravnog odjela za gospodarstvo i poljoprivredu</w:t>
      </w:r>
      <w:r>
        <w:rPr>
          <w:rFonts w:eastAsia="Calibri" w:cstheme="minorHAnsi"/>
          <w:b/>
          <w:sz w:val="24"/>
          <w:szCs w:val="24"/>
        </w:rPr>
        <w:t>, iznosi u HRK</w:t>
      </w:r>
    </w:p>
    <w:p w14:paraId="67F74020" w14:textId="77777777" w:rsidR="00FB167E" w:rsidRPr="00CC29D9" w:rsidRDefault="00FB167E" w:rsidP="00FB167E">
      <w:pPr>
        <w:spacing w:after="0" w:line="240" w:lineRule="auto"/>
        <w:jc w:val="both"/>
        <w:rPr>
          <w:rFonts w:eastAsia="Calibri" w:cstheme="minorHAnsi"/>
          <w:b/>
          <w:sz w:val="24"/>
          <w:szCs w:val="24"/>
        </w:rPr>
      </w:pPr>
    </w:p>
    <w:tbl>
      <w:tblPr>
        <w:tblStyle w:val="Reetkatablice3"/>
        <w:tblW w:w="0" w:type="auto"/>
        <w:tblLook w:val="04A0" w:firstRow="1" w:lastRow="0" w:firstColumn="1" w:lastColumn="0" w:noHBand="0" w:noVBand="1"/>
      </w:tblPr>
      <w:tblGrid>
        <w:gridCol w:w="884"/>
        <w:gridCol w:w="2310"/>
        <w:gridCol w:w="3755"/>
        <w:gridCol w:w="2339"/>
      </w:tblGrid>
      <w:tr w:rsidR="00FB167E" w:rsidRPr="00CC29D9" w14:paraId="02D6E8DC" w14:textId="77777777" w:rsidTr="00FB167E">
        <w:trPr>
          <w:trHeight w:val="584"/>
        </w:trPr>
        <w:tc>
          <w:tcPr>
            <w:tcW w:w="884" w:type="dxa"/>
            <w:shd w:val="clear" w:color="auto" w:fill="F2F2F2" w:themeFill="background1" w:themeFillShade="F2"/>
          </w:tcPr>
          <w:p w14:paraId="1363F354" w14:textId="77777777" w:rsidR="00FB167E" w:rsidRPr="00CC29D9" w:rsidRDefault="00FB167E" w:rsidP="00FB167E">
            <w:pPr>
              <w:spacing w:line="240" w:lineRule="auto"/>
              <w:jc w:val="center"/>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Redni broj</w:t>
            </w:r>
          </w:p>
        </w:tc>
        <w:tc>
          <w:tcPr>
            <w:tcW w:w="2310" w:type="dxa"/>
            <w:shd w:val="clear" w:color="auto" w:fill="F2F2F2" w:themeFill="background1" w:themeFillShade="F2"/>
          </w:tcPr>
          <w:p w14:paraId="7C7A9FF9" w14:textId="77777777" w:rsidR="00FB167E" w:rsidRPr="00CC29D9" w:rsidRDefault="00FB167E" w:rsidP="00FB167E">
            <w:pPr>
              <w:spacing w:line="240" w:lineRule="auto"/>
              <w:jc w:val="center"/>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Brojčana ozn</w:t>
            </w:r>
            <w:r>
              <w:rPr>
                <w:rFonts w:asciiTheme="minorHAnsi" w:eastAsia="Calibri" w:hAnsiTheme="minorHAnsi" w:cstheme="minorHAnsi"/>
                <w:b/>
                <w:sz w:val="24"/>
                <w:szCs w:val="24"/>
                <w:lang w:eastAsia="en-US"/>
              </w:rPr>
              <w:t>aka programa u proračunu za 2022</w:t>
            </w:r>
            <w:r w:rsidRPr="00CC29D9">
              <w:rPr>
                <w:rFonts w:asciiTheme="minorHAnsi" w:eastAsia="Calibri" w:hAnsiTheme="minorHAnsi" w:cstheme="minorHAnsi"/>
                <w:b/>
                <w:sz w:val="24"/>
                <w:szCs w:val="24"/>
                <w:lang w:eastAsia="en-US"/>
              </w:rPr>
              <w:t>.</w:t>
            </w:r>
          </w:p>
        </w:tc>
        <w:tc>
          <w:tcPr>
            <w:tcW w:w="3755" w:type="dxa"/>
            <w:shd w:val="clear" w:color="auto" w:fill="F2F2F2" w:themeFill="background1" w:themeFillShade="F2"/>
          </w:tcPr>
          <w:p w14:paraId="07581815" w14:textId="77777777" w:rsidR="00FB167E" w:rsidRPr="00CC29D9" w:rsidRDefault="00FB167E" w:rsidP="00FB167E">
            <w:pPr>
              <w:spacing w:line="240" w:lineRule="auto"/>
              <w:jc w:val="center"/>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Naziv programa</w:t>
            </w:r>
          </w:p>
        </w:tc>
        <w:tc>
          <w:tcPr>
            <w:tcW w:w="2339" w:type="dxa"/>
            <w:shd w:val="clear" w:color="auto" w:fill="F2F2F2" w:themeFill="background1" w:themeFillShade="F2"/>
          </w:tcPr>
          <w:p w14:paraId="59A0A496" w14:textId="77777777" w:rsidR="00FB167E" w:rsidRPr="00CC29D9" w:rsidRDefault="00FB167E" w:rsidP="00FB167E">
            <w:pPr>
              <w:spacing w:line="240" w:lineRule="auto"/>
              <w:jc w:val="center"/>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Iznos</w:t>
            </w:r>
          </w:p>
        </w:tc>
      </w:tr>
      <w:tr w:rsidR="00FB167E" w:rsidRPr="00CC29D9" w14:paraId="7B286749" w14:textId="77777777" w:rsidTr="00C47B11">
        <w:trPr>
          <w:trHeight w:val="571"/>
        </w:trPr>
        <w:tc>
          <w:tcPr>
            <w:tcW w:w="884" w:type="dxa"/>
          </w:tcPr>
          <w:p w14:paraId="09AFF5A6" w14:textId="77777777" w:rsidR="00FB167E" w:rsidRPr="00CC29D9" w:rsidRDefault="00FB167E" w:rsidP="00FB167E">
            <w:pPr>
              <w:spacing w:line="240" w:lineRule="auto"/>
              <w:jc w:val="center"/>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1.</w:t>
            </w:r>
          </w:p>
        </w:tc>
        <w:tc>
          <w:tcPr>
            <w:tcW w:w="2310" w:type="dxa"/>
          </w:tcPr>
          <w:p w14:paraId="3E6F9DD9" w14:textId="77777777" w:rsidR="00FB167E" w:rsidRPr="00CC29D9" w:rsidRDefault="00FB167E" w:rsidP="00FB167E">
            <w:pPr>
              <w:spacing w:line="240" w:lineRule="auto"/>
              <w:jc w:val="cente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1030</w:t>
            </w:r>
          </w:p>
        </w:tc>
        <w:tc>
          <w:tcPr>
            <w:tcW w:w="3755" w:type="dxa"/>
          </w:tcPr>
          <w:p w14:paraId="5B0775AC" w14:textId="77777777" w:rsidR="00FB167E" w:rsidRPr="00CC29D9" w:rsidRDefault="00FB167E" w:rsidP="00FB167E">
            <w:pPr>
              <w:spacing w:line="240"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Podrška gospodarstvu i održivom razvoju</w:t>
            </w:r>
          </w:p>
        </w:tc>
        <w:tc>
          <w:tcPr>
            <w:tcW w:w="2339" w:type="dxa"/>
          </w:tcPr>
          <w:p w14:paraId="483A2EF6" w14:textId="77777777" w:rsidR="00FB167E" w:rsidRPr="00CC29D9" w:rsidRDefault="00FB167E" w:rsidP="00FB167E">
            <w:pPr>
              <w:spacing w:line="240" w:lineRule="auto"/>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821.700,13</w:t>
            </w:r>
          </w:p>
        </w:tc>
      </w:tr>
      <w:tr w:rsidR="00FB167E" w:rsidRPr="00CC29D9" w14:paraId="6CBFA5AA" w14:textId="77777777" w:rsidTr="00C47B11">
        <w:trPr>
          <w:trHeight w:val="369"/>
        </w:trPr>
        <w:tc>
          <w:tcPr>
            <w:tcW w:w="884" w:type="dxa"/>
          </w:tcPr>
          <w:p w14:paraId="580F4624" w14:textId="77777777" w:rsidR="00FB167E" w:rsidRPr="00CC29D9" w:rsidRDefault="00FB167E" w:rsidP="00FB167E">
            <w:pPr>
              <w:spacing w:line="240" w:lineRule="auto"/>
              <w:jc w:val="center"/>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2.</w:t>
            </w:r>
          </w:p>
        </w:tc>
        <w:tc>
          <w:tcPr>
            <w:tcW w:w="2310" w:type="dxa"/>
          </w:tcPr>
          <w:p w14:paraId="5D02BF33" w14:textId="77777777" w:rsidR="00FB167E" w:rsidRPr="00CC29D9" w:rsidRDefault="00FB167E" w:rsidP="00FB167E">
            <w:pPr>
              <w:spacing w:line="240" w:lineRule="auto"/>
              <w:jc w:val="center"/>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10</w:t>
            </w:r>
            <w:r>
              <w:rPr>
                <w:rFonts w:asciiTheme="minorHAnsi" w:eastAsia="Calibri" w:hAnsiTheme="minorHAnsi" w:cstheme="minorHAnsi"/>
                <w:sz w:val="24"/>
                <w:szCs w:val="24"/>
                <w:lang w:eastAsia="en-US"/>
              </w:rPr>
              <w:t>31</w:t>
            </w:r>
          </w:p>
        </w:tc>
        <w:tc>
          <w:tcPr>
            <w:tcW w:w="3755" w:type="dxa"/>
          </w:tcPr>
          <w:p w14:paraId="4D6DE57D" w14:textId="77777777" w:rsidR="00FB167E" w:rsidRPr="00CC29D9" w:rsidRDefault="00FB167E" w:rsidP="00FB167E">
            <w:pPr>
              <w:spacing w:line="240" w:lineRule="auto"/>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Gospodarstvo</w:t>
            </w:r>
          </w:p>
        </w:tc>
        <w:tc>
          <w:tcPr>
            <w:tcW w:w="2339" w:type="dxa"/>
          </w:tcPr>
          <w:p w14:paraId="0C09BDB6" w14:textId="77777777" w:rsidR="00FB167E" w:rsidRPr="00CC29D9" w:rsidRDefault="00FB167E" w:rsidP="00FB167E">
            <w:pPr>
              <w:spacing w:line="240" w:lineRule="auto"/>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2.652.275,47</w:t>
            </w:r>
          </w:p>
        </w:tc>
      </w:tr>
      <w:tr w:rsidR="00FB167E" w:rsidRPr="00CC29D9" w14:paraId="7D2A2316" w14:textId="77777777" w:rsidTr="00C47B11">
        <w:trPr>
          <w:trHeight w:val="404"/>
        </w:trPr>
        <w:tc>
          <w:tcPr>
            <w:tcW w:w="884" w:type="dxa"/>
          </w:tcPr>
          <w:p w14:paraId="0F434D97" w14:textId="77777777" w:rsidR="00FB167E" w:rsidRPr="00CC29D9" w:rsidRDefault="00FB167E" w:rsidP="00FB167E">
            <w:pPr>
              <w:spacing w:line="240" w:lineRule="auto"/>
              <w:jc w:val="center"/>
              <w:rPr>
                <w:rFonts w:asciiTheme="minorHAnsi" w:eastAsia="Calibri" w:hAnsiTheme="minorHAnsi" w:cstheme="minorHAnsi"/>
                <w:sz w:val="24"/>
                <w:szCs w:val="24"/>
                <w:lang w:eastAsia="en-US"/>
              </w:rPr>
            </w:pPr>
            <w:r w:rsidRPr="00CC29D9">
              <w:rPr>
                <w:rFonts w:asciiTheme="minorHAnsi" w:eastAsia="Calibri" w:hAnsiTheme="minorHAnsi" w:cstheme="minorHAnsi"/>
                <w:sz w:val="24"/>
                <w:szCs w:val="24"/>
                <w:lang w:eastAsia="en-US"/>
              </w:rPr>
              <w:t>3.</w:t>
            </w:r>
          </w:p>
        </w:tc>
        <w:tc>
          <w:tcPr>
            <w:tcW w:w="2310" w:type="dxa"/>
          </w:tcPr>
          <w:p w14:paraId="240463D0" w14:textId="77777777" w:rsidR="00FB167E" w:rsidRPr="00B27EEF" w:rsidRDefault="00FB167E" w:rsidP="00FB167E">
            <w:pPr>
              <w:spacing w:line="240" w:lineRule="auto"/>
              <w:jc w:val="center"/>
              <w:rPr>
                <w:rFonts w:asciiTheme="minorHAnsi" w:eastAsia="Calibri" w:hAnsiTheme="minorHAnsi" w:cstheme="minorHAnsi"/>
                <w:sz w:val="24"/>
                <w:szCs w:val="24"/>
                <w:lang w:eastAsia="en-US"/>
              </w:rPr>
            </w:pPr>
            <w:r w:rsidRPr="00B27EEF">
              <w:rPr>
                <w:rFonts w:asciiTheme="minorHAnsi" w:eastAsia="Calibri" w:hAnsiTheme="minorHAnsi" w:cstheme="minorHAnsi"/>
                <w:sz w:val="24"/>
                <w:szCs w:val="24"/>
                <w:lang w:eastAsia="en-US"/>
              </w:rPr>
              <w:t>1033</w:t>
            </w:r>
          </w:p>
        </w:tc>
        <w:tc>
          <w:tcPr>
            <w:tcW w:w="3755" w:type="dxa"/>
          </w:tcPr>
          <w:p w14:paraId="5775E0C0" w14:textId="77777777" w:rsidR="00FB167E" w:rsidRPr="00B27EEF" w:rsidRDefault="00FB167E" w:rsidP="00FB167E">
            <w:pPr>
              <w:spacing w:line="240"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Poticanje rada potporne institucije</w:t>
            </w:r>
          </w:p>
        </w:tc>
        <w:tc>
          <w:tcPr>
            <w:tcW w:w="2339" w:type="dxa"/>
          </w:tcPr>
          <w:p w14:paraId="603C1CCF" w14:textId="77777777" w:rsidR="00FB167E" w:rsidRPr="00B27EEF" w:rsidRDefault="00FB167E" w:rsidP="00FB167E">
            <w:pPr>
              <w:spacing w:line="240" w:lineRule="auto"/>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1.112.370,68</w:t>
            </w:r>
          </w:p>
        </w:tc>
      </w:tr>
      <w:tr w:rsidR="00FB167E" w:rsidRPr="00CC29D9" w14:paraId="73B5BA6E" w14:textId="77777777" w:rsidTr="00C47B11">
        <w:trPr>
          <w:trHeight w:val="406"/>
        </w:trPr>
        <w:tc>
          <w:tcPr>
            <w:tcW w:w="884" w:type="dxa"/>
          </w:tcPr>
          <w:p w14:paraId="549106CA" w14:textId="77777777" w:rsidR="00FB167E" w:rsidRPr="00CC29D9" w:rsidRDefault="00FB167E" w:rsidP="00FB167E">
            <w:pPr>
              <w:spacing w:line="240"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    4.</w:t>
            </w:r>
          </w:p>
        </w:tc>
        <w:tc>
          <w:tcPr>
            <w:tcW w:w="2310" w:type="dxa"/>
          </w:tcPr>
          <w:p w14:paraId="5ABE60B4" w14:textId="77777777" w:rsidR="00FB167E" w:rsidRPr="00B27EEF" w:rsidRDefault="00FB167E" w:rsidP="00FB167E">
            <w:pPr>
              <w:spacing w:line="240" w:lineRule="auto"/>
              <w:jc w:val="cente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1034</w:t>
            </w:r>
          </w:p>
        </w:tc>
        <w:tc>
          <w:tcPr>
            <w:tcW w:w="3755" w:type="dxa"/>
          </w:tcPr>
          <w:p w14:paraId="5490B3C1" w14:textId="77777777" w:rsidR="00FB167E" w:rsidRPr="00B27EEF" w:rsidRDefault="00FB167E" w:rsidP="00FB167E">
            <w:pPr>
              <w:spacing w:line="240"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Poticanje razvoja turizma</w:t>
            </w:r>
          </w:p>
        </w:tc>
        <w:tc>
          <w:tcPr>
            <w:tcW w:w="2339" w:type="dxa"/>
          </w:tcPr>
          <w:p w14:paraId="4E4CCF33" w14:textId="77777777" w:rsidR="00FB167E" w:rsidRPr="00B27EEF" w:rsidRDefault="00FB167E" w:rsidP="00FB167E">
            <w:pPr>
              <w:spacing w:line="240" w:lineRule="auto"/>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1.314.928,13</w:t>
            </w:r>
          </w:p>
        </w:tc>
      </w:tr>
      <w:tr w:rsidR="00FB167E" w:rsidRPr="00CC29D9" w14:paraId="125820EA" w14:textId="77777777" w:rsidTr="00C47B11">
        <w:trPr>
          <w:trHeight w:val="406"/>
        </w:trPr>
        <w:tc>
          <w:tcPr>
            <w:tcW w:w="884" w:type="dxa"/>
          </w:tcPr>
          <w:p w14:paraId="1DBE052D" w14:textId="77777777" w:rsidR="00FB167E" w:rsidRPr="00CC29D9" w:rsidRDefault="00FB167E" w:rsidP="00FB167E">
            <w:pPr>
              <w:spacing w:line="240"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    5.</w:t>
            </w:r>
          </w:p>
        </w:tc>
        <w:tc>
          <w:tcPr>
            <w:tcW w:w="2310" w:type="dxa"/>
          </w:tcPr>
          <w:p w14:paraId="1DD94287" w14:textId="77777777" w:rsidR="00FB167E" w:rsidRPr="00B27EEF" w:rsidRDefault="00FB167E" w:rsidP="00FB167E">
            <w:pPr>
              <w:spacing w:line="240" w:lineRule="auto"/>
              <w:jc w:val="cente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1036</w:t>
            </w:r>
          </w:p>
        </w:tc>
        <w:tc>
          <w:tcPr>
            <w:tcW w:w="3755" w:type="dxa"/>
          </w:tcPr>
          <w:p w14:paraId="32D9EAD8" w14:textId="77777777" w:rsidR="00FB167E" w:rsidRPr="00B27EEF" w:rsidRDefault="00FB167E" w:rsidP="00FB167E">
            <w:pPr>
              <w:spacing w:line="240" w:lineRule="auto"/>
              <w:rPr>
                <w:rFonts w:asciiTheme="minorHAnsi" w:eastAsia="Calibri" w:hAnsiTheme="minorHAnsi" w:cstheme="minorHAnsi"/>
                <w:sz w:val="24"/>
                <w:szCs w:val="24"/>
                <w:lang w:eastAsia="en-US"/>
              </w:rPr>
            </w:pPr>
            <w:proofErr w:type="spellStart"/>
            <w:r>
              <w:rPr>
                <w:rFonts w:asciiTheme="minorHAnsi" w:eastAsia="Calibri" w:hAnsiTheme="minorHAnsi" w:cstheme="minorHAnsi"/>
                <w:sz w:val="24"/>
                <w:szCs w:val="24"/>
                <w:lang w:eastAsia="en-US"/>
              </w:rPr>
              <w:t>Techrevolution</w:t>
            </w:r>
            <w:proofErr w:type="spellEnd"/>
          </w:p>
        </w:tc>
        <w:tc>
          <w:tcPr>
            <w:tcW w:w="2339" w:type="dxa"/>
          </w:tcPr>
          <w:p w14:paraId="6D1323FA" w14:textId="77777777" w:rsidR="00FB167E" w:rsidRPr="00B27EEF" w:rsidRDefault="00FB167E" w:rsidP="00FB167E">
            <w:pPr>
              <w:spacing w:line="240" w:lineRule="auto"/>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376.629,49</w:t>
            </w:r>
          </w:p>
        </w:tc>
      </w:tr>
      <w:tr w:rsidR="00FB167E" w:rsidRPr="00CC29D9" w14:paraId="6AF73BEE" w14:textId="77777777" w:rsidTr="00FB167E">
        <w:trPr>
          <w:trHeight w:val="406"/>
        </w:trPr>
        <w:tc>
          <w:tcPr>
            <w:tcW w:w="884" w:type="dxa"/>
            <w:shd w:val="clear" w:color="auto" w:fill="F2F2F2" w:themeFill="background1" w:themeFillShade="F2"/>
          </w:tcPr>
          <w:p w14:paraId="59F3647B" w14:textId="77777777" w:rsidR="00FB167E" w:rsidRPr="00CC29D9" w:rsidRDefault="00FB167E" w:rsidP="00FB167E">
            <w:pPr>
              <w:spacing w:line="240" w:lineRule="auto"/>
              <w:rPr>
                <w:rFonts w:asciiTheme="minorHAnsi" w:eastAsia="Calibri" w:hAnsiTheme="minorHAnsi" w:cstheme="minorHAnsi"/>
                <w:sz w:val="24"/>
                <w:szCs w:val="24"/>
                <w:lang w:eastAsia="en-US"/>
              </w:rPr>
            </w:pPr>
          </w:p>
        </w:tc>
        <w:tc>
          <w:tcPr>
            <w:tcW w:w="2310" w:type="dxa"/>
            <w:shd w:val="clear" w:color="auto" w:fill="F2F2F2" w:themeFill="background1" w:themeFillShade="F2"/>
          </w:tcPr>
          <w:p w14:paraId="6962BAB7" w14:textId="77777777" w:rsidR="00FB167E" w:rsidRPr="00CC29D9" w:rsidRDefault="00FB167E" w:rsidP="00FB167E">
            <w:pPr>
              <w:spacing w:line="240" w:lineRule="auto"/>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5</w:t>
            </w:r>
            <w:r w:rsidRPr="00CC29D9">
              <w:rPr>
                <w:rFonts w:asciiTheme="minorHAnsi" w:eastAsia="Calibri" w:hAnsiTheme="minorHAnsi" w:cstheme="minorHAnsi"/>
                <w:b/>
                <w:sz w:val="24"/>
                <w:szCs w:val="24"/>
                <w:lang w:eastAsia="en-US"/>
              </w:rPr>
              <w:t xml:space="preserve"> programa</w:t>
            </w:r>
          </w:p>
        </w:tc>
        <w:tc>
          <w:tcPr>
            <w:tcW w:w="3755" w:type="dxa"/>
            <w:shd w:val="clear" w:color="auto" w:fill="F2F2F2" w:themeFill="background1" w:themeFillShade="F2"/>
          </w:tcPr>
          <w:p w14:paraId="0BA1FE3D" w14:textId="77777777" w:rsidR="00FB167E" w:rsidRPr="00CC29D9" w:rsidRDefault="00FB167E" w:rsidP="00FB167E">
            <w:pPr>
              <w:spacing w:line="240" w:lineRule="auto"/>
              <w:rPr>
                <w:rFonts w:asciiTheme="minorHAnsi" w:eastAsia="Calibri" w:hAnsiTheme="minorHAnsi" w:cstheme="minorHAnsi"/>
                <w:b/>
                <w:sz w:val="24"/>
                <w:szCs w:val="24"/>
                <w:lang w:eastAsia="en-US"/>
              </w:rPr>
            </w:pPr>
            <w:r w:rsidRPr="00CC29D9">
              <w:rPr>
                <w:rFonts w:asciiTheme="minorHAnsi" w:eastAsia="Calibri" w:hAnsiTheme="minorHAnsi" w:cstheme="minorHAnsi"/>
                <w:b/>
                <w:sz w:val="24"/>
                <w:szCs w:val="24"/>
                <w:lang w:eastAsia="en-US"/>
              </w:rPr>
              <w:t>Ukupno</w:t>
            </w:r>
          </w:p>
        </w:tc>
        <w:tc>
          <w:tcPr>
            <w:tcW w:w="2339" w:type="dxa"/>
            <w:shd w:val="clear" w:color="auto" w:fill="F2F2F2" w:themeFill="background1" w:themeFillShade="F2"/>
          </w:tcPr>
          <w:p w14:paraId="60A31205" w14:textId="77777777" w:rsidR="00FB167E" w:rsidRPr="00CC29D9" w:rsidRDefault="00FB167E" w:rsidP="00FB167E">
            <w:pPr>
              <w:spacing w:line="240" w:lineRule="auto"/>
              <w:jc w:val="right"/>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6.277.903,90</w:t>
            </w:r>
          </w:p>
        </w:tc>
      </w:tr>
    </w:tbl>
    <w:p w14:paraId="29C30BCE" w14:textId="77777777" w:rsidR="00FB167E" w:rsidRPr="00CC29D9" w:rsidRDefault="00FB167E" w:rsidP="00FB167E">
      <w:pPr>
        <w:spacing w:after="0" w:line="240" w:lineRule="auto"/>
        <w:rPr>
          <w:rFonts w:eastAsia="Calibri" w:cstheme="minorHAnsi"/>
          <w:sz w:val="24"/>
          <w:szCs w:val="24"/>
        </w:rPr>
      </w:pPr>
    </w:p>
    <w:p w14:paraId="3AA89881" w14:textId="77777777" w:rsidR="00FB167E" w:rsidRPr="00CC29D9" w:rsidRDefault="00FB167E" w:rsidP="00FB167E">
      <w:pPr>
        <w:spacing w:after="0" w:line="240" w:lineRule="auto"/>
        <w:jc w:val="both"/>
        <w:rPr>
          <w:rFonts w:eastAsia="Calibri" w:cstheme="minorHAnsi"/>
          <w:sz w:val="24"/>
          <w:szCs w:val="24"/>
        </w:rPr>
      </w:pPr>
      <w:r w:rsidRPr="00CC29D9">
        <w:rPr>
          <w:rFonts w:eastAsia="Calibri" w:cstheme="minorHAnsi"/>
          <w:sz w:val="24"/>
          <w:szCs w:val="24"/>
        </w:rPr>
        <w:t>U obrazloženju pojedinih programa dan je prikaz pravnog temelja na kojem je program zasnovan, cilj programa, te su pobrojane aktivnosti, tekući i kapitalni projekti koje program sadrži.</w:t>
      </w:r>
    </w:p>
    <w:p w14:paraId="70EF6F51" w14:textId="77777777" w:rsidR="00FB167E" w:rsidRPr="00CC29D9" w:rsidRDefault="00FB167E" w:rsidP="00FB167E">
      <w:pPr>
        <w:spacing w:after="0" w:line="240" w:lineRule="auto"/>
        <w:rPr>
          <w:rFonts w:eastAsia="Calibri" w:cstheme="minorHAnsi"/>
          <w:b/>
          <w:sz w:val="24"/>
          <w:szCs w:val="24"/>
        </w:rPr>
      </w:pPr>
    </w:p>
    <w:p w14:paraId="2C8E6A31" w14:textId="77777777" w:rsidR="00FB167E" w:rsidRPr="00CC29D9" w:rsidRDefault="00FB167E" w:rsidP="00FB167E">
      <w:pPr>
        <w:spacing w:after="0" w:line="240" w:lineRule="auto"/>
        <w:rPr>
          <w:rFonts w:cstheme="minorHAnsi"/>
          <w:b/>
          <w:sz w:val="24"/>
          <w:szCs w:val="24"/>
        </w:rPr>
      </w:pPr>
      <w:r>
        <w:rPr>
          <w:rFonts w:eastAsia="Calibri" w:cstheme="minorHAnsi"/>
          <w:b/>
          <w:sz w:val="24"/>
          <w:szCs w:val="24"/>
        </w:rPr>
        <w:t>4.1. Program 1030</w:t>
      </w:r>
      <w:r w:rsidRPr="00CC29D9">
        <w:rPr>
          <w:rFonts w:eastAsia="Calibri" w:cstheme="minorHAnsi"/>
          <w:b/>
          <w:sz w:val="24"/>
          <w:szCs w:val="24"/>
        </w:rPr>
        <w:t xml:space="preserve"> </w:t>
      </w:r>
      <w:r w:rsidRPr="00F574EF">
        <w:rPr>
          <w:rFonts w:eastAsia="Calibri" w:cstheme="minorHAnsi"/>
          <w:b/>
          <w:sz w:val="24"/>
          <w:szCs w:val="24"/>
        </w:rPr>
        <w:t>PODRŠKA GOSPODARSTVU I ODRŽIVOM RAZVOJU</w:t>
      </w:r>
      <w:r>
        <w:rPr>
          <w:rFonts w:eastAsia="Calibri" w:cstheme="minorHAnsi"/>
          <w:b/>
          <w:sz w:val="24"/>
          <w:szCs w:val="24"/>
        </w:rPr>
        <w:t xml:space="preserve"> – 821.700,13 kn</w:t>
      </w:r>
    </w:p>
    <w:p w14:paraId="6E8CA5B3" w14:textId="77777777" w:rsidR="00FB167E" w:rsidRDefault="00FB167E" w:rsidP="00FB167E">
      <w:pPr>
        <w:spacing w:after="0" w:line="240" w:lineRule="auto"/>
        <w:rPr>
          <w:rFonts w:eastAsia="Calibri" w:cstheme="minorHAnsi"/>
          <w:b/>
          <w:sz w:val="24"/>
          <w:szCs w:val="24"/>
        </w:rPr>
      </w:pPr>
    </w:p>
    <w:p w14:paraId="24BDC44E" w14:textId="77777777" w:rsidR="00FB167E" w:rsidRPr="00296BA8" w:rsidRDefault="00FB167E" w:rsidP="00FB167E">
      <w:pPr>
        <w:spacing w:after="0" w:line="240" w:lineRule="auto"/>
        <w:rPr>
          <w:rFonts w:eastAsia="Calibri" w:cstheme="minorHAnsi"/>
          <w:b/>
          <w:sz w:val="24"/>
          <w:szCs w:val="24"/>
        </w:rPr>
      </w:pPr>
      <w:r w:rsidRPr="00296BA8">
        <w:rPr>
          <w:rFonts w:eastAsia="Calibri" w:cstheme="minorHAnsi"/>
          <w:b/>
          <w:sz w:val="24"/>
          <w:szCs w:val="24"/>
        </w:rPr>
        <w:t>Pravni temelj:</w:t>
      </w:r>
    </w:p>
    <w:p w14:paraId="1F20BCFA" w14:textId="77777777" w:rsidR="00FB167E" w:rsidRPr="00CC29D9" w:rsidRDefault="00FB167E" w:rsidP="00FB167E">
      <w:pPr>
        <w:spacing w:after="0" w:line="240" w:lineRule="auto"/>
        <w:jc w:val="both"/>
        <w:rPr>
          <w:rFonts w:eastAsia="Calibri" w:cstheme="minorHAnsi"/>
          <w:sz w:val="24"/>
          <w:szCs w:val="24"/>
        </w:rPr>
      </w:pPr>
      <w:r w:rsidRPr="00CC29D9">
        <w:rPr>
          <w:rFonts w:eastAsia="Calibri" w:cstheme="minorHAnsi"/>
          <w:sz w:val="24"/>
          <w:szCs w:val="24"/>
        </w:rPr>
        <w:t>Zakon o lokalnoj i područnoj (regionalnoj) samoupravi, Zakon o službenicima i namještenicima u lokalnoj i područnoj (regionalnoj) samoupravi, kao i svi drugi zakoni i podzakonski akti koji uređuju djelatnosti koje je dužan provoditi  ili o kojima je dužan skrbiti Upravni odjel za gospodarstvo i poljoprivredu.</w:t>
      </w:r>
    </w:p>
    <w:p w14:paraId="45FE9817" w14:textId="77777777" w:rsidR="00FB167E" w:rsidRDefault="00FB167E" w:rsidP="00FB167E">
      <w:pPr>
        <w:spacing w:after="0" w:line="240" w:lineRule="auto"/>
        <w:jc w:val="both"/>
        <w:rPr>
          <w:rFonts w:cstheme="minorHAnsi"/>
          <w:b/>
          <w:sz w:val="24"/>
          <w:szCs w:val="24"/>
        </w:rPr>
      </w:pPr>
    </w:p>
    <w:p w14:paraId="531D78F4" w14:textId="77777777" w:rsidR="00FB167E" w:rsidRPr="00296BA8" w:rsidRDefault="00FB167E" w:rsidP="00FB167E">
      <w:pPr>
        <w:spacing w:after="0" w:line="240" w:lineRule="auto"/>
        <w:jc w:val="both"/>
        <w:rPr>
          <w:rFonts w:cstheme="minorHAnsi"/>
          <w:b/>
          <w:sz w:val="24"/>
          <w:szCs w:val="24"/>
        </w:rPr>
      </w:pPr>
      <w:r w:rsidRPr="00296BA8">
        <w:rPr>
          <w:rFonts w:cstheme="minorHAnsi"/>
          <w:b/>
          <w:sz w:val="24"/>
          <w:szCs w:val="24"/>
        </w:rPr>
        <w:t>Cilj  programa:</w:t>
      </w:r>
    </w:p>
    <w:p w14:paraId="2CB6173C" w14:textId="77777777" w:rsidR="00FB167E" w:rsidRPr="00CC29D9" w:rsidRDefault="00FB167E" w:rsidP="00FB167E">
      <w:pPr>
        <w:spacing w:after="0" w:line="240" w:lineRule="auto"/>
        <w:jc w:val="both"/>
        <w:rPr>
          <w:rFonts w:cstheme="minorHAnsi"/>
          <w:sz w:val="24"/>
          <w:szCs w:val="24"/>
        </w:rPr>
      </w:pPr>
      <w:r w:rsidRPr="00CC29D9">
        <w:rPr>
          <w:rFonts w:cstheme="minorHAnsi"/>
          <w:sz w:val="24"/>
          <w:szCs w:val="24"/>
        </w:rPr>
        <w:t>Osigurati uv</w:t>
      </w:r>
      <w:r>
        <w:rPr>
          <w:rFonts w:cstheme="minorHAnsi"/>
          <w:sz w:val="24"/>
          <w:szCs w:val="24"/>
        </w:rPr>
        <w:t>jete za redovno funkcioniranje u</w:t>
      </w:r>
      <w:r w:rsidRPr="00CC29D9">
        <w:rPr>
          <w:rFonts w:cstheme="minorHAnsi"/>
          <w:sz w:val="24"/>
          <w:szCs w:val="24"/>
        </w:rPr>
        <w:t>pravnog odjela na provođenju i realizaciji planiranih aktivnosti i tekućih projekata. Osigurati sredstva za nabavu literature nužne za rad upravnog odjela,</w:t>
      </w:r>
      <w:r>
        <w:rPr>
          <w:rFonts w:cstheme="minorHAnsi"/>
          <w:sz w:val="24"/>
          <w:szCs w:val="24"/>
        </w:rPr>
        <w:t xml:space="preserve"> potrebnih edukacija i</w:t>
      </w:r>
      <w:r w:rsidRPr="00CC29D9">
        <w:rPr>
          <w:rFonts w:cstheme="minorHAnsi"/>
          <w:sz w:val="24"/>
          <w:szCs w:val="24"/>
        </w:rPr>
        <w:t xml:space="preserve"> stručno</w:t>
      </w:r>
      <w:r>
        <w:rPr>
          <w:rFonts w:cstheme="minorHAnsi"/>
          <w:sz w:val="24"/>
          <w:szCs w:val="24"/>
        </w:rPr>
        <w:t>g usavršavanja</w:t>
      </w:r>
      <w:r w:rsidRPr="00CC29D9">
        <w:rPr>
          <w:rFonts w:cstheme="minorHAnsi"/>
          <w:sz w:val="24"/>
          <w:szCs w:val="24"/>
        </w:rPr>
        <w:t xml:space="preserve"> zaposlenika, </w:t>
      </w:r>
      <w:r>
        <w:rPr>
          <w:rFonts w:cstheme="minorHAnsi"/>
          <w:sz w:val="24"/>
          <w:szCs w:val="24"/>
        </w:rPr>
        <w:t xml:space="preserve">samo najnužnija </w:t>
      </w:r>
      <w:r w:rsidRPr="00CC29D9">
        <w:rPr>
          <w:rFonts w:cstheme="minorHAnsi"/>
          <w:sz w:val="24"/>
          <w:szCs w:val="24"/>
        </w:rPr>
        <w:t>službena putovanja, plaćanje članarina, objave natječaja</w:t>
      </w:r>
      <w:r>
        <w:rPr>
          <w:rFonts w:cstheme="minorHAnsi"/>
          <w:sz w:val="24"/>
          <w:szCs w:val="24"/>
        </w:rPr>
        <w:t xml:space="preserve"> i rad povjerenstava</w:t>
      </w:r>
      <w:r w:rsidRPr="00CC29D9">
        <w:rPr>
          <w:rFonts w:cstheme="minorHAnsi"/>
          <w:sz w:val="24"/>
          <w:szCs w:val="24"/>
        </w:rPr>
        <w:t>, intelektualne usluge i sl.</w:t>
      </w:r>
    </w:p>
    <w:p w14:paraId="60A63688" w14:textId="77777777" w:rsidR="00FB167E" w:rsidRPr="00296BA8" w:rsidRDefault="00FB167E" w:rsidP="00FB167E">
      <w:pPr>
        <w:spacing w:after="0" w:line="240" w:lineRule="auto"/>
        <w:jc w:val="both"/>
        <w:rPr>
          <w:rFonts w:cstheme="minorHAnsi"/>
          <w:sz w:val="24"/>
          <w:szCs w:val="24"/>
        </w:rPr>
      </w:pPr>
      <w:r w:rsidRPr="00296BA8">
        <w:rPr>
          <w:rFonts w:cstheme="minorHAnsi"/>
          <w:sz w:val="24"/>
          <w:szCs w:val="24"/>
        </w:rPr>
        <w:t xml:space="preserve">Program obuhvaća sljedeće aktivnosti i projekte: </w:t>
      </w:r>
    </w:p>
    <w:p w14:paraId="6386E229" w14:textId="77777777" w:rsidR="00FB167E" w:rsidRPr="00CC29D9" w:rsidRDefault="00FB167E" w:rsidP="00FB167E">
      <w:pPr>
        <w:spacing w:after="0" w:line="240" w:lineRule="auto"/>
        <w:jc w:val="both"/>
        <w:rPr>
          <w:rFonts w:cstheme="minorHAnsi"/>
          <w:sz w:val="24"/>
          <w:szCs w:val="24"/>
        </w:rPr>
      </w:pPr>
    </w:p>
    <w:p w14:paraId="489F282B" w14:textId="77777777" w:rsidR="00FB167E" w:rsidRPr="00CC29D9" w:rsidRDefault="00FB167E" w:rsidP="00FB167E">
      <w:pPr>
        <w:spacing w:after="0" w:line="240" w:lineRule="auto"/>
        <w:jc w:val="both"/>
        <w:rPr>
          <w:rFonts w:cstheme="minorHAnsi"/>
          <w:b/>
          <w:sz w:val="24"/>
          <w:szCs w:val="24"/>
        </w:rPr>
      </w:pPr>
      <w:r>
        <w:rPr>
          <w:rFonts w:cstheme="minorHAnsi"/>
          <w:b/>
          <w:sz w:val="24"/>
          <w:szCs w:val="24"/>
        </w:rPr>
        <w:t>4.1.1. Aktivnost</w:t>
      </w:r>
      <w:r w:rsidRPr="00CC29D9">
        <w:rPr>
          <w:rFonts w:cstheme="minorHAnsi"/>
          <w:b/>
          <w:sz w:val="24"/>
          <w:szCs w:val="24"/>
        </w:rPr>
        <w:t xml:space="preserve"> A100001 </w:t>
      </w:r>
      <w:r>
        <w:rPr>
          <w:rFonts w:cstheme="minorHAnsi"/>
          <w:b/>
          <w:sz w:val="24"/>
          <w:szCs w:val="24"/>
        </w:rPr>
        <w:t>Administracija i upravljanje – 821.700,13 kn</w:t>
      </w:r>
    </w:p>
    <w:p w14:paraId="1CD4DB54" w14:textId="77777777" w:rsidR="00FB167E" w:rsidRPr="00CC29D9" w:rsidRDefault="00FB167E" w:rsidP="00FB167E">
      <w:pPr>
        <w:spacing w:after="0" w:line="240" w:lineRule="auto"/>
        <w:jc w:val="both"/>
        <w:rPr>
          <w:rFonts w:cstheme="minorHAnsi"/>
          <w:sz w:val="24"/>
          <w:szCs w:val="24"/>
        </w:rPr>
      </w:pPr>
    </w:p>
    <w:p w14:paraId="2CEEF9F6" w14:textId="77777777" w:rsidR="00FB167E" w:rsidRPr="00CC29D9" w:rsidRDefault="00FB167E" w:rsidP="00FB167E">
      <w:pPr>
        <w:spacing w:after="0" w:line="240" w:lineRule="auto"/>
        <w:jc w:val="both"/>
        <w:rPr>
          <w:rFonts w:cstheme="minorHAnsi"/>
          <w:sz w:val="24"/>
          <w:szCs w:val="24"/>
        </w:rPr>
      </w:pPr>
      <w:r>
        <w:rPr>
          <w:rFonts w:cstheme="minorHAnsi"/>
          <w:sz w:val="24"/>
          <w:szCs w:val="24"/>
        </w:rPr>
        <w:t xml:space="preserve">Najveći dio troška se odnosi se na </w:t>
      </w:r>
      <w:r w:rsidRPr="00CC29D9">
        <w:rPr>
          <w:rFonts w:cstheme="minorHAnsi"/>
          <w:sz w:val="24"/>
          <w:szCs w:val="24"/>
        </w:rPr>
        <w:t xml:space="preserve">sredstva za bruto plaće, materijalna prava zaposlenika i doprinose na plaće za </w:t>
      </w:r>
      <w:r>
        <w:rPr>
          <w:rFonts w:cstheme="minorHAnsi"/>
          <w:sz w:val="24"/>
          <w:szCs w:val="24"/>
        </w:rPr>
        <w:t>četiri</w:t>
      </w:r>
      <w:r w:rsidRPr="00CC29D9">
        <w:rPr>
          <w:rFonts w:cstheme="minorHAnsi"/>
          <w:sz w:val="24"/>
          <w:szCs w:val="24"/>
        </w:rPr>
        <w:t xml:space="preserve"> službenika Upravnog odjela za gospodarstvo i poljoprivredu</w:t>
      </w:r>
      <w:r>
        <w:rPr>
          <w:rFonts w:cstheme="minorHAnsi"/>
          <w:sz w:val="24"/>
          <w:szCs w:val="24"/>
        </w:rPr>
        <w:t xml:space="preserve"> zaposlenih na neodređeno radno vrijeme i jedna zaposlenica na određeno radno vrijeme kao i za druge rashode (stručne seminare, rad povjerenstava, članarina Grada u Zajednici proizvođača SMŽ, korištenje programa Poslovna Hrvatska i Smart </w:t>
      </w:r>
      <w:proofErr w:type="spellStart"/>
      <w:r>
        <w:rPr>
          <w:rFonts w:cstheme="minorHAnsi"/>
          <w:sz w:val="24"/>
          <w:szCs w:val="24"/>
        </w:rPr>
        <w:t>Vision</w:t>
      </w:r>
      <w:proofErr w:type="spellEnd"/>
      <w:r>
        <w:rPr>
          <w:rFonts w:cstheme="minorHAnsi"/>
          <w:sz w:val="24"/>
          <w:szCs w:val="24"/>
        </w:rPr>
        <w:t xml:space="preserve"> za analizu poduzetništva…)</w:t>
      </w:r>
      <w:r w:rsidRPr="00CC29D9">
        <w:rPr>
          <w:rFonts w:cstheme="minorHAnsi"/>
          <w:sz w:val="24"/>
          <w:szCs w:val="24"/>
        </w:rPr>
        <w:t xml:space="preserve">. </w:t>
      </w:r>
    </w:p>
    <w:p w14:paraId="58187232" w14:textId="77777777" w:rsidR="00FB167E" w:rsidRDefault="00FB167E" w:rsidP="00FB167E">
      <w:pPr>
        <w:spacing w:after="0" w:line="240" w:lineRule="auto"/>
        <w:jc w:val="both"/>
        <w:rPr>
          <w:rFonts w:cstheme="minorHAnsi"/>
          <w:b/>
          <w:sz w:val="24"/>
          <w:szCs w:val="24"/>
        </w:rPr>
      </w:pPr>
    </w:p>
    <w:p w14:paraId="3CE1C1C7" w14:textId="77777777" w:rsidR="00FB167E" w:rsidRDefault="00FB167E" w:rsidP="00FB167E">
      <w:pPr>
        <w:spacing w:after="0" w:line="240" w:lineRule="auto"/>
        <w:jc w:val="both"/>
        <w:rPr>
          <w:rFonts w:cstheme="minorHAnsi"/>
          <w:b/>
          <w:sz w:val="24"/>
          <w:szCs w:val="24"/>
        </w:rPr>
      </w:pPr>
    </w:p>
    <w:p w14:paraId="3BD3D26C" w14:textId="77777777" w:rsidR="00FB167E" w:rsidRPr="00CC29D9" w:rsidRDefault="00FB167E" w:rsidP="00FB167E">
      <w:pPr>
        <w:spacing w:after="0" w:line="240" w:lineRule="auto"/>
        <w:jc w:val="both"/>
        <w:rPr>
          <w:rFonts w:cstheme="minorHAnsi"/>
          <w:sz w:val="24"/>
          <w:szCs w:val="24"/>
        </w:rPr>
      </w:pPr>
      <w:r>
        <w:rPr>
          <w:rFonts w:cstheme="minorHAnsi"/>
          <w:b/>
          <w:sz w:val="24"/>
          <w:szCs w:val="24"/>
        </w:rPr>
        <w:t>4.2. Program 1031</w:t>
      </w:r>
      <w:r w:rsidRPr="00CC29D9">
        <w:rPr>
          <w:rFonts w:cstheme="minorHAnsi"/>
          <w:b/>
          <w:sz w:val="24"/>
          <w:szCs w:val="24"/>
        </w:rPr>
        <w:t xml:space="preserve"> GOSPODARSTVO – </w:t>
      </w:r>
      <w:r>
        <w:rPr>
          <w:rFonts w:cstheme="minorHAnsi"/>
          <w:b/>
          <w:sz w:val="24"/>
          <w:szCs w:val="24"/>
        </w:rPr>
        <w:t>2.652.275,47</w:t>
      </w:r>
      <w:r w:rsidRPr="00CC29D9">
        <w:rPr>
          <w:rFonts w:cstheme="minorHAnsi"/>
          <w:b/>
          <w:sz w:val="24"/>
          <w:szCs w:val="24"/>
        </w:rPr>
        <w:t xml:space="preserve"> kn</w:t>
      </w:r>
    </w:p>
    <w:p w14:paraId="483C5EFD" w14:textId="77777777" w:rsidR="00FB167E" w:rsidRPr="00CC29D9" w:rsidRDefault="00FB167E" w:rsidP="00FB167E">
      <w:pPr>
        <w:spacing w:after="0" w:line="240" w:lineRule="auto"/>
        <w:jc w:val="both"/>
        <w:rPr>
          <w:rFonts w:cstheme="minorHAnsi"/>
          <w:sz w:val="24"/>
          <w:szCs w:val="24"/>
        </w:rPr>
      </w:pPr>
    </w:p>
    <w:p w14:paraId="4F14DD03" w14:textId="77777777" w:rsidR="00FB167E" w:rsidRPr="00296BA8" w:rsidRDefault="00FB167E" w:rsidP="00FB167E">
      <w:pPr>
        <w:spacing w:after="0" w:line="240" w:lineRule="auto"/>
        <w:jc w:val="both"/>
        <w:rPr>
          <w:rFonts w:cstheme="minorHAnsi"/>
          <w:sz w:val="24"/>
          <w:szCs w:val="24"/>
        </w:rPr>
      </w:pPr>
      <w:r w:rsidRPr="00296BA8">
        <w:rPr>
          <w:rFonts w:cstheme="minorHAnsi"/>
          <w:b/>
          <w:sz w:val="24"/>
          <w:szCs w:val="24"/>
        </w:rPr>
        <w:t>Pravni temelj</w:t>
      </w:r>
      <w:r w:rsidRPr="00296BA8">
        <w:rPr>
          <w:rFonts w:cstheme="minorHAnsi"/>
          <w:sz w:val="24"/>
          <w:szCs w:val="24"/>
        </w:rPr>
        <w:t>:</w:t>
      </w:r>
    </w:p>
    <w:p w14:paraId="6E6F9268" w14:textId="77777777" w:rsidR="00FB167E" w:rsidRDefault="00FB167E" w:rsidP="00FB167E">
      <w:pPr>
        <w:spacing w:after="0" w:line="240" w:lineRule="auto"/>
        <w:jc w:val="both"/>
        <w:rPr>
          <w:rFonts w:cstheme="minorHAnsi"/>
          <w:sz w:val="24"/>
          <w:szCs w:val="24"/>
        </w:rPr>
      </w:pPr>
      <w:r w:rsidRPr="00CC29D9">
        <w:rPr>
          <w:rFonts w:cstheme="minorHAnsi"/>
          <w:sz w:val="24"/>
          <w:szCs w:val="24"/>
        </w:rPr>
        <w:t xml:space="preserve">Zakon o lokalnoj i područnoj (regionalnoj) samoupravi, </w:t>
      </w:r>
      <w:r w:rsidRPr="008921F2">
        <w:rPr>
          <w:rFonts w:cstheme="minorHAnsi"/>
          <w:sz w:val="24"/>
          <w:szCs w:val="24"/>
        </w:rPr>
        <w:t>Zakona o poljoprivredi</w:t>
      </w:r>
      <w:r w:rsidRPr="00CC29D9">
        <w:rPr>
          <w:rFonts w:cstheme="minorHAnsi"/>
          <w:sz w:val="24"/>
          <w:szCs w:val="24"/>
        </w:rPr>
        <w:t>, Pravilnik o državnim potporama poljoprivredi i ruralnom razvoju, Zakon o obrtu, Zakon o trgovačkim društvima,</w:t>
      </w:r>
      <w:r>
        <w:rPr>
          <w:rFonts w:cstheme="minorHAnsi"/>
          <w:sz w:val="24"/>
          <w:szCs w:val="24"/>
        </w:rPr>
        <w:t xml:space="preserve"> Zakon o poticanju razvoja malog gospodarstva,</w:t>
      </w:r>
      <w:r w:rsidRPr="00CC29D9">
        <w:rPr>
          <w:rFonts w:cstheme="minorHAnsi"/>
          <w:sz w:val="24"/>
          <w:szCs w:val="24"/>
        </w:rPr>
        <w:t xml:space="preserve"> Statut Grada i drugi zakonski i podzakonski akti koji reguliraju problematiku iz nadležnosti upravnog odjela.</w:t>
      </w:r>
    </w:p>
    <w:p w14:paraId="49508336" w14:textId="77777777" w:rsidR="00FB167E" w:rsidRPr="008F52C5" w:rsidRDefault="00FB167E" w:rsidP="00FB167E">
      <w:pPr>
        <w:spacing w:after="0" w:line="240" w:lineRule="auto"/>
        <w:jc w:val="both"/>
        <w:rPr>
          <w:rFonts w:cstheme="minorHAnsi"/>
          <w:sz w:val="24"/>
          <w:szCs w:val="24"/>
          <w:u w:val="single"/>
        </w:rPr>
      </w:pPr>
    </w:p>
    <w:p w14:paraId="30C689F5" w14:textId="77777777" w:rsidR="00FB167E" w:rsidRDefault="00FB167E" w:rsidP="00FB167E">
      <w:pPr>
        <w:spacing w:after="0" w:line="240" w:lineRule="auto"/>
        <w:jc w:val="both"/>
        <w:rPr>
          <w:rFonts w:cstheme="minorHAnsi"/>
          <w:b/>
          <w:sz w:val="24"/>
          <w:szCs w:val="24"/>
        </w:rPr>
      </w:pPr>
      <w:r w:rsidRPr="00296BA8">
        <w:rPr>
          <w:rFonts w:cstheme="minorHAnsi"/>
          <w:b/>
          <w:sz w:val="24"/>
          <w:szCs w:val="24"/>
        </w:rPr>
        <w:t>Cilj programa:</w:t>
      </w:r>
    </w:p>
    <w:p w14:paraId="4BA73F97" w14:textId="77777777" w:rsidR="00FB167E" w:rsidRDefault="00FB167E" w:rsidP="00FB167E">
      <w:pPr>
        <w:spacing w:after="0" w:line="240" w:lineRule="auto"/>
        <w:jc w:val="both"/>
        <w:rPr>
          <w:rFonts w:cstheme="minorHAnsi"/>
          <w:sz w:val="24"/>
          <w:szCs w:val="24"/>
        </w:rPr>
      </w:pPr>
      <w:r w:rsidRPr="00CC29D9">
        <w:rPr>
          <w:rFonts w:cstheme="minorHAnsi"/>
          <w:bCs/>
          <w:sz w:val="24"/>
          <w:szCs w:val="24"/>
        </w:rPr>
        <w:t>Cilj ovog</w:t>
      </w:r>
      <w:r w:rsidRPr="00CC29D9">
        <w:rPr>
          <w:rFonts w:cstheme="minorHAnsi"/>
          <w:sz w:val="24"/>
          <w:szCs w:val="24"/>
        </w:rPr>
        <w:t xml:space="preserve"> programa je poticati razvoj poduzetništva i poljoprivrede, potaknuti osnivanje novih i jačanje postojećih subjekata, povećati zaposlenost, te mjerama ruralnog razvoja pridonijeti unapređenju konkurentnosti poljoprivrednog sektora, očuvanju i unapređenju o</w:t>
      </w:r>
      <w:r>
        <w:rPr>
          <w:rFonts w:cstheme="minorHAnsi"/>
          <w:sz w:val="24"/>
          <w:szCs w:val="24"/>
        </w:rPr>
        <w:t>koliša i krajobraza te</w:t>
      </w:r>
      <w:r w:rsidRPr="00CC29D9">
        <w:rPr>
          <w:rFonts w:cstheme="minorHAnsi"/>
          <w:sz w:val="24"/>
          <w:szCs w:val="24"/>
        </w:rPr>
        <w:t xml:space="preserve"> poboljšati kvalitetu života u ovom ruralnom području. </w:t>
      </w:r>
    </w:p>
    <w:p w14:paraId="6A3F578C" w14:textId="77777777" w:rsidR="00FB167E" w:rsidRDefault="00FB167E" w:rsidP="00FB167E">
      <w:pPr>
        <w:spacing w:after="0" w:line="240" w:lineRule="auto"/>
        <w:jc w:val="both"/>
        <w:rPr>
          <w:rFonts w:cstheme="minorHAnsi"/>
          <w:sz w:val="24"/>
          <w:szCs w:val="24"/>
        </w:rPr>
      </w:pPr>
    </w:p>
    <w:p w14:paraId="1B0E91F1" w14:textId="77777777" w:rsidR="00FB167E" w:rsidRPr="00296BA8" w:rsidRDefault="00FB167E" w:rsidP="00FB167E">
      <w:pPr>
        <w:spacing w:after="0" w:line="240" w:lineRule="auto"/>
        <w:jc w:val="both"/>
        <w:rPr>
          <w:rFonts w:cstheme="minorHAnsi"/>
          <w:bCs/>
          <w:sz w:val="24"/>
          <w:szCs w:val="24"/>
        </w:rPr>
      </w:pPr>
      <w:r w:rsidRPr="00296BA8">
        <w:rPr>
          <w:rFonts w:cstheme="minorHAnsi"/>
          <w:sz w:val="24"/>
          <w:szCs w:val="24"/>
        </w:rPr>
        <w:t>Program obuhvaća sljedeće tekuće projekte:</w:t>
      </w:r>
    </w:p>
    <w:p w14:paraId="19019C9A" w14:textId="77777777" w:rsidR="00FB167E" w:rsidRPr="00CC29D9" w:rsidRDefault="00FB167E" w:rsidP="00FB167E">
      <w:pPr>
        <w:spacing w:after="0" w:line="240" w:lineRule="auto"/>
        <w:jc w:val="both"/>
        <w:rPr>
          <w:rFonts w:cstheme="minorHAnsi"/>
          <w:sz w:val="24"/>
          <w:szCs w:val="24"/>
        </w:rPr>
      </w:pPr>
    </w:p>
    <w:p w14:paraId="6DE16F73" w14:textId="77777777" w:rsidR="00FB167E" w:rsidRDefault="00FB167E" w:rsidP="00FB167E">
      <w:pPr>
        <w:spacing w:after="0" w:line="240" w:lineRule="auto"/>
        <w:jc w:val="both"/>
        <w:rPr>
          <w:rFonts w:cstheme="minorHAnsi"/>
          <w:b/>
          <w:sz w:val="24"/>
          <w:szCs w:val="24"/>
        </w:rPr>
      </w:pPr>
      <w:r>
        <w:rPr>
          <w:rFonts w:cstheme="minorHAnsi"/>
          <w:b/>
          <w:sz w:val="24"/>
          <w:szCs w:val="24"/>
        </w:rPr>
        <w:t>4.2.1. Tekući projekti Programa 1031:</w:t>
      </w:r>
    </w:p>
    <w:p w14:paraId="7C7D6EC2" w14:textId="77777777" w:rsidR="00FB167E" w:rsidRDefault="00FB167E" w:rsidP="00FB167E">
      <w:pPr>
        <w:spacing w:after="0" w:line="240" w:lineRule="auto"/>
        <w:jc w:val="both"/>
        <w:rPr>
          <w:rFonts w:cstheme="minorHAnsi"/>
          <w:b/>
          <w:sz w:val="24"/>
          <w:szCs w:val="24"/>
        </w:rPr>
      </w:pPr>
    </w:p>
    <w:p w14:paraId="730EFC8A" w14:textId="77777777" w:rsidR="00FB167E" w:rsidRDefault="00FB167E" w:rsidP="00FB167E">
      <w:pPr>
        <w:shd w:val="clear" w:color="auto" w:fill="F2F2F2" w:themeFill="background1" w:themeFillShade="F2"/>
        <w:spacing w:after="0" w:line="240" w:lineRule="auto"/>
        <w:jc w:val="both"/>
        <w:rPr>
          <w:rFonts w:cstheme="minorHAnsi"/>
          <w:b/>
          <w:sz w:val="24"/>
          <w:szCs w:val="24"/>
        </w:rPr>
      </w:pPr>
      <w:r>
        <w:rPr>
          <w:rFonts w:cstheme="minorHAnsi"/>
          <w:b/>
          <w:sz w:val="24"/>
          <w:szCs w:val="24"/>
        </w:rPr>
        <w:t xml:space="preserve"> T100001</w:t>
      </w:r>
      <w:r w:rsidRPr="00CC29D9">
        <w:rPr>
          <w:rFonts w:cstheme="minorHAnsi"/>
          <w:b/>
          <w:sz w:val="24"/>
          <w:szCs w:val="24"/>
        </w:rPr>
        <w:t xml:space="preserve"> </w:t>
      </w:r>
      <w:r>
        <w:rPr>
          <w:rFonts w:cstheme="minorHAnsi"/>
          <w:b/>
          <w:sz w:val="24"/>
          <w:szCs w:val="24"/>
        </w:rPr>
        <w:t>Program poticanja malog i srednjeg poduzetništva</w:t>
      </w:r>
      <w:r w:rsidRPr="00CC29D9">
        <w:rPr>
          <w:rFonts w:cstheme="minorHAnsi"/>
          <w:b/>
          <w:sz w:val="24"/>
          <w:szCs w:val="24"/>
        </w:rPr>
        <w:t xml:space="preserve"> – </w:t>
      </w:r>
      <w:r>
        <w:rPr>
          <w:rFonts w:cstheme="minorHAnsi"/>
          <w:b/>
          <w:sz w:val="24"/>
          <w:szCs w:val="24"/>
        </w:rPr>
        <w:t>1.275.570,14</w:t>
      </w:r>
      <w:r w:rsidRPr="00CC29D9">
        <w:rPr>
          <w:rFonts w:cstheme="minorHAnsi"/>
          <w:b/>
          <w:sz w:val="24"/>
          <w:szCs w:val="24"/>
        </w:rPr>
        <w:t xml:space="preserve"> kn</w:t>
      </w:r>
    </w:p>
    <w:p w14:paraId="20FB21E9" w14:textId="77777777" w:rsidR="00FB167E" w:rsidRDefault="00FB167E" w:rsidP="00FB167E">
      <w:pPr>
        <w:shd w:val="clear" w:color="auto" w:fill="F2F2F2" w:themeFill="background1" w:themeFillShade="F2"/>
        <w:spacing w:after="0" w:line="240" w:lineRule="auto"/>
        <w:jc w:val="both"/>
        <w:rPr>
          <w:rFonts w:cstheme="minorHAnsi"/>
          <w:b/>
          <w:sz w:val="24"/>
          <w:szCs w:val="24"/>
        </w:rPr>
      </w:pPr>
      <w:r>
        <w:rPr>
          <w:rFonts w:cstheme="minorHAnsi"/>
          <w:b/>
          <w:sz w:val="24"/>
          <w:szCs w:val="24"/>
        </w:rPr>
        <w:t xml:space="preserve"> T100002 Sufinanciranje poduzetnika početnika – 60.000,00 kn</w:t>
      </w:r>
    </w:p>
    <w:p w14:paraId="5D50B126" w14:textId="77777777" w:rsidR="00FB167E" w:rsidRDefault="00FB167E" w:rsidP="00FB167E">
      <w:pPr>
        <w:shd w:val="clear" w:color="auto" w:fill="F2F2F2" w:themeFill="background1" w:themeFillShade="F2"/>
        <w:spacing w:after="0" w:line="240" w:lineRule="auto"/>
        <w:jc w:val="both"/>
        <w:rPr>
          <w:rFonts w:cstheme="minorHAnsi"/>
          <w:b/>
          <w:sz w:val="24"/>
          <w:szCs w:val="24"/>
        </w:rPr>
      </w:pPr>
      <w:r>
        <w:rPr>
          <w:rFonts w:cstheme="minorHAnsi"/>
          <w:b/>
          <w:sz w:val="24"/>
          <w:szCs w:val="24"/>
        </w:rPr>
        <w:t xml:space="preserve"> T100003 Sufinanciranje poduzetnika početnika u </w:t>
      </w:r>
      <w:proofErr w:type="spellStart"/>
      <w:r>
        <w:rPr>
          <w:rFonts w:cstheme="minorHAnsi"/>
          <w:b/>
          <w:sz w:val="24"/>
          <w:szCs w:val="24"/>
        </w:rPr>
        <w:t>gaming</w:t>
      </w:r>
      <w:proofErr w:type="spellEnd"/>
      <w:r>
        <w:rPr>
          <w:rFonts w:cstheme="minorHAnsi"/>
          <w:b/>
          <w:sz w:val="24"/>
          <w:szCs w:val="24"/>
        </w:rPr>
        <w:t xml:space="preserve"> industriji – 335.000,00 kn</w:t>
      </w:r>
    </w:p>
    <w:p w14:paraId="7BA8DFE9" w14:textId="77777777" w:rsidR="00FB167E" w:rsidRDefault="00FB167E" w:rsidP="00FB167E">
      <w:pPr>
        <w:shd w:val="clear" w:color="auto" w:fill="F2F2F2" w:themeFill="background1" w:themeFillShade="F2"/>
        <w:spacing w:after="0" w:line="240" w:lineRule="auto"/>
        <w:jc w:val="both"/>
        <w:rPr>
          <w:rFonts w:cstheme="minorHAnsi"/>
          <w:b/>
          <w:sz w:val="24"/>
          <w:szCs w:val="24"/>
        </w:rPr>
      </w:pPr>
      <w:r>
        <w:rPr>
          <w:rFonts w:cstheme="minorHAnsi"/>
          <w:b/>
          <w:sz w:val="24"/>
          <w:szCs w:val="24"/>
        </w:rPr>
        <w:t xml:space="preserve"> T100004 Poljoprivreda – 776.796,34 kn</w:t>
      </w:r>
    </w:p>
    <w:p w14:paraId="18A2D712" w14:textId="77777777" w:rsidR="00FB167E" w:rsidRDefault="00FB167E" w:rsidP="00FB167E">
      <w:pPr>
        <w:shd w:val="clear" w:color="auto" w:fill="F2F2F2" w:themeFill="background1" w:themeFillShade="F2"/>
        <w:spacing w:after="0" w:line="240" w:lineRule="auto"/>
        <w:jc w:val="both"/>
        <w:rPr>
          <w:rFonts w:cstheme="minorHAnsi"/>
          <w:b/>
          <w:sz w:val="24"/>
          <w:szCs w:val="24"/>
        </w:rPr>
      </w:pPr>
      <w:r>
        <w:rPr>
          <w:rFonts w:cstheme="minorHAnsi"/>
          <w:b/>
          <w:sz w:val="24"/>
          <w:szCs w:val="24"/>
        </w:rPr>
        <w:t xml:space="preserve"> T100005 Kreditiranje gospodarske djelatnosti malog i srednjeg poduzetništva – 204.908,99kn</w:t>
      </w:r>
    </w:p>
    <w:p w14:paraId="3A2196E5" w14:textId="77777777" w:rsidR="00FB167E" w:rsidRDefault="00FB167E" w:rsidP="00FB167E">
      <w:pPr>
        <w:spacing w:after="0" w:line="240" w:lineRule="auto"/>
        <w:jc w:val="both"/>
        <w:rPr>
          <w:rFonts w:cstheme="minorHAnsi"/>
          <w:b/>
          <w:sz w:val="24"/>
          <w:szCs w:val="24"/>
        </w:rPr>
      </w:pPr>
    </w:p>
    <w:p w14:paraId="54AF9516" w14:textId="01694971" w:rsidR="00FB167E" w:rsidRPr="00FB167E" w:rsidRDefault="00FB167E" w:rsidP="00FB167E">
      <w:pPr>
        <w:spacing w:after="0" w:line="240" w:lineRule="auto"/>
        <w:jc w:val="both"/>
        <w:rPr>
          <w:rFonts w:cstheme="minorHAnsi"/>
          <w:b/>
          <w:sz w:val="24"/>
          <w:szCs w:val="24"/>
        </w:rPr>
      </w:pPr>
      <w:r>
        <w:rPr>
          <w:rFonts w:cstheme="minorHAnsi"/>
          <w:sz w:val="24"/>
          <w:szCs w:val="24"/>
        </w:rPr>
        <w:t>Ovim projektima</w:t>
      </w:r>
      <w:r w:rsidRPr="00CC29D9">
        <w:rPr>
          <w:rFonts w:cstheme="minorHAnsi"/>
          <w:sz w:val="24"/>
          <w:szCs w:val="24"/>
        </w:rPr>
        <w:t xml:space="preserve"> se</w:t>
      </w:r>
      <w:r>
        <w:rPr>
          <w:rFonts w:cstheme="minorHAnsi"/>
          <w:sz w:val="24"/>
          <w:szCs w:val="24"/>
        </w:rPr>
        <w:t xml:space="preserve"> pružila financijska</w:t>
      </w:r>
      <w:r w:rsidRPr="00CC29D9">
        <w:rPr>
          <w:rFonts w:cstheme="minorHAnsi"/>
          <w:sz w:val="24"/>
          <w:szCs w:val="24"/>
        </w:rPr>
        <w:t xml:space="preserve"> pomoć gospodarstvenicima kroz subvencije i poticaje u sljedećim aktivnostima:</w:t>
      </w:r>
    </w:p>
    <w:p w14:paraId="6EF75BE2" w14:textId="61A0F9B2" w:rsidR="00FB167E" w:rsidRDefault="00FB167E" w:rsidP="00FB167E">
      <w:pPr>
        <w:pStyle w:val="Odlomakpopisa"/>
        <w:numPr>
          <w:ilvl w:val="0"/>
          <w:numId w:val="9"/>
        </w:numPr>
        <w:spacing w:after="0" w:line="240" w:lineRule="auto"/>
        <w:jc w:val="both"/>
        <w:rPr>
          <w:rFonts w:cstheme="minorHAnsi"/>
          <w:sz w:val="24"/>
          <w:szCs w:val="24"/>
        </w:rPr>
      </w:pPr>
      <w:r>
        <w:rPr>
          <w:rFonts w:cstheme="minorHAnsi"/>
          <w:sz w:val="24"/>
          <w:szCs w:val="24"/>
        </w:rPr>
        <w:t xml:space="preserve">poticanje razvoja poslovanja postojećih poduzetnika, otvaranje novih radnih mjesta kod istih i novo zapošljavanje, </w:t>
      </w:r>
    </w:p>
    <w:p w14:paraId="228CE6B6" w14:textId="77980577" w:rsidR="00FB167E" w:rsidRDefault="00FB167E" w:rsidP="00FB167E">
      <w:pPr>
        <w:pStyle w:val="Odlomakpopisa"/>
        <w:numPr>
          <w:ilvl w:val="0"/>
          <w:numId w:val="9"/>
        </w:numPr>
        <w:spacing w:after="0" w:line="240" w:lineRule="auto"/>
        <w:jc w:val="both"/>
        <w:rPr>
          <w:rFonts w:cstheme="minorHAnsi"/>
          <w:sz w:val="24"/>
          <w:szCs w:val="24"/>
        </w:rPr>
      </w:pPr>
      <w:r>
        <w:rPr>
          <w:rFonts w:cstheme="minorHAnsi"/>
          <w:sz w:val="24"/>
          <w:szCs w:val="24"/>
        </w:rPr>
        <w:t>poticanje otvaranja novih pravnih osoba – poticanje poduzetnika početnika s ostvarenom potporom HZZ-a za samozapošljavanje,</w:t>
      </w:r>
    </w:p>
    <w:p w14:paraId="127BA677" w14:textId="1E16A456" w:rsidR="00FB167E" w:rsidRDefault="00FB167E" w:rsidP="00FB167E">
      <w:pPr>
        <w:pStyle w:val="Odlomakpopisa"/>
        <w:numPr>
          <w:ilvl w:val="0"/>
          <w:numId w:val="9"/>
        </w:numPr>
        <w:spacing w:after="0" w:line="240" w:lineRule="auto"/>
        <w:jc w:val="both"/>
        <w:rPr>
          <w:rFonts w:cstheme="minorHAnsi"/>
          <w:sz w:val="24"/>
          <w:szCs w:val="24"/>
        </w:rPr>
      </w:pPr>
      <w:r>
        <w:rPr>
          <w:rFonts w:cstheme="minorHAnsi"/>
          <w:sz w:val="24"/>
          <w:szCs w:val="24"/>
        </w:rPr>
        <w:t>poticanje razvoja sektora poljoprivrede,</w:t>
      </w:r>
    </w:p>
    <w:p w14:paraId="2CADEE9C" w14:textId="65AB45B1" w:rsidR="00FB167E" w:rsidRDefault="00FB167E" w:rsidP="00FB167E">
      <w:pPr>
        <w:pStyle w:val="Odlomakpopisa"/>
        <w:numPr>
          <w:ilvl w:val="0"/>
          <w:numId w:val="9"/>
        </w:numPr>
        <w:spacing w:after="0" w:line="240" w:lineRule="auto"/>
        <w:jc w:val="both"/>
        <w:rPr>
          <w:rFonts w:cstheme="minorHAnsi"/>
          <w:sz w:val="24"/>
          <w:szCs w:val="24"/>
        </w:rPr>
      </w:pPr>
      <w:r>
        <w:rPr>
          <w:rFonts w:cstheme="minorHAnsi"/>
          <w:sz w:val="24"/>
          <w:szCs w:val="24"/>
        </w:rPr>
        <w:t>s</w:t>
      </w:r>
      <w:r w:rsidRPr="00EE3F99">
        <w:rPr>
          <w:rFonts w:cstheme="minorHAnsi"/>
          <w:sz w:val="24"/>
          <w:szCs w:val="24"/>
        </w:rPr>
        <w:t>ufinanciranje kamatne stope na poduzetničke kredite poduzetnicima s područja Grada Novske koji su udovoljili uvjetima natječaja Županije u Projektu ''Poduzetnički krediti''</w:t>
      </w:r>
      <w:r>
        <w:rPr>
          <w:rFonts w:cstheme="minorHAnsi"/>
          <w:sz w:val="24"/>
          <w:szCs w:val="24"/>
        </w:rPr>
        <w:t>,</w:t>
      </w:r>
    </w:p>
    <w:p w14:paraId="27A7A62C" w14:textId="04DD9A45" w:rsidR="00FB167E" w:rsidRDefault="00FB167E" w:rsidP="00FB167E">
      <w:pPr>
        <w:pStyle w:val="Odlomakpopisa"/>
        <w:numPr>
          <w:ilvl w:val="0"/>
          <w:numId w:val="9"/>
        </w:numPr>
        <w:spacing w:after="0" w:line="240" w:lineRule="auto"/>
        <w:jc w:val="both"/>
        <w:rPr>
          <w:rFonts w:cstheme="minorHAnsi"/>
          <w:sz w:val="24"/>
          <w:szCs w:val="24"/>
        </w:rPr>
      </w:pPr>
      <w:r>
        <w:rPr>
          <w:rFonts w:cstheme="minorHAnsi"/>
          <w:sz w:val="24"/>
          <w:szCs w:val="24"/>
        </w:rPr>
        <w:t>poticajna cijena zemljišta u poduzetničkim zonama ovisno o broju novih radnih mjesta,</w:t>
      </w:r>
    </w:p>
    <w:p w14:paraId="659EB51B" w14:textId="77BD4C44" w:rsidR="00FB167E" w:rsidRDefault="00FB167E" w:rsidP="00FB167E">
      <w:pPr>
        <w:pStyle w:val="Odlomakpopisa"/>
        <w:numPr>
          <w:ilvl w:val="0"/>
          <w:numId w:val="9"/>
        </w:numPr>
        <w:spacing w:after="0" w:line="240" w:lineRule="auto"/>
        <w:jc w:val="both"/>
        <w:rPr>
          <w:rFonts w:cstheme="minorHAnsi"/>
          <w:sz w:val="24"/>
          <w:szCs w:val="24"/>
        </w:rPr>
      </w:pPr>
      <w:r>
        <w:rPr>
          <w:rFonts w:cstheme="minorHAnsi"/>
          <w:sz w:val="24"/>
          <w:szCs w:val="24"/>
        </w:rPr>
        <w:t>smanjenje zakupnine gradskih prostora,</w:t>
      </w:r>
    </w:p>
    <w:p w14:paraId="1496C5D2" w14:textId="669C47D4" w:rsidR="00FB167E" w:rsidRPr="00597D17" w:rsidRDefault="00FB167E" w:rsidP="00FB167E">
      <w:pPr>
        <w:pStyle w:val="Odlomakpopisa"/>
        <w:numPr>
          <w:ilvl w:val="0"/>
          <w:numId w:val="9"/>
        </w:numPr>
        <w:spacing w:after="0" w:line="240" w:lineRule="auto"/>
        <w:jc w:val="both"/>
        <w:rPr>
          <w:rFonts w:cstheme="minorHAnsi"/>
          <w:sz w:val="24"/>
          <w:szCs w:val="24"/>
        </w:rPr>
      </w:pPr>
      <w:r>
        <w:rPr>
          <w:rFonts w:cstheme="minorHAnsi"/>
          <w:sz w:val="24"/>
          <w:szCs w:val="24"/>
        </w:rPr>
        <w:t>p</w:t>
      </w:r>
      <w:r w:rsidRPr="00597D17">
        <w:rPr>
          <w:rFonts w:cstheme="minorHAnsi"/>
          <w:sz w:val="24"/>
          <w:szCs w:val="24"/>
        </w:rPr>
        <w:t>oslovni prostori bez naknade prema gradskim tvrtkama i ustanovama</w:t>
      </w:r>
      <w:r>
        <w:rPr>
          <w:rFonts w:cstheme="minorHAnsi"/>
          <w:sz w:val="24"/>
          <w:szCs w:val="24"/>
        </w:rPr>
        <w:t>.</w:t>
      </w:r>
    </w:p>
    <w:p w14:paraId="772FCA2D" w14:textId="77777777" w:rsidR="00FB167E" w:rsidRDefault="00FB167E" w:rsidP="00FB167E">
      <w:pPr>
        <w:spacing w:after="0" w:line="240" w:lineRule="auto"/>
        <w:jc w:val="both"/>
        <w:rPr>
          <w:rFonts w:cstheme="minorHAnsi"/>
          <w:sz w:val="24"/>
          <w:szCs w:val="24"/>
        </w:rPr>
      </w:pPr>
    </w:p>
    <w:p w14:paraId="7F6C05B9" w14:textId="77777777" w:rsidR="00FB167E" w:rsidRDefault="00FB167E" w:rsidP="00FB167E">
      <w:pPr>
        <w:spacing w:after="0" w:line="240" w:lineRule="auto"/>
        <w:jc w:val="both"/>
        <w:rPr>
          <w:rFonts w:cstheme="minorHAnsi"/>
          <w:sz w:val="24"/>
          <w:szCs w:val="24"/>
        </w:rPr>
      </w:pPr>
    </w:p>
    <w:p w14:paraId="6E248144" w14:textId="77777777" w:rsidR="00FB167E" w:rsidRDefault="00FB167E" w:rsidP="00FB167E">
      <w:pPr>
        <w:spacing w:after="0" w:line="240" w:lineRule="auto"/>
        <w:jc w:val="both"/>
        <w:rPr>
          <w:rFonts w:cstheme="minorHAnsi"/>
          <w:sz w:val="24"/>
          <w:szCs w:val="24"/>
        </w:rPr>
      </w:pPr>
    </w:p>
    <w:p w14:paraId="1809F63D" w14:textId="77777777" w:rsidR="00D906B8" w:rsidRDefault="00D906B8" w:rsidP="00FB167E">
      <w:pPr>
        <w:spacing w:after="0" w:line="240" w:lineRule="auto"/>
        <w:jc w:val="both"/>
        <w:rPr>
          <w:rFonts w:cstheme="minorHAnsi"/>
          <w:sz w:val="24"/>
          <w:szCs w:val="24"/>
        </w:rPr>
      </w:pPr>
    </w:p>
    <w:p w14:paraId="097FFFAC" w14:textId="77777777" w:rsidR="00FB167E" w:rsidRDefault="00FB167E" w:rsidP="00FB167E">
      <w:pPr>
        <w:spacing w:after="0" w:line="240" w:lineRule="auto"/>
        <w:jc w:val="both"/>
        <w:rPr>
          <w:rFonts w:cstheme="minorHAnsi"/>
          <w:sz w:val="24"/>
          <w:szCs w:val="24"/>
        </w:rPr>
      </w:pPr>
    </w:p>
    <w:p w14:paraId="0E80279A" w14:textId="77777777" w:rsidR="00FB167E" w:rsidRDefault="00FB167E" w:rsidP="00FB167E">
      <w:pPr>
        <w:spacing w:after="0" w:line="240" w:lineRule="auto"/>
        <w:jc w:val="both"/>
        <w:rPr>
          <w:rFonts w:cstheme="minorHAnsi"/>
          <w:sz w:val="24"/>
          <w:szCs w:val="24"/>
        </w:rPr>
      </w:pPr>
    </w:p>
    <w:p w14:paraId="657C08AC" w14:textId="77777777" w:rsidR="00FB167E" w:rsidRPr="00597D17" w:rsidRDefault="00FB167E" w:rsidP="00FB167E">
      <w:pPr>
        <w:spacing w:after="0" w:line="240" w:lineRule="auto"/>
        <w:jc w:val="both"/>
        <w:rPr>
          <w:rFonts w:cstheme="minorHAnsi"/>
          <w:sz w:val="24"/>
          <w:szCs w:val="24"/>
        </w:rPr>
      </w:pPr>
    </w:p>
    <w:p w14:paraId="6265A47F" w14:textId="77777777" w:rsidR="00FB167E" w:rsidRDefault="00FB167E" w:rsidP="00FB167E">
      <w:pPr>
        <w:spacing w:after="0" w:line="240" w:lineRule="auto"/>
        <w:jc w:val="both"/>
        <w:rPr>
          <w:rFonts w:cstheme="minorHAnsi"/>
          <w:b/>
          <w:sz w:val="24"/>
          <w:szCs w:val="24"/>
        </w:rPr>
      </w:pPr>
      <w:r>
        <w:rPr>
          <w:rFonts w:cstheme="minorHAnsi"/>
          <w:b/>
          <w:sz w:val="24"/>
          <w:szCs w:val="24"/>
        </w:rPr>
        <w:lastRenderedPageBreak/>
        <w:t>Pokazatelji</w:t>
      </w:r>
      <w:r w:rsidRPr="0005684E">
        <w:rPr>
          <w:rFonts w:cstheme="minorHAnsi"/>
          <w:b/>
          <w:sz w:val="24"/>
          <w:szCs w:val="24"/>
        </w:rPr>
        <w:t xml:space="preserve"> uspješnosti </w:t>
      </w:r>
      <w:r>
        <w:rPr>
          <w:rFonts w:cstheme="minorHAnsi"/>
          <w:b/>
          <w:sz w:val="24"/>
          <w:szCs w:val="24"/>
        </w:rPr>
        <w:t>svih tekućih projekata Programa 1031</w:t>
      </w:r>
      <w:r w:rsidRPr="0005684E">
        <w:rPr>
          <w:rFonts w:cstheme="minorHAnsi"/>
          <w:b/>
          <w:sz w:val="24"/>
          <w:szCs w:val="24"/>
        </w:rPr>
        <w:t xml:space="preserve"> </w:t>
      </w:r>
    </w:p>
    <w:p w14:paraId="70647932" w14:textId="77777777" w:rsidR="00FB167E" w:rsidRPr="00CC29D9" w:rsidRDefault="00FB167E" w:rsidP="00FB167E">
      <w:pPr>
        <w:spacing w:after="0" w:line="240" w:lineRule="auto"/>
        <w:jc w:val="both"/>
        <w:rPr>
          <w:rFonts w:cstheme="minorHAnsi"/>
          <w:sz w:val="24"/>
          <w:szCs w:val="24"/>
        </w:rPr>
      </w:pPr>
    </w:p>
    <w:tbl>
      <w:tblPr>
        <w:tblStyle w:val="Reetkatablice3"/>
        <w:tblW w:w="9356" w:type="dxa"/>
        <w:tblInd w:w="-459" w:type="dxa"/>
        <w:tblLayout w:type="fixed"/>
        <w:tblLook w:val="04A0" w:firstRow="1" w:lastRow="0" w:firstColumn="1" w:lastColumn="0" w:noHBand="0" w:noVBand="1"/>
      </w:tblPr>
      <w:tblGrid>
        <w:gridCol w:w="1985"/>
        <w:gridCol w:w="2126"/>
        <w:gridCol w:w="1418"/>
        <w:gridCol w:w="1275"/>
        <w:gridCol w:w="1276"/>
        <w:gridCol w:w="1276"/>
      </w:tblGrid>
      <w:tr w:rsidR="00FB167E" w:rsidRPr="00CC29D9" w14:paraId="3D5D401D" w14:textId="77777777" w:rsidTr="00C47B11">
        <w:tc>
          <w:tcPr>
            <w:tcW w:w="1985" w:type="dxa"/>
            <w:shd w:val="clear" w:color="auto" w:fill="D9D9D9" w:themeFill="background1" w:themeFillShade="D9"/>
          </w:tcPr>
          <w:p w14:paraId="598A63EE"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Pokazatelj rezultata</w:t>
            </w:r>
          </w:p>
        </w:tc>
        <w:tc>
          <w:tcPr>
            <w:tcW w:w="2126" w:type="dxa"/>
            <w:shd w:val="clear" w:color="auto" w:fill="D9D9D9" w:themeFill="background1" w:themeFillShade="D9"/>
          </w:tcPr>
          <w:p w14:paraId="2D28898A"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Definicija</w:t>
            </w:r>
          </w:p>
        </w:tc>
        <w:tc>
          <w:tcPr>
            <w:tcW w:w="1418" w:type="dxa"/>
            <w:shd w:val="clear" w:color="auto" w:fill="D9D9D9" w:themeFill="background1" w:themeFillShade="D9"/>
          </w:tcPr>
          <w:p w14:paraId="07313214"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Jedinica</w:t>
            </w:r>
          </w:p>
        </w:tc>
        <w:tc>
          <w:tcPr>
            <w:tcW w:w="1275" w:type="dxa"/>
            <w:shd w:val="clear" w:color="auto" w:fill="D9D9D9" w:themeFill="background1" w:themeFillShade="D9"/>
          </w:tcPr>
          <w:p w14:paraId="055ACC90" w14:textId="77777777" w:rsidR="00FB167E"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Polazna vrijednost</w:t>
            </w:r>
          </w:p>
          <w:p w14:paraId="076652A2" w14:textId="77777777" w:rsidR="00FB167E" w:rsidRPr="00CC29D9" w:rsidRDefault="00FB167E" w:rsidP="00FB167E">
            <w:pPr>
              <w:spacing w:line="240" w:lineRule="auto"/>
              <w:jc w:val="center"/>
              <w:rPr>
                <w:rFonts w:asciiTheme="minorHAnsi" w:hAnsiTheme="minorHAnsi" w:cstheme="minorHAnsi"/>
                <w:color w:val="000000"/>
                <w:sz w:val="24"/>
                <w:szCs w:val="24"/>
              </w:rPr>
            </w:pPr>
          </w:p>
        </w:tc>
        <w:tc>
          <w:tcPr>
            <w:tcW w:w="1276" w:type="dxa"/>
            <w:shd w:val="clear" w:color="auto" w:fill="D9D9D9" w:themeFill="background1" w:themeFillShade="D9"/>
          </w:tcPr>
          <w:p w14:paraId="7B7CCBAB"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Ciljana vrijednost 2022</w:t>
            </w:r>
            <w:r w:rsidRPr="00CC29D9">
              <w:rPr>
                <w:rFonts w:asciiTheme="minorHAnsi" w:hAnsiTheme="minorHAnsi" w:cstheme="minorHAnsi"/>
                <w:color w:val="000000"/>
                <w:sz w:val="24"/>
                <w:szCs w:val="24"/>
              </w:rPr>
              <w:t>.</w:t>
            </w:r>
          </w:p>
        </w:tc>
        <w:tc>
          <w:tcPr>
            <w:tcW w:w="1276" w:type="dxa"/>
            <w:shd w:val="clear" w:color="auto" w:fill="D9D9D9" w:themeFill="background1" w:themeFillShade="D9"/>
          </w:tcPr>
          <w:p w14:paraId="7D9E4F83"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Ostvarena vrijednost 2022</w:t>
            </w:r>
            <w:r w:rsidRPr="00CC29D9">
              <w:rPr>
                <w:rFonts w:asciiTheme="minorHAnsi" w:hAnsiTheme="minorHAnsi" w:cstheme="minorHAnsi"/>
                <w:color w:val="000000"/>
                <w:sz w:val="24"/>
                <w:szCs w:val="24"/>
              </w:rPr>
              <w:t>.</w:t>
            </w:r>
          </w:p>
        </w:tc>
      </w:tr>
      <w:tr w:rsidR="00FB167E" w:rsidRPr="00CC29D9" w14:paraId="6E66B661" w14:textId="77777777" w:rsidTr="00FB167E">
        <w:tc>
          <w:tcPr>
            <w:tcW w:w="1985" w:type="dxa"/>
            <w:shd w:val="clear" w:color="auto" w:fill="F2F2F2" w:themeFill="background1" w:themeFillShade="F2"/>
          </w:tcPr>
          <w:p w14:paraId="3D716530" w14:textId="77777777" w:rsidR="00FB167E" w:rsidRPr="00FB167E" w:rsidRDefault="00FB167E" w:rsidP="00FB167E">
            <w:pPr>
              <w:spacing w:line="240" w:lineRule="auto"/>
              <w:rPr>
                <w:rFonts w:asciiTheme="minorHAnsi" w:hAnsiTheme="minorHAnsi" w:cstheme="minorHAnsi"/>
                <w:b/>
                <w:bCs/>
                <w:color w:val="000000"/>
                <w:sz w:val="24"/>
                <w:szCs w:val="24"/>
              </w:rPr>
            </w:pPr>
            <w:r w:rsidRPr="00FB167E">
              <w:rPr>
                <w:rFonts w:asciiTheme="minorHAnsi" w:hAnsiTheme="minorHAnsi" w:cstheme="minorHAnsi"/>
                <w:b/>
                <w:bCs/>
                <w:color w:val="000000"/>
                <w:sz w:val="24"/>
                <w:szCs w:val="24"/>
              </w:rPr>
              <w:t>Broj subvencioniranih kredita</w:t>
            </w:r>
          </w:p>
        </w:tc>
        <w:tc>
          <w:tcPr>
            <w:tcW w:w="2126" w:type="dxa"/>
          </w:tcPr>
          <w:p w14:paraId="4243B54F"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Subvencioniranje kamatne stope poduzetničkih kredita</w:t>
            </w:r>
          </w:p>
        </w:tc>
        <w:tc>
          <w:tcPr>
            <w:tcW w:w="1418" w:type="dxa"/>
          </w:tcPr>
          <w:p w14:paraId="3A8F6D7E"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 xml:space="preserve">Broj </w:t>
            </w:r>
            <w:r>
              <w:rPr>
                <w:rFonts w:asciiTheme="minorHAnsi" w:hAnsiTheme="minorHAnsi" w:cstheme="minorHAnsi"/>
                <w:color w:val="000000"/>
                <w:sz w:val="24"/>
                <w:szCs w:val="24"/>
              </w:rPr>
              <w:t>potpisanih ugovora o  subvenciji kamatne stope</w:t>
            </w:r>
          </w:p>
        </w:tc>
        <w:tc>
          <w:tcPr>
            <w:tcW w:w="1275" w:type="dxa"/>
          </w:tcPr>
          <w:p w14:paraId="2B6853CA"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925240">
              <w:rPr>
                <w:rFonts w:asciiTheme="minorHAnsi" w:hAnsiTheme="minorHAnsi" w:cstheme="minorHAnsi"/>
                <w:sz w:val="24"/>
                <w:szCs w:val="24"/>
              </w:rPr>
              <w:t>11</w:t>
            </w:r>
          </w:p>
        </w:tc>
        <w:tc>
          <w:tcPr>
            <w:tcW w:w="1276" w:type="dxa"/>
          </w:tcPr>
          <w:p w14:paraId="5C633E21" w14:textId="77777777" w:rsidR="00FB167E"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13</w:t>
            </w:r>
          </w:p>
          <w:p w14:paraId="66535858" w14:textId="77777777" w:rsidR="00FB167E" w:rsidRPr="00CC29D9" w:rsidRDefault="00FB167E" w:rsidP="00FB167E">
            <w:pPr>
              <w:spacing w:line="240" w:lineRule="auto"/>
              <w:jc w:val="center"/>
              <w:rPr>
                <w:rFonts w:asciiTheme="minorHAnsi" w:hAnsiTheme="minorHAnsi" w:cstheme="minorHAnsi"/>
                <w:color w:val="000000"/>
                <w:sz w:val="24"/>
                <w:szCs w:val="24"/>
              </w:rPr>
            </w:pPr>
          </w:p>
        </w:tc>
        <w:tc>
          <w:tcPr>
            <w:tcW w:w="1276" w:type="dxa"/>
          </w:tcPr>
          <w:p w14:paraId="26711870" w14:textId="77777777" w:rsidR="00FB167E" w:rsidRPr="00A05F21" w:rsidRDefault="00FB167E" w:rsidP="00FB167E">
            <w:pPr>
              <w:spacing w:line="240" w:lineRule="auto"/>
              <w:jc w:val="center"/>
              <w:rPr>
                <w:rFonts w:asciiTheme="minorHAnsi" w:hAnsiTheme="minorHAnsi" w:cstheme="minorHAnsi"/>
                <w:sz w:val="24"/>
                <w:szCs w:val="24"/>
              </w:rPr>
            </w:pPr>
            <w:r w:rsidRPr="00A05F21">
              <w:rPr>
                <w:rFonts w:asciiTheme="minorHAnsi" w:hAnsiTheme="minorHAnsi" w:cstheme="minorHAnsi"/>
                <w:sz w:val="24"/>
                <w:szCs w:val="24"/>
              </w:rPr>
              <w:t>11</w:t>
            </w:r>
          </w:p>
          <w:p w14:paraId="5BC34CD0" w14:textId="77777777" w:rsidR="00FB167E" w:rsidRPr="00CC29D9" w:rsidRDefault="00FB167E" w:rsidP="00FB167E">
            <w:pPr>
              <w:spacing w:line="240" w:lineRule="auto"/>
              <w:jc w:val="center"/>
              <w:rPr>
                <w:rFonts w:asciiTheme="minorHAnsi" w:hAnsiTheme="minorHAnsi" w:cstheme="minorHAnsi"/>
                <w:color w:val="000000"/>
                <w:sz w:val="24"/>
                <w:szCs w:val="24"/>
              </w:rPr>
            </w:pPr>
          </w:p>
        </w:tc>
      </w:tr>
      <w:tr w:rsidR="00FB167E" w:rsidRPr="00CC29D9" w14:paraId="2099E409" w14:textId="77777777" w:rsidTr="00FB167E">
        <w:tc>
          <w:tcPr>
            <w:tcW w:w="1985" w:type="dxa"/>
            <w:shd w:val="clear" w:color="auto" w:fill="F2F2F2" w:themeFill="background1" w:themeFillShade="F2"/>
          </w:tcPr>
          <w:p w14:paraId="756F99E0" w14:textId="77777777" w:rsidR="00FB167E" w:rsidRPr="00FB167E" w:rsidRDefault="00FB167E" w:rsidP="00FB167E">
            <w:pPr>
              <w:spacing w:line="240" w:lineRule="auto"/>
              <w:rPr>
                <w:rFonts w:asciiTheme="minorHAnsi" w:hAnsiTheme="minorHAnsi" w:cstheme="minorHAnsi"/>
                <w:b/>
                <w:bCs/>
                <w:color w:val="000000"/>
                <w:sz w:val="24"/>
                <w:szCs w:val="24"/>
              </w:rPr>
            </w:pPr>
          </w:p>
          <w:p w14:paraId="556F2348" w14:textId="77777777" w:rsidR="00FB167E" w:rsidRPr="00FB167E" w:rsidRDefault="00FB167E" w:rsidP="00FB167E">
            <w:pPr>
              <w:spacing w:line="240" w:lineRule="auto"/>
              <w:rPr>
                <w:rFonts w:asciiTheme="minorHAnsi" w:hAnsiTheme="minorHAnsi" w:cstheme="minorHAnsi"/>
                <w:b/>
                <w:bCs/>
                <w:color w:val="000000"/>
                <w:sz w:val="24"/>
                <w:szCs w:val="24"/>
              </w:rPr>
            </w:pPr>
          </w:p>
          <w:p w14:paraId="23A95334" w14:textId="77777777" w:rsidR="00FB167E" w:rsidRPr="00FB167E" w:rsidRDefault="00FB167E" w:rsidP="00FB167E">
            <w:pPr>
              <w:spacing w:line="240" w:lineRule="auto"/>
              <w:rPr>
                <w:rFonts w:asciiTheme="minorHAnsi" w:hAnsiTheme="minorHAnsi" w:cstheme="minorHAnsi"/>
                <w:b/>
                <w:bCs/>
                <w:color w:val="000000"/>
                <w:sz w:val="24"/>
                <w:szCs w:val="24"/>
              </w:rPr>
            </w:pPr>
            <w:r w:rsidRPr="00FB167E">
              <w:rPr>
                <w:rFonts w:asciiTheme="minorHAnsi" w:hAnsiTheme="minorHAnsi" w:cstheme="minorHAnsi"/>
                <w:b/>
                <w:bCs/>
                <w:color w:val="000000"/>
                <w:sz w:val="24"/>
                <w:szCs w:val="24"/>
              </w:rPr>
              <w:t>Broj danih poticaja</w:t>
            </w:r>
          </w:p>
        </w:tc>
        <w:tc>
          <w:tcPr>
            <w:tcW w:w="2126" w:type="dxa"/>
          </w:tcPr>
          <w:p w14:paraId="31E9C7C2"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 xml:space="preserve">Broj </w:t>
            </w:r>
            <w:r>
              <w:rPr>
                <w:rFonts w:asciiTheme="minorHAnsi" w:hAnsiTheme="minorHAnsi" w:cstheme="minorHAnsi"/>
                <w:color w:val="000000"/>
                <w:sz w:val="24"/>
                <w:szCs w:val="24"/>
              </w:rPr>
              <w:t>ostvarenih  potpora</w:t>
            </w:r>
            <w:r w:rsidRPr="00CC29D9">
              <w:rPr>
                <w:rFonts w:asciiTheme="minorHAnsi" w:hAnsiTheme="minorHAnsi" w:cstheme="minorHAnsi"/>
                <w:color w:val="000000"/>
                <w:sz w:val="24"/>
                <w:szCs w:val="24"/>
              </w:rPr>
              <w:t xml:space="preserve"> u poljoprivredi i gospodarstvu</w:t>
            </w:r>
            <w:r>
              <w:rPr>
                <w:rFonts w:asciiTheme="minorHAnsi" w:hAnsiTheme="minorHAnsi" w:cstheme="minorHAnsi"/>
                <w:color w:val="000000"/>
                <w:sz w:val="24"/>
                <w:szCs w:val="24"/>
              </w:rPr>
              <w:t xml:space="preserve"> (početnici i postojeći poduzetnici)</w:t>
            </w:r>
          </w:p>
        </w:tc>
        <w:tc>
          <w:tcPr>
            <w:tcW w:w="1418" w:type="dxa"/>
          </w:tcPr>
          <w:p w14:paraId="70A13D75" w14:textId="77777777" w:rsidR="00FB167E" w:rsidRDefault="00FB167E" w:rsidP="00FB167E">
            <w:pPr>
              <w:spacing w:line="240" w:lineRule="auto"/>
              <w:jc w:val="center"/>
              <w:rPr>
                <w:rFonts w:asciiTheme="minorHAnsi" w:hAnsiTheme="minorHAnsi" w:cstheme="minorHAnsi"/>
                <w:color w:val="000000"/>
                <w:sz w:val="24"/>
                <w:szCs w:val="24"/>
              </w:rPr>
            </w:pPr>
          </w:p>
          <w:p w14:paraId="74BFA57D" w14:textId="77777777" w:rsidR="00FB167E" w:rsidRDefault="00FB167E" w:rsidP="00FB167E">
            <w:pPr>
              <w:spacing w:line="240" w:lineRule="auto"/>
              <w:jc w:val="center"/>
              <w:rPr>
                <w:rFonts w:asciiTheme="minorHAnsi" w:hAnsiTheme="minorHAnsi" w:cstheme="minorHAnsi"/>
                <w:color w:val="000000"/>
                <w:sz w:val="24"/>
                <w:szCs w:val="24"/>
              </w:rPr>
            </w:pPr>
          </w:p>
          <w:p w14:paraId="773CB381"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 xml:space="preserve">Broj </w:t>
            </w:r>
            <w:r>
              <w:rPr>
                <w:rFonts w:asciiTheme="minorHAnsi" w:hAnsiTheme="minorHAnsi" w:cstheme="minorHAnsi"/>
                <w:color w:val="000000"/>
                <w:sz w:val="24"/>
                <w:szCs w:val="24"/>
              </w:rPr>
              <w:t>ostvarenih potpora</w:t>
            </w:r>
          </w:p>
        </w:tc>
        <w:tc>
          <w:tcPr>
            <w:tcW w:w="1275" w:type="dxa"/>
          </w:tcPr>
          <w:p w14:paraId="6EBF48E2" w14:textId="77777777" w:rsidR="00FB167E" w:rsidRDefault="00FB167E" w:rsidP="00FB167E">
            <w:pPr>
              <w:spacing w:line="240" w:lineRule="auto"/>
              <w:jc w:val="center"/>
              <w:rPr>
                <w:rFonts w:asciiTheme="minorHAnsi" w:hAnsiTheme="minorHAnsi" w:cstheme="minorHAnsi"/>
                <w:color w:val="000000"/>
                <w:sz w:val="24"/>
                <w:szCs w:val="24"/>
              </w:rPr>
            </w:pPr>
          </w:p>
          <w:p w14:paraId="3B5BEB08" w14:textId="77777777" w:rsidR="00FB167E" w:rsidRDefault="00FB167E" w:rsidP="00FB167E">
            <w:pPr>
              <w:spacing w:line="240" w:lineRule="auto"/>
              <w:jc w:val="center"/>
              <w:rPr>
                <w:rFonts w:asciiTheme="minorHAnsi" w:hAnsiTheme="minorHAnsi" w:cstheme="minorHAnsi"/>
                <w:color w:val="000000"/>
                <w:sz w:val="24"/>
                <w:szCs w:val="24"/>
              </w:rPr>
            </w:pPr>
          </w:p>
          <w:p w14:paraId="50545F28"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sz w:val="24"/>
                <w:szCs w:val="24"/>
              </w:rPr>
              <w:t>30</w:t>
            </w:r>
          </w:p>
        </w:tc>
        <w:tc>
          <w:tcPr>
            <w:tcW w:w="1276" w:type="dxa"/>
          </w:tcPr>
          <w:p w14:paraId="4FD365C9" w14:textId="77777777" w:rsidR="00FB167E" w:rsidRDefault="00FB167E" w:rsidP="00FB167E">
            <w:pPr>
              <w:spacing w:line="240" w:lineRule="auto"/>
              <w:jc w:val="center"/>
              <w:rPr>
                <w:rFonts w:asciiTheme="minorHAnsi" w:hAnsiTheme="minorHAnsi" w:cstheme="minorHAnsi"/>
                <w:color w:val="000000"/>
                <w:sz w:val="24"/>
                <w:szCs w:val="24"/>
              </w:rPr>
            </w:pPr>
          </w:p>
          <w:p w14:paraId="7BF4AB34" w14:textId="77777777" w:rsidR="00FB167E" w:rsidRDefault="00FB167E" w:rsidP="00FB167E">
            <w:pPr>
              <w:spacing w:line="240" w:lineRule="auto"/>
              <w:jc w:val="center"/>
              <w:rPr>
                <w:rFonts w:asciiTheme="minorHAnsi" w:hAnsiTheme="minorHAnsi" w:cstheme="minorHAnsi"/>
                <w:color w:val="000000"/>
                <w:sz w:val="24"/>
                <w:szCs w:val="24"/>
              </w:rPr>
            </w:pPr>
          </w:p>
          <w:p w14:paraId="7458EC43"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80</w:t>
            </w:r>
          </w:p>
        </w:tc>
        <w:tc>
          <w:tcPr>
            <w:tcW w:w="1276" w:type="dxa"/>
          </w:tcPr>
          <w:p w14:paraId="126CC8A5" w14:textId="77777777" w:rsidR="00FB167E" w:rsidRDefault="00FB167E" w:rsidP="00FB167E">
            <w:pPr>
              <w:spacing w:line="240" w:lineRule="auto"/>
              <w:jc w:val="center"/>
              <w:rPr>
                <w:rFonts w:asciiTheme="minorHAnsi" w:hAnsiTheme="minorHAnsi" w:cstheme="minorHAnsi"/>
                <w:color w:val="000000"/>
                <w:sz w:val="24"/>
                <w:szCs w:val="24"/>
              </w:rPr>
            </w:pPr>
          </w:p>
          <w:p w14:paraId="725A109E" w14:textId="77777777" w:rsidR="00FB167E" w:rsidRDefault="00FB167E" w:rsidP="00FB167E">
            <w:pPr>
              <w:spacing w:line="240" w:lineRule="auto"/>
              <w:jc w:val="center"/>
              <w:rPr>
                <w:rFonts w:asciiTheme="minorHAnsi" w:hAnsiTheme="minorHAnsi" w:cstheme="minorHAnsi"/>
                <w:color w:val="000000"/>
                <w:sz w:val="24"/>
                <w:szCs w:val="24"/>
              </w:rPr>
            </w:pPr>
          </w:p>
          <w:p w14:paraId="043C83D3"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120</w:t>
            </w:r>
          </w:p>
        </w:tc>
      </w:tr>
    </w:tbl>
    <w:p w14:paraId="4ACDF174" w14:textId="77777777" w:rsidR="00FB167E" w:rsidRPr="00CC29D9" w:rsidRDefault="00FB167E" w:rsidP="00FB167E">
      <w:pPr>
        <w:spacing w:after="0" w:line="240" w:lineRule="auto"/>
        <w:jc w:val="both"/>
        <w:rPr>
          <w:rFonts w:cstheme="minorHAnsi"/>
          <w:bCs/>
          <w:sz w:val="24"/>
          <w:szCs w:val="24"/>
        </w:rPr>
      </w:pPr>
    </w:p>
    <w:p w14:paraId="59B4D438" w14:textId="77777777" w:rsidR="00FB167E" w:rsidRPr="00CC29D9" w:rsidRDefault="00FB167E" w:rsidP="00FB167E">
      <w:pPr>
        <w:spacing w:after="0" w:line="240" w:lineRule="auto"/>
        <w:jc w:val="both"/>
        <w:rPr>
          <w:rFonts w:cstheme="minorHAnsi"/>
          <w:b/>
          <w:bCs/>
          <w:sz w:val="24"/>
          <w:szCs w:val="24"/>
        </w:rPr>
      </w:pPr>
      <w:r>
        <w:rPr>
          <w:rFonts w:cstheme="minorHAnsi"/>
          <w:b/>
          <w:bCs/>
          <w:sz w:val="24"/>
          <w:szCs w:val="24"/>
        </w:rPr>
        <w:t>4.3. Program 1033</w:t>
      </w:r>
      <w:r w:rsidRPr="00365BFF">
        <w:rPr>
          <w:rFonts w:cstheme="minorHAnsi"/>
          <w:b/>
          <w:bCs/>
          <w:sz w:val="24"/>
          <w:szCs w:val="24"/>
        </w:rPr>
        <w:t xml:space="preserve"> </w:t>
      </w:r>
      <w:r>
        <w:rPr>
          <w:rFonts w:cstheme="minorHAnsi"/>
          <w:b/>
          <w:bCs/>
          <w:sz w:val="24"/>
          <w:szCs w:val="24"/>
        </w:rPr>
        <w:t>POTICANJE RADA POTPORNE INSTITUCIJE</w:t>
      </w:r>
      <w:r w:rsidRPr="00365BFF">
        <w:rPr>
          <w:rFonts w:cstheme="minorHAnsi"/>
          <w:b/>
          <w:bCs/>
          <w:sz w:val="24"/>
          <w:szCs w:val="24"/>
        </w:rPr>
        <w:t xml:space="preserve"> –</w:t>
      </w:r>
      <w:r>
        <w:rPr>
          <w:rFonts w:cstheme="minorHAnsi"/>
          <w:b/>
          <w:bCs/>
          <w:sz w:val="24"/>
          <w:szCs w:val="24"/>
        </w:rPr>
        <w:t xml:space="preserve"> 1.112.370,68 kn</w:t>
      </w:r>
    </w:p>
    <w:p w14:paraId="093E4376" w14:textId="77777777" w:rsidR="00FB167E" w:rsidRDefault="00FB167E" w:rsidP="00FB167E">
      <w:pPr>
        <w:spacing w:after="0" w:line="240" w:lineRule="auto"/>
        <w:jc w:val="both"/>
        <w:rPr>
          <w:rFonts w:cstheme="minorHAnsi"/>
          <w:bCs/>
          <w:sz w:val="24"/>
          <w:szCs w:val="24"/>
        </w:rPr>
      </w:pPr>
    </w:p>
    <w:p w14:paraId="34AEB48C" w14:textId="77777777" w:rsidR="00FB167E" w:rsidRPr="00CC29D9" w:rsidRDefault="00FB167E" w:rsidP="00FB167E">
      <w:pPr>
        <w:spacing w:after="0" w:line="240" w:lineRule="auto"/>
        <w:jc w:val="both"/>
        <w:rPr>
          <w:rFonts w:cstheme="minorHAnsi"/>
          <w:bCs/>
          <w:sz w:val="24"/>
          <w:szCs w:val="24"/>
        </w:rPr>
      </w:pPr>
      <w:r w:rsidRPr="00CC29D9">
        <w:rPr>
          <w:rFonts w:cstheme="minorHAnsi"/>
          <w:bCs/>
          <w:sz w:val="24"/>
          <w:szCs w:val="24"/>
        </w:rPr>
        <w:t xml:space="preserve">Ovim projektom se iz općih prihoda i primitaka osiguravaju sredstva za rad </w:t>
      </w:r>
      <w:r>
        <w:rPr>
          <w:rFonts w:cstheme="minorHAnsi"/>
          <w:bCs/>
          <w:sz w:val="24"/>
          <w:szCs w:val="24"/>
        </w:rPr>
        <w:t xml:space="preserve">Razvojne agencije Grada Novske. </w:t>
      </w:r>
      <w:r w:rsidRPr="00CC29D9">
        <w:rPr>
          <w:rFonts w:cstheme="minorHAnsi"/>
          <w:bCs/>
          <w:sz w:val="24"/>
          <w:szCs w:val="24"/>
        </w:rPr>
        <w:t xml:space="preserve">Prvenstveno, uloga </w:t>
      </w:r>
      <w:r>
        <w:rPr>
          <w:rFonts w:cstheme="minorHAnsi"/>
          <w:bCs/>
          <w:sz w:val="24"/>
          <w:szCs w:val="24"/>
        </w:rPr>
        <w:t>NORA-e</w:t>
      </w:r>
      <w:r w:rsidRPr="00CC29D9">
        <w:rPr>
          <w:rFonts w:cstheme="minorHAnsi"/>
          <w:bCs/>
          <w:sz w:val="24"/>
          <w:szCs w:val="24"/>
        </w:rPr>
        <w:t xml:space="preserve"> je </w:t>
      </w:r>
      <w:r>
        <w:rPr>
          <w:rFonts w:cstheme="minorHAnsi"/>
          <w:bCs/>
          <w:sz w:val="24"/>
          <w:szCs w:val="24"/>
        </w:rPr>
        <w:t xml:space="preserve">pružanje intelektualne podrške, </w:t>
      </w:r>
      <w:r w:rsidRPr="00CC29D9">
        <w:rPr>
          <w:rFonts w:cstheme="minorHAnsi"/>
          <w:bCs/>
          <w:sz w:val="24"/>
          <w:szCs w:val="24"/>
        </w:rPr>
        <w:t>kako poduzetnicima početnicima</w:t>
      </w:r>
      <w:r>
        <w:rPr>
          <w:rFonts w:cstheme="minorHAnsi"/>
          <w:bCs/>
          <w:sz w:val="24"/>
          <w:szCs w:val="24"/>
        </w:rPr>
        <w:t>,</w:t>
      </w:r>
      <w:r w:rsidRPr="00CC29D9">
        <w:rPr>
          <w:rFonts w:cstheme="minorHAnsi"/>
          <w:bCs/>
          <w:sz w:val="24"/>
          <w:szCs w:val="24"/>
        </w:rPr>
        <w:t xml:space="preserve"> tak</w:t>
      </w:r>
      <w:r>
        <w:rPr>
          <w:rFonts w:cstheme="minorHAnsi"/>
          <w:bCs/>
          <w:sz w:val="24"/>
          <w:szCs w:val="24"/>
        </w:rPr>
        <w:t>o i onima koji već dugo posluju</w:t>
      </w:r>
      <w:r w:rsidRPr="00CC29D9">
        <w:rPr>
          <w:rFonts w:cstheme="minorHAnsi"/>
          <w:bCs/>
          <w:sz w:val="24"/>
          <w:szCs w:val="24"/>
        </w:rPr>
        <w:t xml:space="preserve"> i to kroz pomoć u izradi potrebne dokumentacije kod pokretanja gospodarske djelatnosti, ishođenja kredita, apliciranja na strukturne fondove, provođenje mjera energetske učin</w:t>
      </w:r>
      <w:r>
        <w:rPr>
          <w:rFonts w:cstheme="minorHAnsi"/>
          <w:bCs/>
          <w:sz w:val="24"/>
          <w:szCs w:val="24"/>
        </w:rPr>
        <w:t>kovitosti, prijava na natječaje</w:t>
      </w:r>
      <w:r w:rsidRPr="00CC29D9">
        <w:rPr>
          <w:rFonts w:cstheme="minorHAnsi"/>
          <w:bCs/>
          <w:sz w:val="24"/>
          <w:szCs w:val="24"/>
        </w:rPr>
        <w:t xml:space="preserve"> te općenito oko izrade dokumentacije potrebne u gospodarskom poslovanju.</w:t>
      </w:r>
    </w:p>
    <w:p w14:paraId="2D513EEB" w14:textId="77777777" w:rsidR="00FB167E" w:rsidRPr="00CC29D9" w:rsidRDefault="00FB167E" w:rsidP="00FB167E">
      <w:pPr>
        <w:spacing w:after="0" w:line="240" w:lineRule="auto"/>
        <w:jc w:val="both"/>
        <w:rPr>
          <w:rFonts w:cstheme="minorHAnsi"/>
          <w:bCs/>
          <w:sz w:val="24"/>
          <w:szCs w:val="24"/>
        </w:rPr>
      </w:pPr>
    </w:p>
    <w:p w14:paraId="20E791F8" w14:textId="1E0F873C" w:rsidR="00FB167E" w:rsidRDefault="00FB167E" w:rsidP="00FB167E">
      <w:pPr>
        <w:spacing w:after="0" w:line="240" w:lineRule="auto"/>
        <w:jc w:val="both"/>
        <w:rPr>
          <w:rFonts w:cstheme="minorHAnsi"/>
          <w:b/>
          <w:sz w:val="24"/>
          <w:szCs w:val="24"/>
        </w:rPr>
      </w:pPr>
      <w:r>
        <w:rPr>
          <w:rFonts w:cstheme="minorHAnsi"/>
          <w:b/>
          <w:sz w:val="24"/>
          <w:szCs w:val="24"/>
        </w:rPr>
        <w:t>Pokazatelji</w:t>
      </w:r>
      <w:r w:rsidRPr="0005684E">
        <w:rPr>
          <w:rFonts w:cstheme="minorHAnsi"/>
          <w:b/>
          <w:sz w:val="24"/>
          <w:szCs w:val="24"/>
        </w:rPr>
        <w:t xml:space="preserve"> uspješnosti </w:t>
      </w:r>
      <w:r>
        <w:rPr>
          <w:rFonts w:cstheme="minorHAnsi"/>
          <w:b/>
          <w:sz w:val="24"/>
          <w:szCs w:val="24"/>
        </w:rPr>
        <w:t xml:space="preserve">aktivnosti </w:t>
      </w:r>
      <w:r w:rsidR="00D906B8">
        <w:rPr>
          <w:rFonts w:cstheme="minorHAnsi"/>
          <w:b/>
          <w:sz w:val="24"/>
          <w:szCs w:val="24"/>
        </w:rPr>
        <w:t xml:space="preserve">1033 </w:t>
      </w:r>
      <w:r>
        <w:rPr>
          <w:rFonts w:cstheme="minorHAnsi"/>
          <w:b/>
          <w:sz w:val="24"/>
          <w:szCs w:val="24"/>
        </w:rPr>
        <w:t>A100001 Sufinanciranje rada Razvojne agencija Grada Novske - NORA</w:t>
      </w:r>
    </w:p>
    <w:p w14:paraId="6ED78D57" w14:textId="77777777" w:rsidR="00FB167E" w:rsidRPr="00CC29D9" w:rsidRDefault="00FB167E" w:rsidP="00FB167E">
      <w:pPr>
        <w:spacing w:after="0" w:line="240" w:lineRule="auto"/>
        <w:jc w:val="both"/>
        <w:rPr>
          <w:rFonts w:cstheme="minorHAnsi"/>
          <w:sz w:val="24"/>
          <w:szCs w:val="24"/>
        </w:rPr>
      </w:pPr>
    </w:p>
    <w:tbl>
      <w:tblPr>
        <w:tblStyle w:val="Reetkatablice3"/>
        <w:tblW w:w="0" w:type="auto"/>
        <w:tblLook w:val="04A0" w:firstRow="1" w:lastRow="0" w:firstColumn="1" w:lastColumn="0" w:noHBand="0" w:noVBand="1"/>
      </w:tblPr>
      <w:tblGrid>
        <w:gridCol w:w="1359"/>
        <w:gridCol w:w="2297"/>
        <w:gridCol w:w="1672"/>
        <w:gridCol w:w="1285"/>
        <w:gridCol w:w="1341"/>
        <w:gridCol w:w="1334"/>
      </w:tblGrid>
      <w:tr w:rsidR="00FB167E" w:rsidRPr="00CC29D9" w14:paraId="2BDEBFD9" w14:textId="77777777" w:rsidTr="00C47B11">
        <w:tc>
          <w:tcPr>
            <w:tcW w:w="0" w:type="auto"/>
            <w:shd w:val="clear" w:color="auto" w:fill="D9D9D9" w:themeFill="background1" w:themeFillShade="D9"/>
          </w:tcPr>
          <w:p w14:paraId="5E562FED"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Pokazatelj rezultata</w:t>
            </w:r>
          </w:p>
        </w:tc>
        <w:tc>
          <w:tcPr>
            <w:tcW w:w="0" w:type="auto"/>
            <w:shd w:val="clear" w:color="auto" w:fill="D9D9D9" w:themeFill="background1" w:themeFillShade="D9"/>
          </w:tcPr>
          <w:p w14:paraId="2B79718A"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Definicija</w:t>
            </w:r>
          </w:p>
        </w:tc>
        <w:tc>
          <w:tcPr>
            <w:tcW w:w="0" w:type="auto"/>
            <w:shd w:val="clear" w:color="auto" w:fill="D9D9D9" w:themeFill="background1" w:themeFillShade="D9"/>
          </w:tcPr>
          <w:p w14:paraId="6D0577D3"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Jedinica</w:t>
            </w:r>
          </w:p>
        </w:tc>
        <w:tc>
          <w:tcPr>
            <w:tcW w:w="0" w:type="auto"/>
            <w:shd w:val="clear" w:color="auto" w:fill="D9D9D9" w:themeFill="background1" w:themeFillShade="D9"/>
          </w:tcPr>
          <w:p w14:paraId="05D2B871" w14:textId="77777777" w:rsidR="00FB167E"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Polazna vrijednost</w:t>
            </w:r>
          </w:p>
          <w:p w14:paraId="7FFA71FB" w14:textId="77777777" w:rsidR="00FB167E" w:rsidRPr="00CC29D9" w:rsidRDefault="00FB167E" w:rsidP="00FB167E">
            <w:pPr>
              <w:spacing w:line="240" w:lineRule="auto"/>
              <w:jc w:val="center"/>
              <w:rPr>
                <w:rFonts w:asciiTheme="minorHAnsi" w:hAnsiTheme="minorHAnsi" w:cstheme="minorHAnsi"/>
                <w:color w:val="000000"/>
                <w:sz w:val="24"/>
                <w:szCs w:val="24"/>
              </w:rPr>
            </w:pPr>
          </w:p>
        </w:tc>
        <w:tc>
          <w:tcPr>
            <w:tcW w:w="0" w:type="auto"/>
            <w:shd w:val="clear" w:color="auto" w:fill="D9D9D9" w:themeFill="background1" w:themeFillShade="D9"/>
          </w:tcPr>
          <w:p w14:paraId="45F3AD75"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Ciljana vrijednost 2022</w:t>
            </w:r>
            <w:r w:rsidRPr="00CC29D9">
              <w:rPr>
                <w:rFonts w:asciiTheme="minorHAnsi" w:hAnsiTheme="minorHAnsi" w:cstheme="minorHAnsi"/>
                <w:color w:val="000000"/>
                <w:sz w:val="24"/>
                <w:szCs w:val="24"/>
              </w:rPr>
              <w:t>.</w:t>
            </w:r>
          </w:p>
        </w:tc>
        <w:tc>
          <w:tcPr>
            <w:tcW w:w="0" w:type="auto"/>
            <w:shd w:val="clear" w:color="auto" w:fill="D9D9D9" w:themeFill="background1" w:themeFillShade="D9"/>
          </w:tcPr>
          <w:p w14:paraId="30524456" w14:textId="77777777" w:rsidR="00FB167E"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Ostvarena vrijednost </w:t>
            </w:r>
          </w:p>
          <w:p w14:paraId="5F14611F"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2022.</w:t>
            </w:r>
          </w:p>
        </w:tc>
      </w:tr>
      <w:tr w:rsidR="00FB167E" w:rsidRPr="00CC29D9" w14:paraId="422A0D37" w14:textId="77777777" w:rsidTr="00FB167E">
        <w:tc>
          <w:tcPr>
            <w:tcW w:w="0" w:type="auto"/>
            <w:shd w:val="clear" w:color="auto" w:fill="F2F2F2" w:themeFill="background1" w:themeFillShade="F2"/>
          </w:tcPr>
          <w:p w14:paraId="1B72BCA7" w14:textId="77777777" w:rsidR="00FB167E" w:rsidRPr="00FB167E" w:rsidRDefault="00FB167E" w:rsidP="00FB167E">
            <w:pPr>
              <w:spacing w:line="240" w:lineRule="auto"/>
              <w:rPr>
                <w:rFonts w:asciiTheme="minorHAnsi" w:hAnsiTheme="minorHAnsi" w:cstheme="minorHAnsi"/>
                <w:b/>
                <w:bCs/>
                <w:color w:val="000000"/>
                <w:sz w:val="24"/>
                <w:szCs w:val="24"/>
              </w:rPr>
            </w:pPr>
          </w:p>
          <w:p w14:paraId="1BBC1DD3" w14:textId="77777777" w:rsidR="00FB167E" w:rsidRPr="00FB167E" w:rsidRDefault="00FB167E" w:rsidP="00FB167E">
            <w:pPr>
              <w:spacing w:line="240" w:lineRule="auto"/>
              <w:rPr>
                <w:rFonts w:asciiTheme="minorHAnsi" w:hAnsiTheme="minorHAnsi" w:cstheme="minorHAnsi"/>
                <w:b/>
                <w:bCs/>
                <w:color w:val="000000"/>
                <w:sz w:val="24"/>
                <w:szCs w:val="24"/>
              </w:rPr>
            </w:pPr>
            <w:r w:rsidRPr="00FB167E">
              <w:rPr>
                <w:rFonts w:asciiTheme="minorHAnsi" w:hAnsiTheme="minorHAnsi" w:cstheme="minorHAnsi"/>
                <w:b/>
                <w:bCs/>
                <w:color w:val="000000"/>
                <w:sz w:val="24"/>
                <w:szCs w:val="24"/>
              </w:rPr>
              <w:t>Broj poslovnih planova</w:t>
            </w:r>
          </w:p>
        </w:tc>
        <w:tc>
          <w:tcPr>
            <w:tcW w:w="0" w:type="auto"/>
          </w:tcPr>
          <w:p w14:paraId="1AD0E240"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Izrada i pomoć u izradi poslovnih planova poduzetnicima početnicima</w:t>
            </w:r>
          </w:p>
        </w:tc>
        <w:tc>
          <w:tcPr>
            <w:tcW w:w="0" w:type="auto"/>
          </w:tcPr>
          <w:p w14:paraId="5A84665F" w14:textId="77777777" w:rsidR="00FB167E" w:rsidRDefault="00FB167E" w:rsidP="00FB167E">
            <w:pPr>
              <w:spacing w:line="240" w:lineRule="auto"/>
              <w:rPr>
                <w:rFonts w:asciiTheme="minorHAnsi" w:hAnsiTheme="minorHAnsi" w:cstheme="minorHAnsi"/>
                <w:color w:val="000000"/>
                <w:sz w:val="24"/>
                <w:szCs w:val="24"/>
              </w:rPr>
            </w:pPr>
          </w:p>
          <w:p w14:paraId="24584266"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Broj poslovnih planova/god</w:t>
            </w:r>
            <w:r>
              <w:rPr>
                <w:rFonts w:asciiTheme="minorHAnsi" w:hAnsiTheme="minorHAnsi" w:cstheme="minorHAnsi"/>
                <w:color w:val="000000"/>
                <w:sz w:val="24"/>
                <w:szCs w:val="24"/>
              </w:rPr>
              <w:t>.</w:t>
            </w:r>
          </w:p>
        </w:tc>
        <w:tc>
          <w:tcPr>
            <w:tcW w:w="0" w:type="auto"/>
          </w:tcPr>
          <w:p w14:paraId="68F80E81" w14:textId="77777777" w:rsidR="00FB167E" w:rsidRPr="00EE0D4C" w:rsidRDefault="00FB167E" w:rsidP="00FB167E">
            <w:pPr>
              <w:spacing w:line="240" w:lineRule="auto"/>
              <w:jc w:val="center"/>
              <w:rPr>
                <w:rFonts w:asciiTheme="minorHAnsi" w:hAnsiTheme="minorHAnsi" w:cstheme="minorHAnsi"/>
                <w:sz w:val="24"/>
                <w:szCs w:val="24"/>
              </w:rPr>
            </w:pPr>
          </w:p>
          <w:p w14:paraId="0F5167B2" w14:textId="77777777" w:rsidR="00FB167E" w:rsidRPr="00EE0D4C" w:rsidRDefault="00FB167E" w:rsidP="00FB167E">
            <w:pPr>
              <w:spacing w:line="240" w:lineRule="auto"/>
              <w:jc w:val="center"/>
              <w:rPr>
                <w:rFonts w:asciiTheme="minorHAnsi" w:hAnsiTheme="minorHAnsi" w:cstheme="minorHAnsi"/>
                <w:sz w:val="24"/>
                <w:szCs w:val="24"/>
              </w:rPr>
            </w:pPr>
          </w:p>
          <w:p w14:paraId="4103E2AB" w14:textId="77777777" w:rsidR="00FB167E" w:rsidRPr="00EE0D4C" w:rsidRDefault="00FB167E" w:rsidP="00FB167E">
            <w:pPr>
              <w:spacing w:line="240" w:lineRule="auto"/>
              <w:jc w:val="center"/>
              <w:rPr>
                <w:rFonts w:asciiTheme="minorHAnsi" w:hAnsiTheme="minorHAnsi" w:cstheme="minorHAnsi"/>
                <w:sz w:val="24"/>
                <w:szCs w:val="24"/>
              </w:rPr>
            </w:pPr>
            <w:r w:rsidRPr="00EE0D4C">
              <w:rPr>
                <w:rFonts w:asciiTheme="minorHAnsi" w:hAnsiTheme="minorHAnsi" w:cstheme="minorHAnsi"/>
                <w:sz w:val="24"/>
                <w:szCs w:val="24"/>
              </w:rPr>
              <w:t>40</w:t>
            </w:r>
          </w:p>
        </w:tc>
        <w:tc>
          <w:tcPr>
            <w:tcW w:w="0" w:type="auto"/>
          </w:tcPr>
          <w:p w14:paraId="4D1B8D24" w14:textId="77777777" w:rsidR="00FB167E" w:rsidRPr="00EE0D4C" w:rsidRDefault="00FB167E" w:rsidP="00FB167E">
            <w:pPr>
              <w:spacing w:line="240" w:lineRule="auto"/>
              <w:jc w:val="center"/>
              <w:rPr>
                <w:rFonts w:asciiTheme="minorHAnsi" w:hAnsiTheme="minorHAnsi" w:cstheme="minorHAnsi"/>
                <w:sz w:val="24"/>
                <w:szCs w:val="24"/>
              </w:rPr>
            </w:pPr>
          </w:p>
          <w:p w14:paraId="350281CF" w14:textId="77777777" w:rsidR="00FB167E" w:rsidRPr="00EE0D4C" w:rsidRDefault="00FB167E" w:rsidP="00FB167E">
            <w:pPr>
              <w:spacing w:line="240" w:lineRule="auto"/>
              <w:jc w:val="center"/>
              <w:rPr>
                <w:rFonts w:asciiTheme="minorHAnsi" w:hAnsiTheme="minorHAnsi" w:cstheme="minorHAnsi"/>
                <w:sz w:val="24"/>
                <w:szCs w:val="24"/>
              </w:rPr>
            </w:pPr>
          </w:p>
          <w:p w14:paraId="3C3AB2F9" w14:textId="77777777" w:rsidR="00FB167E" w:rsidRPr="00EE0D4C" w:rsidRDefault="00FB167E" w:rsidP="00FB167E">
            <w:pPr>
              <w:spacing w:line="240" w:lineRule="auto"/>
              <w:jc w:val="center"/>
              <w:rPr>
                <w:rFonts w:asciiTheme="minorHAnsi" w:hAnsiTheme="minorHAnsi" w:cstheme="minorHAnsi"/>
                <w:sz w:val="24"/>
                <w:szCs w:val="24"/>
              </w:rPr>
            </w:pPr>
            <w:r>
              <w:rPr>
                <w:rFonts w:asciiTheme="minorHAnsi" w:hAnsiTheme="minorHAnsi" w:cstheme="minorHAnsi"/>
                <w:sz w:val="24"/>
                <w:szCs w:val="24"/>
              </w:rPr>
              <w:t>50</w:t>
            </w:r>
          </w:p>
        </w:tc>
        <w:tc>
          <w:tcPr>
            <w:tcW w:w="0" w:type="auto"/>
          </w:tcPr>
          <w:p w14:paraId="32F0CCF4" w14:textId="77777777" w:rsidR="00FB167E" w:rsidRPr="00EE0D4C" w:rsidRDefault="00FB167E" w:rsidP="00FB167E">
            <w:pPr>
              <w:spacing w:line="240" w:lineRule="auto"/>
              <w:jc w:val="center"/>
              <w:rPr>
                <w:rFonts w:asciiTheme="minorHAnsi" w:hAnsiTheme="minorHAnsi" w:cstheme="minorHAnsi"/>
                <w:sz w:val="24"/>
                <w:szCs w:val="24"/>
              </w:rPr>
            </w:pPr>
          </w:p>
          <w:p w14:paraId="5AF385F4" w14:textId="77777777" w:rsidR="00FB167E" w:rsidRPr="00EE0D4C" w:rsidRDefault="00FB167E" w:rsidP="00FB167E">
            <w:pPr>
              <w:spacing w:line="240" w:lineRule="auto"/>
              <w:jc w:val="center"/>
              <w:rPr>
                <w:rFonts w:asciiTheme="minorHAnsi" w:hAnsiTheme="minorHAnsi" w:cstheme="minorHAnsi"/>
                <w:sz w:val="24"/>
                <w:szCs w:val="24"/>
              </w:rPr>
            </w:pPr>
          </w:p>
          <w:p w14:paraId="4B66CF43" w14:textId="77777777" w:rsidR="00FB167E" w:rsidRPr="00EE0D4C" w:rsidRDefault="00FB167E" w:rsidP="00FB167E">
            <w:pPr>
              <w:spacing w:line="240" w:lineRule="auto"/>
              <w:jc w:val="center"/>
              <w:rPr>
                <w:rFonts w:asciiTheme="minorHAnsi" w:hAnsiTheme="minorHAnsi" w:cstheme="minorHAnsi"/>
                <w:sz w:val="24"/>
                <w:szCs w:val="24"/>
              </w:rPr>
            </w:pPr>
            <w:r>
              <w:rPr>
                <w:rFonts w:asciiTheme="minorHAnsi" w:hAnsiTheme="minorHAnsi" w:cstheme="minorHAnsi"/>
                <w:sz w:val="24"/>
                <w:szCs w:val="24"/>
              </w:rPr>
              <w:t>57</w:t>
            </w:r>
          </w:p>
        </w:tc>
      </w:tr>
      <w:tr w:rsidR="00FB167E" w:rsidRPr="00CC29D9" w14:paraId="5DB9036A" w14:textId="77777777" w:rsidTr="00FB167E">
        <w:tc>
          <w:tcPr>
            <w:tcW w:w="0" w:type="auto"/>
            <w:shd w:val="clear" w:color="auto" w:fill="F2F2F2" w:themeFill="background1" w:themeFillShade="F2"/>
          </w:tcPr>
          <w:p w14:paraId="6249C295" w14:textId="77777777" w:rsidR="00FB167E" w:rsidRPr="00FB167E" w:rsidRDefault="00FB167E" w:rsidP="00FB167E">
            <w:pPr>
              <w:spacing w:line="240" w:lineRule="auto"/>
              <w:rPr>
                <w:rFonts w:asciiTheme="minorHAnsi" w:hAnsiTheme="minorHAnsi" w:cstheme="minorHAnsi"/>
                <w:b/>
                <w:bCs/>
                <w:color w:val="000000"/>
                <w:sz w:val="24"/>
                <w:szCs w:val="24"/>
              </w:rPr>
            </w:pPr>
          </w:p>
          <w:p w14:paraId="42BAB288" w14:textId="77777777" w:rsidR="00FB167E" w:rsidRPr="00FB167E" w:rsidRDefault="00FB167E" w:rsidP="00FB167E">
            <w:pPr>
              <w:spacing w:line="240" w:lineRule="auto"/>
              <w:rPr>
                <w:rFonts w:asciiTheme="minorHAnsi" w:hAnsiTheme="minorHAnsi" w:cstheme="minorHAnsi"/>
                <w:b/>
                <w:bCs/>
                <w:color w:val="000000"/>
                <w:sz w:val="24"/>
                <w:szCs w:val="24"/>
              </w:rPr>
            </w:pPr>
            <w:r w:rsidRPr="00FB167E">
              <w:rPr>
                <w:rFonts w:asciiTheme="minorHAnsi" w:hAnsiTheme="minorHAnsi" w:cstheme="minorHAnsi"/>
                <w:b/>
                <w:bCs/>
                <w:color w:val="000000"/>
                <w:sz w:val="24"/>
                <w:szCs w:val="24"/>
              </w:rPr>
              <w:t>Broj prijava</w:t>
            </w:r>
          </w:p>
        </w:tc>
        <w:tc>
          <w:tcPr>
            <w:tcW w:w="0" w:type="auto"/>
          </w:tcPr>
          <w:p w14:paraId="0F5FF489"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Priprema dokumentacije za apliciranje na javne pozive za sufinanciranje</w:t>
            </w:r>
          </w:p>
        </w:tc>
        <w:tc>
          <w:tcPr>
            <w:tcW w:w="0" w:type="auto"/>
          </w:tcPr>
          <w:p w14:paraId="6F34D92C" w14:textId="77777777" w:rsidR="00FB167E" w:rsidRDefault="00FB167E" w:rsidP="00FB167E">
            <w:pPr>
              <w:spacing w:line="240" w:lineRule="auto"/>
              <w:rPr>
                <w:rFonts w:asciiTheme="minorHAnsi" w:hAnsiTheme="minorHAnsi" w:cstheme="minorHAnsi"/>
                <w:color w:val="000000"/>
                <w:sz w:val="24"/>
                <w:szCs w:val="24"/>
              </w:rPr>
            </w:pPr>
          </w:p>
          <w:p w14:paraId="597C7008"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Broj izrađenih prijava</w:t>
            </w:r>
          </w:p>
        </w:tc>
        <w:tc>
          <w:tcPr>
            <w:tcW w:w="0" w:type="auto"/>
          </w:tcPr>
          <w:p w14:paraId="15E2D746" w14:textId="77777777" w:rsidR="00FB167E" w:rsidRPr="000926D7" w:rsidRDefault="00FB167E" w:rsidP="00FB167E">
            <w:pPr>
              <w:spacing w:line="240" w:lineRule="auto"/>
              <w:jc w:val="center"/>
              <w:rPr>
                <w:rFonts w:asciiTheme="minorHAnsi" w:hAnsiTheme="minorHAnsi" w:cstheme="minorHAnsi"/>
                <w:sz w:val="24"/>
                <w:szCs w:val="24"/>
              </w:rPr>
            </w:pPr>
          </w:p>
          <w:p w14:paraId="3A694F47" w14:textId="77777777" w:rsidR="00FB167E" w:rsidRPr="000926D7" w:rsidRDefault="00FB167E" w:rsidP="00FB167E">
            <w:pPr>
              <w:spacing w:line="240" w:lineRule="auto"/>
              <w:jc w:val="center"/>
              <w:rPr>
                <w:rFonts w:asciiTheme="minorHAnsi" w:hAnsiTheme="minorHAnsi" w:cstheme="minorHAnsi"/>
                <w:sz w:val="24"/>
                <w:szCs w:val="24"/>
              </w:rPr>
            </w:pPr>
          </w:p>
          <w:p w14:paraId="75132F21" w14:textId="77777777" w:rsidR="00FB167E" w:rsidRPr="000926D7" w:rsidRDefault="00FB167E" w:rsidP="00FB167E">
            <w:pPr>
              <w:spacing w:line="240" w:lineRule="auto"/>
              <w:jc w:val="center"/>
              <w:rPr>
                <w:rFonts w:asciiTheme="minorHAnsi" w:hAnsiTheme="minorHAnsi" w:cstheme="minorHAnsi"/>
                <w:sz w:val="24"/>
                <w:szCs w:val="24"/>
              </w:rPr>
            </w:pPr>
            <w:r w:rsidRPr="000926D7">
              <w:rPr>
                <w:rFonts w:asciiTheme="minorHAnsi" w:hAnsiTheme="minorHAnsi" w:cstheme="minorHAnsi"/>
                <w:sz w:val="24"/>
                <w:szCs w:val="24"/>
              </w:rPr>
              <w:t>50</w:t>
            </w:r>
          </w:p>
        </w:tc>
        <w:tc>
          <w:tcPr>
            <w:tcW w:w="0" w:type="auto"/>
          </w:tcPr>
          <w:p w14:paraId="7C040B1B" w14:textId="77777777" w:rsidR="00FB167E" w:rsidRPr="000926D7" w:rsidRDefault="00FB167E" w:rsidP="00FB167E">
            <w:pPr>
              <w:spacing w:line="240" w:lineRule="auto"/>
              <w:jc w:val="center"/>
              <w:rPr>
                <w:rFonts w:asciiTheme="minorHAnsi" w:hAnsiTheme="minorHAnsi" w:cstheme="minorHAnsi"/>
                <w:sz w:val="24"/>
                <w:szCs w:val="24"/>
              </w:rPr>
            </w:pPr>
          </w:p>
          <w:p w14:paraId="422B1068" w14:textId="77777777" w:rsidR="00FB167E" w:rsidRPr="000926D7" w:rsidRDefault="00FB167E" w:rsidP="00FB167E">
            <w:pPr>
              <w:spacing w:line="240" w:lineRule="auto"/>
              <w:jc w:val="center"/>
              <w:rPr>
                <w:rFonts w:asciiTheme="minorHAnsi" w:hAnsiTheme="minorHAnsi" w:cstheme="minorHAnsi"/>
                <w:sz w:val="24"/>
                <w:szCs w:val="24"/>
              </w:rPr>
            </w:pPr>
          </w:p>
          <w:p w14:paraId="09213A87" w14:textId="77777777" w:rsidR="00FB167E" w:rsidRPr="000926D7" w:rsidRDefault="00FB167E" w:rsidP="00FB167E">
            <w:pPr>
              <w:spacing w:line="240" w:lineRule="auto"/>
              <w:jc w:val="center"/>
              <w:rPr>
                <w:rFonts w:asciiTheme="minorHAnsi" w:hAnsiTheme="minorHAnsi" w:cstheme="minorHAnsi"/>
                <w:sz w:val="24"/>
                <w:szCs w:val="24"/>
              </w:rPr>
            </w:pPr>
            <w:r>
              <w:rPr>
                <w:rFonts w:asciiTheme="minorHAnsi" w:hAnsiTheme="minorHAnsi" w:cstheme="minorHAnsi"/>
                <w:sz w:val="24"/>
                <w:szCs w:val="24"/>
              </w:rPr>
              <w:t>60</w:t>
            </w:r>
          </w:p>
        </w:tc>
        <w:tc>
          <w:tcPr>
            <w:tcW w:w="0" w:type="auto"/>
          </w:tcPr>
          <w:p w14:paraId="5ACF113A" w14:textId="77777777" w:rsidR="00FB167E" w:rsidRPr="000926D7" w:rsidRDefault="00FB167E" w:rsidP="00FB167E">
            <w:pPr>
              <w:spacing w:line="240" w:lineRule="auto"/>
              <w:jc w:val="center"/>
              <w:rPr>
                <w:rFonts w:asciiTheme="minorHAnsi" w:hAnsiTheme="minorHAnsi" w:cstheme="minorHAnsi"/>
                <w:sz w:val="24"/>
                <w:szCs w:val="24"/>
              </w:rPr>
            </w:pPr>
          </w:p>
          <w:p w14:paraId="54D4C326" w14:textId="77777777" w:rsidR="00FB167E" w:rsidRPr="000926D7" w:rsidRDefault="00FB167E" w:rsidP="00FB167E">
            <w:pPr>
              <w:spacing w:line="240" w:lineRule="auto"/>
              <w:jc w:val="center"/>
              <w:rPr>
                <w:rFonts w:asciiTheme="minorHAnsi" w:hAnsiTheme="minorHAnsi" w:cstheme="minorHAnsi"/>
                <w:sz w:val="24"/>
                <w:szCs w:val="24"/>
              </w:rPr>
            </w:pPr>
          </w:p>
          <w:p w14:paraId="014F63EC" w14:textId="77777777" w:rsidR="00FB167E" w:rsidRPr="000926D7" w:rsidRDefault="00FB167E" w:rsidP="00FB167E">
            <w:pPr>
              <w:spacing w:line="240" w:lineRule="auto"/>
              <w:jc w:val="center"/>
              <w:rPr>
                <w:rFonts w:asciiTheme="minorHAnsi" w:hAnsiTheme="minorHAnsi" w:cstheme="minorHAnsi"/>
                <w:sz w:val="24"/>
                <w:szCs w:val="24"/>
              </w:rPr>
            </w:pPr>
            <w:r>
              <w:rPr>
                <w:rFonts w:asciiTheme="minorHAnsi" w:hAnsiTheme="minorHAnsi" w:cstheme="minorHAnsi"/>
                <w:sz w:val="24"/>
                <w:szCs w:val="24"/>
              </w:rPr>
              <w:t>77</w:t>
            </w:r>
          </w:p>
        </w:tc>
      </w:tr>
    </w:tbl>
    <w:p w14:paraId="1DC4D992" w14:textId="77777777" w:rsidR="00FB167E" w:rsidRPr="00CC29D9" w:rsidRDefault="00FB167E" w:rsidP="00FB167E">
      <w:pPr>
        <w:spacing w:after="0" w:line="240" w:lineRule="auto"/>
        <w:jc w:val="both"/>
        <w:rPr>
          <w:rFonts w:cstheme="minorHAnsi"/>
          <w:b/>
          <w:sz w:val="24"/>
          <w:szCs w:val="24"/>
        </w:rPr>
      </w:pPr>
    </w:p>
    <w:p w14:paraId="23DB6FBC" w14:textId="77777777" w:rsidR="00FB167E" w:rsidRDefault="00FB167E" w:rsidP="00FB167E">
      <w:pPr>
        <w:spacing w:after="0" w:line="240" w:lineRule="auto"/>
        <w:jc w:val="both"/>
        <w:rPr>
          <w:rFonts w:cstheme="minorHAnsi"/>
          <w:b/>
          <w:sz w:val="24"/>
          <w:szCs w:val="24"/>
        </w:rPr>
      </w:pPr>
    </w:p>
    <w:p w14:paraId="345A53E4" w14:textId="77777777" w:rsidR="00FB167E" w:rsidRDefault="00FB167E" w:rsidP="00FB167E">
      <w:pPr>
        <w:spacing w:after="0" w:line="240" w:lineRule="auto"/>
        <w:jc w:val="both"/>
        <w:rPr>
          <w:rFonts w:cstheme="minorHAnsi"/>
          <w:b/>
          <w:sz w:val="24"/>
          <w:szCs w:val="24"/>
        </w:rPr>
      </w:pPr>
    </w:p>
    <w:p w14:paraId="08512E71" w14:textId="77777777" w:rsidR="00FB167E" w:rsidRPr="00CC29D9" w:rsidRDefault="00FB167E" w:rsidP="00FB167E">
      <w:pPr>
        <w:spacing w:after="0" w:line="240" w:lineRule="auto"/>
        <w:jc w:val="both"/>
        <w:rPr>
          <w:rFonts w:cstheme="minorHAnsi"/>
          <w:b/>
          <w:sz w:val="24"/>
          <w:szCs w:val="24"/>
        </w:rPr>
      </w:pPr>
      <w:r>
        <w:rPr>
          <w:rFonts w:cstheme="minorHAnsi"/>
          <w:b/>
          <w:sz w:val="24"/>
          <w:szCs w:val="24"/>
        </w:rPr>
        <w:lastRenderedPageBreak/>
        <w:t>4.4. Program 1034</w:t>
      </w:r>
      <w:r w:rsidRPr="00CC29D9">
        <w:rPr>
          <w:rFonts w:cstheme="minorHAnsi"/>
          <w:b/>
          <w:sz w:val="24"/>
          <w:szCs w:val="24"/>
        </w:rPr>
        <w:t xml:space="preserve"> POTICANJE RAZVOJA TURIZMA – </w:t>
      </w:r>
      <w:r>
        <w:rPr>
          <w:rFonts w:cstheme="minorHAnsi"/>
          <w:b/>
          <w:sz w:val="24"/>
          <w:szCs w:val="24"/>
        </w:rPr>
        <w:t>1.314.928,13 kn</w:t>
      </w:r>
    </w:p>
    <w:p w14:paraId="2D6F6C02" w14:textId="77777777" w:rsidR="00FB167E" w:rsidRPr="00CC29D9" w:rsidRDefault="00FB167E" w:rsidP="00FB167E">
      <w:pPr>
        <w:spacing w:after="0" w:line="240" w:lineRule="auto"/>
        <w:jc w:val="both"/>
        <w:rPr>
          <w:rFonts w:cstheme="minorHAnsi"/>
          <w:b/>
          <w:sz w:val="24"/>
          <w:szCs w:val="24"/>
        </w:rPr>
      </w:pPr>
    </w:p>
    <w:p w14:paraId="268F6318" w14:textId="77777777" w:rsidR="00FB167E" w:rsidRPr="0035611D" w:rsidRDefault="00FB167E" w:rsidP="00FB167E">
      <w:pPr>
        <w:spacing w:after="0" w:line="240" w:lineRule="auto"/>
        <w:jc w:val="both"/>
        <w:rPr>
          <w:rFonts w:cstheme="minorHAnsi"/>
          <w:b/>
          <w:sz w:val="24"/>
          <w:szCs w:val="24"/>
        </w:rPr>
      </w:pPr>
      <w:r w:rsidRPr="0035611D">
        <w:rPr>
          <w:rFonts w:cstheme="minorHAnsi"/>
          <w:b/>
          <w:sz w:val="24"/>
          <w:szCs w:val="24"/>
        </w:rPr>
        <w:t xml:space="preserve">Pravni temelj: </w:t>
      </w:r>
    </w:p>
    <w:p w14:paraId="65D94571" w14:textId="77777777" w:rsidR="00FB167E" w:rsidRPr="008F52C5" w:rsidRDefault="00FB167E" w:rsidP="00FB167E">
      <w:pPr>
        <w:spacing w:after="0" w:line="240" w:lineRule="auto"/>
        <w:jc w:val="both"/>
        <w:rPr>
          <w:rFonts w:cstheme="minorHAnsi"/>
          <w:b/>
          <w:sz w:val="24"/>
          <w:szCs w:val="24"/>
          <w:u w:val="single"/>
        </w:rPr>
      </w:pPr>
      <w:r w:rsidRPr="00CC29D9">
        <w:rPr>
          <w:rFonts w:cstheme="minorHAnsi"/>
          <w:sz w:val="24"/>
          <w:szCs w:val="24"/>
        </w:rPr>
        <w:t>Zakon o turističkim zajednicama, Zakon o lokalnoj i područnoj (regionalnoj) samoupravi i drugi zakonski i podzakonski akti koji reguliraju problematiku iz nadležnosti upravnog odjela.</w:t>
      </w:r>
    </w:p>
    <w:p w14:paraId="5B49E2F4" w14:textId="77777777" w:rsidR="00FB167E" w:rsidRDefault="00FB167E" w:rsidP="00FB167E">
      <w:pPr>
        <w:spacing w:after="0" w:line="240" w:lineRule="auto"/>
        <w:jc w:val="both"/>
        <w:rPr>
          <w:rFonts w:cstheme="minorHAnsi"/>
          <w:b/>
          <w:sz w:val="24"/>
          <w:szCs w:val="24"/>
        </w:rPr>
      </w:pPr>
    </w:p>
    <w:p w14:paraId="3C94A1DA" w14:textId="77777777" w:rsidR="00FB167E" w:rsidRPr="0035611D" w:rsidRDefault="00FB167E" w:rsidP="00FB167E">
      <w:pPr>
        <w:spacing w:after="0" w:line="240" w:lineRule="auto"/>
        <w:jc w:val="both"/>
        <w:rPr>
          <w:rFonts w:cstheme="minorHAnsi"/>
          <w:b/>
          <w:sz w:val="24"/>
          <w:szCs w:val="24"/>
        </w:rPr>
      </w:pPr>
      <w:r w:rsidRPr="0035611D">
        <w:rPr>
          <w:rFonts w:cstheme="minorHAnsi"/>
          <w:b/>
          <w:sz w:val="24"/>
          <w:szCs w:val="24"/>
        </w:rPr>
        <w:t>Cilj programa:</w:t>
      </w:r>
    </w:p>
    <w:p w14:paraId="26D68597" w14:textId="07FA03CF" w:rsidR="00FB167E" w:rsidRDefault="00FB167E" w:rsidP="00FB167E">
      <w:pPr>
        <w:spacing w:after="0" w:line="240" w:lineRule="auto"/>
        <w:jc w:val="both"/>
        <w:rPr>
          <w:rFonts w:cstheme="minorHAnsi"/>
          <w:sz w:val="24"/>
          <w:szCs w:val="24"/>
        </w:rPr>
      </w:pPr>
      <w:r w:rsidRPr="00CC29D9">
        <w:rPr>
          <w:rFonts w:cstheme="minorHAnsi"/>
          <w:bCs/>
          <w:sz w:val="24"/>
          <w:szCs w:val="24"/>
        </w:rPr>
        <w:t>Cilj programa</w:t>
      </w:r>
      <w:r w:rsidRPr="00CC29D9">
        <w:rPr>
          <w:rFonts w:cstheme="minorHAnsi"/>
          <w:sz w:val="24"/>
          <w:szCs w:val="24"/>
        </w:rPr>
        <w:t xml:space="preserve"> je poticati razvoj turizma, osnivanje novih i jačanje postojećih subjekata u turizmu na području Grada, te povećati zaposlenost i pridonijeti unapređenju konkurentnosti turističkog sektora. </w:t>
      </w:r>
    </w:p>
    <w:p w14:paraId="0ECFB97E" w14:textId="77777777" w:rsidR="00FB167E" w:rsidRPr="0035611D" w:rsidRDefault="00FB167E" w:rsidP="00FB167E">
      <w:pPr>
        <w:spacing w:after="0" w:line="240" w:lineRule="auto"/>
        <w:jc w:val="both"/>
        <w:rPr>
          <w:rFonts w:cstheme="minorHAnsi"/>
          <w:sz w:val="24"/>
          <w:szCs w:val="24"/>
        </w:rPr>
      </w:pPr>
      <w:r w:rsidRPr="0035611D">
        <w:rPr>
          <w:rFonts w:cstheme="minorHAnsi"/>
          <w:sz w:val="24"/>
          <w:szCs w:val="24"/>
        </w:rPr>
        <w:t>Program obuhvaća sljedeće aktivnosti i tekuće projekte:</w:t>
      </w:r>
    </w:p>
    <w:p w14:paraId="520BBCC3" w14:textId="77777777" w:rsidR="00FB167E" w:rsidRPr="00CC29D9" w:rsidRDefault="00FB167E" w:rsidP="00FB167E">
      <w:pPr>
        <w:spacing w:after="0" w:line="240" w:lineRule="auto"/>
        <w:jc w:val="both"/>
        <w:rPr>
          <w:rFonts w:cstheme="minorHAnsi"/>
          <w:sz w:val="24"/>
          <w:szCs w:val="24"/>
        </w:rPr>
      </w:pPr>
    </w:p>
    <w:p w14:paraId="27556234" w14:textId="77777777" w:rsidR="00FB167E" w:rsidRDefault="00FB167E" w:rsidP="00FB167E">
      <w:pPr>
        <w:spacing w:after="0" w:line="240" w:lineRule="auto"/>
        <w:jc w:val="both"/>
        <w:rPr>
          <w:rFonts w:cstheme="minorHAnsi"/>
          <w:b/>
          <w:sz w:val="24"/>
          <w:szCs w:val="24"/>
        </w:rPr>
      </w:pPr>
      <w:r>
        <w:rPr>
          <w:rFonts w:cstheme="minorHAnsi"/>
          <w:b/>
          <w:sz w:val="24"/>
          <w:szCs w:val="24"/>
        </w:rPr>
        <w:t>4</w:t>
      </w:r>
      <w:r w:rsidRPr="00CC29D9">
        <w:rPr>
          <w:rFonts w:cstheme="minorHAnsi"/>
          <w:b/>
          <w:sz w:val="24"/>
          <w:szCs w:val="24"/>
        </w:rPr>
        <w:t>.</w:t>
      </w:r>
      <w:r>
        <w:rPr>
          <w:rFonts w:cstheme="minorHAnsi"/>
          <w:b/>
          <w:sz w:val="24"/>
          <w:szCs w:val="24"/>
        </w:rPr>
        <w:t>4</w:t>
      </w:r>
      <w:r w:rsidRPr="00CC29D9">
        <w:rPr>
          <w:rFonts w:cstheme="minorHAnsi"/>
          <w:b/>
          <w:sz w:val="24"/>
          <w:szCs w:val="24"/>
        </w:rPr>
        <w:t>.1. Aktivnost</w:t>
      </w:r>
      <w:r>
        <w:rPr>
          <w:rFonts w:cstheme="minorHAnsi"/>
          <w:b/>
          <w:sz w:val="24"/>
          <w:szCs w:val="24"/>
        </w:rPr>
        <w:t xml:space="preserve"> </w:t>
      </w:r>
      <w:r w:rsidRPr="00CC29D9">
        <w:rPr>
          <w:rFonts w:cstheme="minorHAnsi"/>
          <w:b/>
          <w:sz w:val="24"/>
          <w:szCs w:val="24"/>
        </w:rPr>
        <w:t xml:space="preserve">A100001 </w:t>
      </w:r>
      <w:r>
        <w:rPr>
          <w:rFonts w:cstheme="minorHAnsi"/>
          <w:b/>
          <w:sz w:val="24"/>
          <w:szCs w:val="24"/>
        </w:rPr>
        <w:t>Poticanje razvoja turističke djelatnosti</w:t>
      </w:r>
      <w:r w:rsidRPr="00CC29D9">
        <w:rPr>
          <w:rFonts w:cstheme="minorHAnsi"/>
          <w:b/>
          <w:sz w:val="24"/>
          <w:szCs w:val="24"/>
        </w:rPr>
        <w:t xml:space="preserve"> – </w:t>
      </w:r>
      <w:r>
        <w:rPr>
          <w:rFonts w:cstheme="minorHAnsi"/>
          <w:b/>
          <w:sz w:val="24"/>
          <w:szCs w:val="24"/>
        </w:rPr>
        <w:t>497.764,23</w:t>
      </w:r>
      <w:r w:rsidRPr="00CC29D9">
        <w:rPr>
          <w:rFonts w:cstheme="minorHAnsi"/>
          <w:b/>
          <w:sz w:val="24"/>
          <w:szCs w:val="24"/>
        </w:rPr>
        <w:t xml:space="preserve"> kn</w:t>
      </w:r>
    </w:p>
    <w:p w14:paraId="11A524CF" w14:textId="77777777" w:rsidR="00FB167E" w:rsidRDefault="00FB167E" w:rsidP="00FB167E">
      <w:pPr>
        <w:spacing w:after="0" w:line="240" w:lineRule="auto"/>
        <w:jc w:val="both"/>
        <w:rPr>
          <w:rFonts w:cstheme="minorHAnsi"/>
          <w:b/>
          <w:sz w:val="24"/>
          <w:szCs w:val="24"/>
        </w:rPr>
      </w:pPr>
    </w:p>
    <w:p w14:paraId="0781CA5B" w14:textId="77777777" w:rsidR="00FB167E" w:rsidRDefault="00FB167E" w:rsidP="00FB167E">
      <w:pPr>
        <w:spacing w:after="0" w:line="240" w:lineRule="auto"/>
        <w:jc w:val="both"/>
        <w:rPr>
          <w:rFonts w:cstheme="minorHAnsi"/>
          <w:sz w:val="24"/>
          <w:szCs w:val="24"/>
        </w:rPr>
      </w:pPr>
      <w:r w:rsidRPr="00CC29D9">
        <w:rPr>
          <w:rFonts w:cstheme="minorHAnsi"/>
          <w:sz w:val="24"/>
          <w:szCs w:val="24"/>
        </w:rPr>
        <w:t>Kroz ovu aktivnost iz općih prihoda i primitak</w:t>
      </w:r>
      <w:r>
        <w:rPr>
          <w:rFonts w:cstheme="minorHAnsi"/>
          <w:sz w:val="24"/>
          <w:szCs w:val="24"/>
        </w:rPr>
        <w:t>a financiraju se troškovi plaća te</w:t>
      </w:r>
      <w:r w:rsidRPr="00CC29D9">
        <w:rPr>
          <w:rFonts w:cstheme="minorHAnsi"/>
          <w:sz w:val="24"/>
          <w:szCs w:val="24"/>
        </w:rPr>
        <w:t xml:space="preserve"> troškovi redovnog održavanja informacijskog</w:t>
      </w:r>
      <w:r>
        <w:rPr>
          <w:rFonts w:cstheme="minorHAnsi"/>
          <w:sz w:val="24"/>
          <w:szCs w:val="24"/>
        </w:rPr>
        <w:t xml:space="preserve"> sustava. </w:t>
      </w:r>
    </w:p>
    <w:p w14:paraId="193CBE88" w14:textId="77777777" w:rsidR="00FB167E" w:rsidRPr="0035611D" w:rsidRDefault="00FB167E" w:rsidP="00FB167E">
      <w:pPr>
        <w:spacing w:after="0" w:line="240" w:lineRule="auto"/>
        <w:jc w:val="both"/>
        <w:rPr>
          <w:rFonts w:cstheme="minorHAnsi"/>
          <w:b/>
          <w:sz w:val="24"/>
          <w:szCs w:val="24"/>
        </w:rPr>
      </w:pPr>
      <w:r w:rsidRPr="00CC29D9">
        <w:rPr>
          <w:rFonts w:cstheme="minorHAnsi"/>
          <w:sz w:val="24"/>
          <w:szCs w:val="24"/>
        </w:rPr>
        <w:t>Osnovni cilj Turističke zajednice je stvaranje prepoznatljivog i privlačnog turističkog okružja te osiguranje turističkog gostoprimstva kroz organizaciju manifestacija te promicanje turističkih uslužnih djelatnosti koje obavljaju poduzetnici ugostitelji na području Grada.</w:t>
      </w:r>
    </w:p>
    <w:p w14:paraId="4A662718" w14:textId="77777777" w:rsidR="00FB167E" w:rsidRPr="00CC29D9" w:rsidRDefault="00FB167E" w:rsidP="00FB167E">
      <w:pPr>
        <w:spacing w:after="0" w:line="240" w:lineRule="auto"/>
        <w:jc w:val="both"/>
        <w:rPr>
          <w:rFonts w:cstheme="minorHAnsi"/>
          <w:sz w:val="24"/>
          <w:szCs w:val="24"/>
        </w:rPr>
      </w:pPr>
    </w:p>
    <w:p w14:paraId="4BF6ACB1" w14:textId="77777777" w:rsidR="00FB167E" w:rsidRPr="00CC29D9" w:rsidRDefault="00FB167E" w:rsidP="00FB167E">
      <w:pPr>
        <w:spacing w:after="0" w:line="240" w:lineRule="auto"/>
        <w:jc w:val="both"/>
        <w:rPr>
          <w:rFonts w:cstheme="minorHAnsi"/>
          <w:b/>
          <w:sz w:val="24"/>
          <w:szCs w:val="24"/>
        </w:rPr>
      </w:pPr>
      <w:r>
        <w:rPr>
          <w:rFonts w:cstheme="minorHAnsi"/>
          <w:b/>
          <w:sz w:val="24"/>
          <w:szCs w:val="24"/>
        </w:rPr>
        <w:t>4.4.2 Tekući projekt T100001</w:t>
      </w:r>
      <w:r w:rsidRPr="00CC29D9">
        <w:rPr>
          <w:rFonts w:cstheme="minorHAnsi"/>
          <w:b/>
          <w:sz w:val="24"/>
          <w:szCs w:val="24"/>
        </w:rPr>
        <w:t xml:space="preserve"> Manifestacije – </w:t>
      </w:r>
      <w:r>
        <w:rPr>
          <w:rFonts w:cstheme="minorHAnsi"/>
          <w:b/>
          <w:sz w:val="24"/>
          <w:szCs w:val="24"/>
        </w:rPr>
        <w:t>618.500,00</w:t>
      </w:r>
      <w:r w:rsidRPr="00CC29D9">
        <w:rPr>
          <w:rFonts w:cstheme="minorHAnsi"/>
          <w:b/>
          <w:sz w:val="24"/>
          <w:szCs w:val="24"/>
        </w:rPr>
        <w:t xml:space="preserve"> kn</w:t>
      </w:r>
    </w:p>
    <w:p w14:paraId="514BEE7F" w14:textId="77777777" w:rsidR="00FB167E" w:rsidRPr="00CC29D9" w:rsidRDefault="00FB167E" w:rsidP="00FB167E">
      <w:pPr>
        <w:spacing w:after="0" w:line="240" w:lineRule="auto"/>
        <w:jc w:val="both"/>
        <w:rPr>
          <w:rFonts w:cstheme="minorHAnsi"/>
          <w:sz w:val="24"/>
          <w:szCs w:val="24"/>
        </w:rPr>
      </w:pPr>
    </w:p>
    <w:p w14:paraId="69096310" w14:textId="77777777" w:rsidR="00FB167E" w:rsidRPr="00CC29D9" w:rsidRDefault="00FB167E" w:rsidP="00FB167E">
      <w:pPr>
        <w:spacing w:after="0" w:line="240" w:lineRule="auto"/>
        <w:jc w:val="both"/>
        <w:rPr>
          <w:rFonts w:cstheme="minorHAnsi"/>
          <w:sz w:val="24"/>
          <w:szCs w:val="24"/>
        </w:rPr>
      </w:pPr>
      <w:r w:rsidRPr="00CC29D9">
        <w:rPr>
          <w:rFonts w:cstheme="minorHAnsi"/>
          <w:sz w:val="24"/>
          <w:szCs w:val="24"/>
        </w:rPr>
        <w:t xml:space="preserve">Ovim projektom se iz općih prihoda i primitaka </w:t>
      </w:r>
      <w:r>
        <w:rPr>
          <w:rFonts w:cstheme="minorHAnsi"/>
          <w:sz w:val="24"/>
          <w:szCs w:val="24"/>
        </w:rPr>
        <w:t>utrošila</w:t>
      </w:r>
      <w:r w:rsidRPr="00CC29D9">
        <w:rPr>
          <w:rFonts w:cstheme="minorHAnsi"/>
          <w:sz w:val="24"/>
          <w:szCs w:val="24"/>
        </w:rPr>
        <w:t xml:space="preserve"> sredstva </w:t>
      </w:r>
      <w:r>
        <w:rPr>
          <w:rFonts w:cstheme="minorHAnsi"/>
          <w:sz w:val="24"/>
          <w:szCs w:val="24"/>
        </w:rPr>
        <w:t>za</w:t>
      </w:r>
      <w:r w:rsidRPr="00CC29D9">
        <w:rPr>
          <w:rFonts w:cstheme="minorHAnsi"/>
          <w:sz w:val="24"/>
          <w:szCs w:val="24"/>
        </w:rPr>
        <w:t xml:space="preserve"> manifestacij</w:t>
      </w:r>
      <w:r>
        <w:rPr>
          <w:rFonts w:cstheme="minorHAnsi"/>
          <w:sz w:val="24"/>
          <w:szCs w:val="24"/>
        </w:rPr>
        <w:t>e</w:t>
      </w:r>
      <w:r w:rsidRPr="00CC29D9">
        <w:rPr>
          <w:rFonts w:cstheme="minorHAnsi"/>
          <w:sz w:val="24"/>
          <w:szCs w:val="24"/>
        </w:rPr>
        <w:t xml:space="preserve"> koje se održavaju u Gradu Novska, a to su:</w:t>
      </w:r>
    </w:p>
    <w:p w14:paraId="282A505B" w14:textId="77777777" w:rsidR="00FB167E" w:rsidRPr="00CC29D9" w:rsidRDefault="00FB167E" w:rsidP="00FB167E">
      <w:pPr>
        <w:numPr>
          <w:ilvl w:val="0"/>
          <w:numId w:val="9"/>
        </w:numPr>
        <w:spacing w:after="0" w:line="240" w:lineRule="auto"/>
        <w:contextualSpacing/>
        <w:jc w:val="both"/>
        <w:rPr>
          <w:rFonts w:cstheme="minorHAnsi"/>
          <w:sz w:val="24"/>
          <w:szCs w:val="24"/>
        </w:rPr>
      </w:pPr>
      <w:r w:rsidRPr="00CC29D9">
        <w:rPr>
          <w:rFonts w:cstheme="minorHAnsi"/>
          <w:sz w:val="24"/>
          <w:szCs w:val="24"/>
        </w:rPr>
        <w:t xml:space="preserve"> „Ljeto u </w:t>
      </w:r>
      <w:proofErr w:type="spellStart"/>
      <w:r w:rsidRPr="00CC29D9">
        <w:rPr>
          <w:rFonts w:cstheme="minorHAnsi"/>
          <w:sz w:val="24"/>
          <w:szCs w:val="24"/>
        </w:rPr>
        <w:t>Novskoj</w:t>
      </w:r>
      <w:proofErr w:type="spellEnd"/>
      <w:r w:rsidRPr="00CC29D9">
        <w:rPr>
          <w:rFonts w:cstheme="minorHAnsi"/>
          <w:sz w:val="24"/>
          <w:szCs w:val="24"/>
        </w:rPr>
        <w:t xml:space="preserve">“ </w:t>
      </w:r>
    </w:p>
    <w:p w14:paraId="7A5969FA" w14:textId="77777777" w:rsidR="00FB167E" w:rsidRPr="00CC29D9" w:rsidRDefault="00FB167E" w:rsidP="00FB167E">
      <w:pPr>
        <w:numPr>
          <w:ilvl w:val="0"/>
          <w:numId w:val="9"/>
        </w:numPr>
        <w:spacing w:after="0" w:line="240" w:lineRule="auto"/>
        <w:contextualSpacing/>
        <w:jc w:val="both"/>
        <w:rPr>
          <w:rFonts w:cstheme="minorHAnsi"/>
          <w:sz w:val="24"/>
          <w:szCs w:val="24"/>
        </w:rPr>
      </w:pPr>
      <w:r w:rsidRPr="00CC29D9">
        <w:rPr>
          <w:rFonts w:cstheme="minorHAnsi"/>
          <w:sz w:val="24"/>
          <w:szCs w:val="24"/>
        </w:rPr>
        <w:t xml:space="preserve">Božić i Nova Godina </w:t>
      </w:r>
    </w:p>
    <w:p w14:paraId="5343A17E" w14:textId="77777777" w:rsidR="00FB167E" w:rsidRPr="00CC29D9" w:rsidRDefault="00FB167E" w:rsidP="00FB167E">
      <w:pPr>
        <w:numPr>
          <w:ilvl w:val="0"/>
          <w:numId w:val="9"/>
        </w:numPr>
        <w:spacing w:after="0" w:line="240" w:lineRule="auto"/>
        <w:contextualSpacing/>
        <w:jc w:val="both"/>
        <w:rPr>
          <w:rFonts w:cstheme="minorHAnsi"/>
          <w:sz w:val="24"/>
          <w:szCs w:val="24"/>
        </w:rPr>
      </w:pPr>
      <w:r w:rsidRPr="00CC29D9">
        <w:rPr>
          <w:rFonts w:cstheme="minorHAnsi"/>
          <w:sz w:val="24"/>
          <w:szCs w:val="24"/>
        </w:rPr>
        <w:t xml:space="preserve">Obilježavanje Dana Grada Novske </w:t>
      </w:r>
    </w:p>
    <w:p w14:paraId="64973A69" w14:textId="77777777" w:rsidR="00FB167E" w:rsidRPr="0035611D" w:rsidRDefault="00FB167E" w:rsidP="00FB167E">
      <w:pPr>
        <w:numPr>
          <w:ilvl w:val="0"/>
          <w:numId w:val="9"/>
        </w:numPr>
        <w:spacing w:after="0" w:line="240" w:lineRule="auto"/>
        <w:contextualSpacing/>
        <w:jc w:val="both"/>
        <w:rPr>
          <w:rFonts w:cstheme="minorHAnsi"/>
          <w:sz w:val="24"/>
          <w:szCs w:val="24"/>
        </w:rPr>
      </w:pPr>
      <w:r w:rsidRPr="0035611D">
        <w:rPr>
          <w:rFonts w:cstheme="minorHAnsi"/>
          <w:sz w:val="24"/>
          <w:szCs w:val="24"/>
        </w:rPr>
        <w:t xml:space="preserve">Ostale manifestacije </w:t>
      </w:r>
    </w:p>
    <w:p w14:paraId="18A8AD9B" w14:textId="77777777" w:rsidR="00FB167E" w:rsidRPr="00CC29D9" w:rsidRDefault="00FB167E" w:rsidP="00FB167E">
      <w:pPr>
        <w:spacing w:after="0" w:line="240" w:lineRule="auto"/>
        <w:jc w:val="both"/>
        <w:rPr>
          <w:rFonts w:cstheme="minorHAnsi"/>
          <w:b/>
          <w:sz w:val="24"/>
          <w:szCs w:val="24"/>
        </w:rPr>
      </w:pPr>
    </w:p>
    <w:p w14:paraId="1A18D686" w14:textId="77777777" w:rsidR="00FB167E" w:rsidRDefault="00FB167E" w:rsidP="00FB167E">
      <w:pPr>
        <w:spacing w:after="0" w:line="240" w:lineRule="auto"/>
        <w:jc w:val="both"/>
        <w:rPr>
          <w:rFonts w:cstheme="minorHAnsi"/>
          <w:b/>
          <w:sz w:val="24"/>
          <w:szCs w:val="24"/>
        </w:rPr>
      </w:pPr>
      <w:r>
        <w:rPr>
          <w:rFonts w:cstheme="minorHAnsi"/>
          <w:b/>
          <w:sz w:val="24"/>
          <w:szCs w:val="24"/>
        </w:rPr>
        <w:t>Pokazatelj</w:t>
      </w:r>
      <w:r w:rsidRPr="0005684E">
        <w:rPr>
          <w:rFonts w:cstheme="minorHAnsi"/>
          <w:b/>
          <w:sz w:val="24"/>
          <w:szCs w:val="24"/>
        </w:rPr>
        <w:t xml:space="preserve"> uspješnosti </w:t>
      </w:r>
      <w:r>
        <w:rPr>
          <w:rFonts w:cstheme="minorHAnsi"/>
          <w:b/>
          <w:sz w:val="24"/>
          <w:szCs w:val="24"/>
        </w:rPr>
        <w:t>tekućeg projekta 1019</w:t>
      </w:r>
      <w:r w:rsidRPr="0005684E">
        <w:rPr>
          <w:rFonts w:cstheme="minorHAnsi"/>
          <w:b/>
          <w:sz w:val="24"/>
          <w:szCs w:val="24"/>
        </w:rPr>
        <w:t xml:space="preserve"> </w:t>
      </w:r>
      <w:r>
        <w:rPr>
          <w:rFonts w:cstheme="minorHAnsi"/>
          <w:b/>
          <w:sz w:val="24"/>
          <w:szCs w:val="24"/>
        </w:rPr>
        <w:t>T100002 Manifestacije</w:t>
      </w:r>
    </w:p>
    <w:p w14:paraId="45EA8388" w14:textId="77777777" w:rsidR="00FB167E" w:rsidRPr="00CC29D9" w:rsidRDefault="00FB167E" w:rsidP="00FB167E">
      <w:pPr>
        <w:spacing w:after="0" w:line="240" w:lineRule="auto"/>
        <w:jc w:val="both"/>
        <w:rPr>
          <w:rFonts w:cstheme="minorHAnsi"/>
          <w:sz w:val="24"/>
          <w:szCs w:val="24"/>
        </w:rPr>
      </w:pPr>
    </w:p>
    <w:tbl>
      <w:tblPr>
        <w:tblStyle w:val="Reetkatablice3"/>
        <w:tblW w:w="8897" w:type="dxa"/>
        <w:tblLayout w:type="fixed"/>
        <w:tblLook w:val="04A0" w:firstRow="1" w:lastRow="0" w:firstColumn="1" w:lastColumn="0" w:noHBand="0" w:noVBand="1"/>
      </w:tblPr>
      <w:tblGrid>
        <w:gridCol w:w="1809"/>
        <w:gridCol w:w="1276"/>
        <w:gridCol w:w="1660"/>
        <w:gridCol w:w="1317"/>
        <w:gridCol w:w="1276"/>
        <w:gridCol w:w="1559"/>
      </w:tblGrid>
      <w:tr w:rsidR="00FB167E" w:rsidRPr="00CC29D9" w14:paraId="2E6EE261" w14:textId="77777777" w:rsidTr="00FB167E">
        <w:tc>
          <w:tcPr>
            <w:tcW w:w="1809" w:type="dxa"/>
            <w:shd w:val="clear" w:color="auto" w:fill="D9D9D9" w:themeFill="background1" w:themeFillShade="D9"/>
          </w:tcPr>
          <w:p w14:paraId="50C4E2BB"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Pokazatelj rezultata</w:t>
            </w:r>
          </w:p>
        </w:tc>
        <w:tc>
          <w:tcPr>
            <w:tcW w:w="1276" w:type="dxa"/>
            <w:shd w:val="clear" w:color="auto" w:fill="D9D9D9" w:themeFill="background1" w:themeFillShade="D9"/>
          </w:tcPr>
          <w:p w14:paraId="2C3AF01C"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Definicija</w:t>
            </w:r>
          </w:p>
        </w:tc>
        <w:tc>
          <w:tcPr>
            <w:tcW w:w="1660" w:type="dxa"/>
            <w:shd w:val="clear" w:color="auto" w:fill="D9D9D9" w:themeFill="background1" w:themeFillShade="D9"/>
          </w:tcPr>
          <w:p w14:paraId="6C1A2348"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Jedinica</w:t>
            </w:r>
          </w:p>
        </w:tc>
        <w:tc>
          <w:tcPr>
            <w:tcW w:w="1317" w:type="dxa"/>
            <w:shd w:val="clear" w:color="auto" w:fill="D9D9D9" w:themeFill="background1" w:themeFillShade="D9"/>
          </w:tcPr>
          <w:p w14:paraId="41C87B70" w14:textId="77777777" w:rsidR="00FB167E" w:rsidRPr="00CC29D9" w:rsidRDefault="00FB167E" w:rsidP="00FB167E">
            <w:pPr>
              <w:spacing w:line="240" w:lineRule="auto"/>
              <w:jc w:val="center"/>
              <w:rPr>
                <w:rFonts w:asciiTheme="minorHAnsi" w:hAnsiTheme="minorHAnsi" w:cstheme="minorHAnsi"/>
                <w:color w:val="000000"/>
                <w:sz w:val="24"/>
                <w:szCs w:val="24"/>
              </w:rPr>
            </w:pPr>
            <w:r w:rsidRPr="00CC29D9">
              <w:rPr>
                <w:rFonts w:asciiTheme="minorHAnsi" w:hAnsiTheme="minorHAnsi" w:cstheme="minorHAnsi"/>
                <w:color w:val="000000"/>
                <w:sz w:val="24"/>
                <w:szCs w:val="24"/>
              </w:rPr>
              <w:t>Polazna vrijednost</w:t>
            </w:r>
          </w:p>
        </w:tc>
        <w:tc>
          <w:tcPr>
            <w:tcW w:w="1276" w:type="dxa"/>
            <w:shd w:val="clear" w:color="auto" w:fill="D9D9D9" w:themeFill="background1" w:themeFillShade="D9"/>
          </w:tcPr>
          <w:p w14:paraId="43346250"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Ciljana vrijednost 2022</w:t>
            </w:r>
            <w:r w:rsidRPr="00CC29D9">
              <w:rPr>
                <w:rFonts w:asciiTheme="minorHAnsi" w:hAnsiTheme="minorHAnsi" w:cstheme="minorHAnsi"/>
                <w:color w:val="000000"/>
                <w:sz w:val="24"/>
                <w:szCs w:val="24"/>
              </w:rPr>
              <w:t>.</w:t>
            </w:r>
          </w:p>
        </w:tc>
        <w:tc>
          <w:tcPr>
            <w:tcW w:w="1559" w:type="dxa"/>
            <w:shd w:val="clear" w:color="auto" w:fill="D9D9D9" w:themeFill="background1" w:themeFillShade="D9"/>
          </w:tcPr>
          <w:p w14:paraId="4BAC5CBF"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Ostvarena vrijednost 2022.</w:t>
            </w:r>
          </w:p>
        </w:tc>
      </w:tr>
      <w:tr w:rsidR="00FB167E" w:rsidRPr="00CC29D9" w14:paraId="11C00F41" w14:textId="77777777" w:rsidTr="00FB167E">
        <w:tc>
          <w:tcPr>
            <w:tcW w:w="1809" w:type="dxa"/>
            <w:shd w:val="clear" w:color="auto" w:fill="F2F2F2" w:themeFill="background1" w:themeFillShade="F2"/>
          </w:tcPr>
          <w:p w14:paraId="6EEF78A7" w14:textId="77777777" w:rsidR="00FB167E" w:rsidRPr="00FB167E" w:rsidRDefault="00FB167E" w:rsidP="00FB167E">
            <w:pPr>
              <w:spacing w:line="240" w:lineRule="auto"/>
              <w:rPr>
                <w:rFonts w:asciiTheme="minorHAnsi" w:hAnsiTheme="minorHAnsi" w:cstheme="minorHAnsi"/>
                <w:b/>
                <w:bCs/>
                <w:color w:val="000000"/>
                <w:sz w:val="24"/>
                <w:szCs w:val="24"/>
                <w:shd w:val="clear" w:color="auto" w:fill="D9E2F3" w:themeFill="accent1" w:themeFillTint="33"/>
              </w:rPr>
            </w:pPr>
          </w:p>
          <w:p w14:paraId="73F4A191" w14:textId="0F85490A" w:rsidR="00FB167E" w:rsidRPr="001C207A" w:rsidRDefault="001C207A" w:rsidP="00FB167E">
            <w:pPr>
              <w:spacing w:line="240" w:lineRule="auto"/>
              <w:rPr>
                <w:rFonts w:asciiTheme="minorHAnsi" w:hAnsiTheme="minorHAnsi" w:cstheme="minorHAnsi"/>
                <w:b/>
                <w:bCs/>
                <w:color w:val="000000"/>
                <w:sz w:val="24"/>
                <w:szCs w:val="24"/>
              </w:rPr>
            </w:pPr>
            <w:r w:rsidRPr="001C207A">
              <w:rPr>
                <w:rFonts w:asciiTheme="minorHAnsi" w:hAnsiTheme="minorHAnsi" w:cstheme="minorHAnsi"/>
                <w:b/>
                <w:bCs/>
                <w:color w:val="000000"/>
                <w:sz w:val="24"/>
                <w:szCs w:val="24"/>
              </w:rPr>
              <w:t>Broj manifestacija</w:t>
            </w:r>
          </w:p>
        </w:tc>
        <w:tc>
          <w:tcPr>
            <w:tcW w:w="1276" w:type="dxa"/>
          </w:tcPr>
          <w:p w14:paraId="0AE71E1B"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Broj manifestacija u organizaciji turističke zajednice</w:t>
            </w:r>
          </w:p>
        </w:tc>
        <w:tc>
          <w:tcPr>
            <w:tcW w:w="1660" w:type="dxa"/>
          </w:tcPr>
          <w:p w14:paraId="5F7AB0F9" w14:textId="77777777" w:rsidR="00FB167E" w:rsidRDefault="00FB167E" w:rsidP="00FB167E">
            <w:pPr>
              <w:spacing w:line="240" w:lineRule="auto"/>
              <w:rPr>
                <w:rFonts w:asciiTheme="minorHAnsi" w:hAnsiTheme="minorHAnsi" w:cstheme="minorHAnsi"/>
                <w:color w:val="000000"/>
                <w:sz w:val="24"/>
                <w:szCs w:val="24"/>
              </w:rPr>
            </w:pPr>
          </w:p>
          <w:p w14:paraId="00E41F05" w14:textId="77777777" w:rsidR="00FB167E" w:rsidRPr="00CC29D9" w:rsidRDefault="00FB167E" w:rsidP="00FB167E">
            <w:pPr>
              <w:spacing w:line="240" w:lineRule="auto"/>
              <w:rPr>
                <w:rFonts w:asciiTheme="minorHAnsi" w:hAnsiTheme="minorHAnsi" w:cstheme="minorHAnsi"/>
                <w:color w:val="000000"/>
                <w:sz w:val="24"/>
                <w:szCs w:val="24"/>
              </w:rPr>
            </w:pPr>
            <w:r w:rsidRPr="00CC29D9">
              <w:rPr>
                <w:rFonts w:asciiTheme="minorHAnsi" w:hAnsiTheme="minorHAnsi" w:cstheme="minorHAnsi"/>
                <w:color w:val="000000"/>
                <w:sz w:val="24"/>
                <w:szCs w:val="24"/>
              </w:rPr>
              <w:t>Broj manifestacija/god</w:t>
            </w:r>
            <w:r>
              <w:rPr>
                <w:rFonts w:asciiTheme="minorHAnsi" w:hAnsiTheme="minorHAnsi" w:cstheme="minorHAnsi"/>
                <w:color w:val="000000"/>
                <w:sz w:val="24"/>
                <w:szCs w:val="24"/>
              </w:rPr>
              <w:t>.</w:t>
            </w:r>
          </w:p>
        </w:tc>
        <w:tc>
          <w:tcPr>
            <w:tcW w:w="1317" w:type="dxa"/>
          </w:tcPr>
          <w:p w14:paraId="4A86BF22" w14:textId="77777777" w:rsidR="00FB167E" w:rsidRDefault="00FB167E" w:rsidP="00FB167E">
            <w:pPr>
              <w:spacing w:line="240" w:lineRule="auto"/>
              <w:jc w:val="center"/>
              <w:rPr>
                <w:rFonts w:asciiTheme="minorHAnsi" w:hAnsiTheme="minorHAnsi" w:cstheme="minorHAnsi"/>
                <w:color w:val="000000"/>
                <w:sz w:val="24"/>
                <w:szCs w:val="24"/>
              </w:rPr>
            </w:pPr>
          </w:p>
          <w:p w14:paraId="2E5F5DA9"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276" w:type="dxa"/>
          </w:tcPr>
          <w:p w14:paraId="1B98E753" w14:textId="77777777" w:rsidR="00FB167E" w:rsidRDefault="00FB167E" w:rsidP="00FB167E">
            <w:pPr>
              <w:spacing w:line="240" w:lineRule="auto"/>
              <w:jc w:val="center"/>
              <w:rPr>
                <w:rFonts w:asciiTheme="minorHAnsi" w:hAnsiTheme="minorHAnsi" w:cstheme="minorHAnsi"/>
                <w:color w:val="000000"/>
                <w:sz w:val="24"/>
                <w:szCs w:val="24"/>
              </w:rPr>
            </w:pPr>
          </w:p>
          <w:p w14:paraId="53EF2734"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4</w:t>
            </w:r>
          </w:p>
        </w:tc>
        <w:tc>
          <w:tcPr>
            <w:tcW w:w="1559" w:type="dxa"/>
          </w:tcPr>
          <w:p w14:paraId="18BFDDBE" w14:textId="77777777" w:rsidR="00FB167E" w:rsidRDefault="00FB167E" w:rsidP="00FB167E">
            <w:pPr>
              <w:spacing w:line="240" w:lineRule="auto"/>
              <w:jc w:val="center"/>
              <w:rPr>
                <w:rFonts w:asciiTheme="minorHAnsi" w:hAnsiTheme="minorHAnsi" w:cstheme="minorHAnsi"/>
                <w:color w:val="000000"/>
                <w:sz w:val="24"/>
                <w:szCs w:val="24"/>
              </w:rPr>
            </w:pPr>
          </w:p>
          <w:p w14:paraId="13AA926D" w14:textId="77777777" w:rsidR="00FB167E" w:rsidRPr="00CC29D9" w:rsidRDefault="00FB167E" w:rsidP="00FB167E">
            <w:pPr>
              <w:spacing w:line="240" w:lineRule="auto"/>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r>
    </w:tbl>
    <w:p w14:paraId="1015F82C" w14:textId="77777777" w:rsidR="00FB167E" w:rsidRDefault="00FB167E" w:rsidP="00FB167E">
      <w:pPr>
        <w:spacing w:after="0" w:line="240" w:lineRule="auto"/>
        <w:jc w:val="both"/>
        <w:rPr>
          <w:rFonts w:cstheme="minorHAnsi"/>
          <w:b/>
          <w:sz w:val="24"/>
          <w:szCs w:val="24"/>
        </w:rPr>
      </w:pPr>
    </w:p>
    <w:p w14:paraId="35DE755E" w14:textId="77777777" w:rsidR="00FB167E" w:rsidRPr="00733527" w:rsidRDefault="00FB167E" w:rsidP="00FB167E">
      <w:pPr>
        <w:spacing w:after="0" w:line="240" w:lineRule="auto"/>
        <w:jc w:val="both"/>
        <w:rPr>
          <w:rFonts w:cstheme="minorHAnsi"/>
          <w:bCs/>
          <w:sz w:val="24"/>
          <w:szCs w:val="24"/>
        </w:rPr>
      </w:pPr>
      <w:r w:rsidRPr="00733527">
        <w:rPr>
          <w:rFonts w:cstheme="minorHAnsi"/>
          <w:bCs/>
          <w:sz w:val="24"/>
          <w:szCs w:val="24"/>
        </w:rPr>
        <w:t xml:space="preserve">U 2022. godini održane su tri manifestacije – Ljeto u </w:t>
      </w:r>
      <w:proofErr w:type="spellStart"/>
      <w:r w:rsidRPr="00733527">
        <w:rPr>
          <w:rFonts w:cstheme="minorHAnsi"/>
          <w:bCs/>
          <w:sz w:val="24"/>
          <w:szCs w:val="24"/>
        </w:rPr>
        <w:t>Novskoj</w:t>
      </w:r>
      <w:proofErr w:type="spellEnd"/>
      <w:r w:rsidRPr="00733527">
        <w:rPr>
          <w:rFonts w:cstheme="minorHAnsi"/>
          <w:bCs/>
          <w:sz w:val="24"/>
          <w:szCs w:val="24"/>
        </w:rPr>
        <w:t xml:space="preserve">, Lukovo u </w:t>
      </w:r>
      <w:proofErr w:type="spellStart"/>
      <w:r w:rsidRPr="00733527">
        <w:rPr>
          <w:rFonts w:cstheme="minorHAnsi"/>
          <w:bCs/>
          <w:sz w:val="24"/>
          <w:szCs w:val="24"/>
        </w:rPr>
        <w:t>Novskoj</w:t>
      </w:r>
      <w:proofErr w:type="spellEnd"/>
      <w:r w:rsidRPr="00733527">
        <w:rPr>
          <w:rFonts w:cstheme="minorHAnsi"/>
          <w:bCs/>
          <w:sz w:val="24"/>
          <w:szCs w:val="24"/>
        </w:rPr>
        <w:t xml:space="preserve"> i Zima u </w:t>
      </w:r>
      <w:proofErr w:type="spellStart"/>
      <w:r w:rsidRPr="00733527">
        <w:rPr>
          <w:rFonts w:cstheme="minorHAnsi"/>
          <w:bCs/>
          <w:sz w:val="24"/>
          <w:szCs w:val="24"/>
        </w:rPr>
        <w:t>Novskoj</w:t>
      </w:r>
      <w:proofErr w:type="spellEnd"/>
      <w:r w:rsidRPr="00733527">
        <w:rPr>
          <w:rFonts w:cstheme="minorHAnsi"/>
          <w:bCs/>
          <w:sz w:val="24"/>
          <w:szCs w:val="24"/>
        </w:rPr>
        <w:t>.</w:t>
      </w:r>
    </w:p>
    <w:p w14:paraId="324978A2" w14:textId="77777777" w:rsidR="00FB167E" w:rsidRPr="00733527" w:rsidRDefault="00FB167E" w:rsidP="00FB167E">
      <w:pPr>
        <w:spacing w:after="0" w:line="240" w:lineRule="auto"/>
        <w:jc w:val="both"/>
        <w:rPr>
          <w:rFonts w:cstheme="minorHAnsi"/>
          <w:bCs/>
          <w:sz w:val="24"/>
          <w:szCs w:val="24"/>
        </w:rPr>
      </w:pPr>
    </w:p>
    <w:p w14:paraId="47A59E64" w14:textId="77777777" w:rsidR="00FB167E" w:rsidRPr="00733527" w:rsidRDefault="00FB167E" w:rsidP="00FB167E">
      <w:pPr>
        <w:spacing w:after="0" w:line="240" w:lineRule="auto"/>
        <w:jc w:val="both"/>
        <w:rPr>
          <w:rFonts w:cstheme="minorHAnsi"/>
          <w:bCs/>
          <w:sz w:val="24"/>
          <w:szCs w:val="24"/>
        </w:rPr>
      </w:pPr>
      <w:r w:rsidRPr="00733527">
        <w:rPr>
          <w:rFonts w:cstheme="minorHAnsi"/>
          <w:bCs/>
          <w:sz w:val="24"/>
          <w:szCs w:val="24"/>
        </w:rPr>
        <w:t xml:space="preserve"> </w:t>
      </w:r>
    </w:p>
    <w:p w14:paraId="37BA3D5E" w14:textId="77777777" w:rsidR="00FB167E" w:rsidRPr="00733527" w:rsidRDefault="00FB167E" w:rsidP="00FB167E">
      <w:pPr>
        <w:spacing w:after="0" w:line="240" w:lineRule="auto"/>
        <w:jc w:val="both"/>
        <w:rPr>
          <w:rFonts w:cstheme="minorHAnsi"/>
          <w:bCs/>
          <w:sz w:val="24"/>
          <w:szCs w:val="24"/>
        </w:rPr>
      </w:pPr>
    </w:p>
    <w:p w14:paraId="34F527E3" w14:textId="5138302A" w:rsidR="00FB167E" w:rsidRPr="00733527" w:rsidRDefault="00FB167E" w:rsidP="00FB167E">
      <w:pPr>
        <w:spacing w:after="0" w:line="240" w:lineRule="auto"/>
        <w:jc w:val="both"/>
        <w:rPr>
          <w:rFonts w:cstheme="minorHAnsi"/>
          <w:bCs/>
          <w:sz w:val="24"/>
          <w:szCs w:val="24"/>
        </w:rPr>
      </w:pPr>
      <w:r w:rsidRPr="00733527">
        <w:rPr>
          <w:rFonts w:cstheme="minorHAnsi"/>
          <w:bCs/>
          <w:sz w:val="24"/>
          <w:szCs w:val="24"/>
        </w:rPr>
        <w:lastRenderedPageBreak/>
        <w:t xml:space="preserve">U sklopu </w:t>
      </w:r>
      <w:r w:rsidRPr="00FB167E">
        <w:rPr>
          <w:rFonts w:cstheme="minorHAnsi"/>
          <w:bCs/>
          <w:i/>
          <w:iCs/>
          <w:sz w:val="24"/>
          <w:szCs w:val="24"/>
        </w:rPr>
        <w:t xml:space="preserve">Ljeta u </w:t>
      </w:r>
      <w:proofErr w:type="spellStart"/>
      <w:r w:rsidRPr="00FB167E">
        <w:rPr>
          <w:rFonts w:cstheme="minorHAnsi"/>
          <w:bCs/>
          <w:i/>
          <w:iCs/>
          <w:sz w:val="24"/>
          <w:szCs w:val="24"/>
        </w:rPr>
        <w:t>Novskoj</w:t>
      </w:r>
      <w:proofErr w:type="spellEnd"/>
      <w:r w:rsidRPr="00733527">
        <w:rPr>
          <w:rFonts w:cstheme="minorHAnsi"/>
          <w:bCs/>
          <w:sz w:val="24"/>
          <w:szCs w:val="24"/>
        </w:rPr>
        <w:t xml:space="preserve"> održan je prvi Street art festival u </w:t>
      </w:r>
      <w:proofErr w:type="spellStart"/>
      <w:r w:rsidRPr="00733527">
        <w:rPr>
          <w:rFonts w:cstheme="minorHAnsi"/>
          <w:bCs/>
          <w:sz w:val="24"/>
          <w:szCs w:val="24"/>
        </w:rPr>
        <w:t>Novskoj</w:t>
      </w:r>
      <w:proofErr w:type="spellEnd"/>
      <w:r w:rsidRPr="00733527">
        <w:rPr>
          <w:rFonts w:cstheme="minorHAnsi"/>
          <w:bCs/>
          <w:sz w:val="24"/>
          <w:szCs w:val="24"/>
        </w:rPr>
        <w:t>, kvartovska doga</w:t>
      </w:r>
      <w:r w:rsidRPr="00733527">
        <w:rPr>
          <w:rFonts w:cstheme="minorHAnsi" w:hint="eastAsia"/>
          <w:bCs/>
          <w:sz w:val="24"/>
          <w:szCs w:val="24"/>
        </w:rPr>
        <w:t>đ</w:t>
      </w:r>
      <w:r w:rsidRPr="00733527">
        <w:rPr>
          <w:rFonts w:cstheme="minorHAnsi"/>
          <w:bCs/>
          <w:sz w:val="24"/>
          <w:szCs w:val="24"/>
        </w:rPr>
        <w:t xml:space="preserve">anja Više od višnje i više od naselja, Moto susreti, vikend glazbeni programi u gradskom parku, zabavno poslijepodne na Novljanskom jezeru, te brojni sportski turniri i programi udruga i ustanova. Gradski park je za tu priliku prikladno ukrašen s postavljenom velikom ljetnom pozornicom. </w:t>
      </w:r>
    </w:p>
    <w:p w14:paraId="3C0803C2" w14:textId="77777777" w:rsidR="00FB167E" w:rsidRPr="00733527" w:rsidRDefault="00FB167E" w:rsidP="00FB167E">
      <w:pPr>
        <w:spacing w:after="0" w:line="240" w:lineRule="auto"/>
        <w:jc w:val="both"/>
        <w:rPr>
          <w:rFonts w:cstheme="minorHAnsi"/>
          <w:bCs/>
          <w:sz w:val="24"/>
          <w:szCs w:val="24"/>
        </w:rPr>
      </w:pPr>
      <w:r w:rsidRPr="00FB167E">
        <w:rPr>
          <w:rFonts w:cstheme="minorHAnsi"/>
          <w:bCs/>
          <w:i/>
          <w:iCs/>
          <w:sz w:val="24"/>
          <w:szCs w:val="24"/>
        </w:rPr>
        <w:t xml:space="preserve">Lukovo u </w:t>
      </w:r>
      <w:proofErr w:type="spellStart"/>
      <w:r w:rsidRPr="00FB167E">
        <w:rPr>
          <w:rFonts w:cstheme="minorHAnsi"/>
          <w:bCs/>
          <w:i/>
          <w:iCs/>
          <w:sz w:val="24"/>
          <w:szCs w:val="24"/>
        </w:rPr>
        <w:t>Novskoj</w:t>
      </w:r>
      <w:proofErr w:type="spellEnd"/>
      <w:r w:rsidRPr="00733527">
        <w:rPr>
          <w:rFonts w:cstheme="minorHAnsi"/>
          <w:bCs/>
          <w:sz w:val="24"/>
          <w:szCs w:val="24"/>
        </w:rPr>
        <w:t xml:space="preserve"> 2022. godine održano je u najve</w:t>
      </w:r>
      <w:r w:rsidRPr="00733527">
        <w:rPr>
          <w:rFonts w:cstheme="minorHAnsi" w:hint="eastAsia"/>
          <w:bCs/>
          <w:sz w:val="24"/>
          <w:szCs w:val="24"/>
        </w:rPr>
        <w:t>ć</w:t>
      </w:r>
      <w:r w:rsidRPr="00733527">
        <w:rPr>
          <w:rFonts w:cstheme="minorHAnsi"/>
          <w:bCs/>
          <w:sz w:val="24"/>
          <w:szCs w:val="24"/>
        </w:rPr>
        <w:t>em obujmu dosad. Gradski park pretvoren je u mini Novsku s prijelaza iz 19. u 20. stolje</w:t>
      </w:r>
      <w:r w:rsidRPr="00733527">
        <w:rPr>
          <w:rFonts w:cstheme="minorHAnsi" w:hint="eastAsia"/>
          <w:bCs/>
          <w:sz w:val="24"/>
          <w:szCs w:val="24"/>
        </w:rPr>
        <w:t>ć</w:t>
      </w:r>
      <w:r w:rsidRPr="00733527">
        <w:rPr>
          <w:rFonts w:cstheme="minorHAnsi"/>
          <w:bCs/>
          <w:sz w:val="24"/>
          <w:szCs w:val="24"/>
        </w:rPr>
        <w:t>e, s brojnim kulisama i kostimiranim volonterima koji su cijeli vikend oživljavali Novsku iz prošlosti.</w:t>
      </w:r>
    </w:p>
    <w:p w14:paraId="1A851095" w14:textId="77777777" w:rsidR="00FB167E" w:rsidRPr="00733527" w:rsidRDefault="00FB167E" w:rsidP="00FB167E">
      <w:pPr>
        <w:spacing w:after="0" w:line="240" w:lineRule="auto"/>
        <w:jc w:val="both"/>
        <w:rPr>
          <w:rFonts w:cstheme="minorHAnsi"/>
          <w:bCs/>
          <w:sz w:val="24"/>
          <w:szCs w:val="24"/>
        </w:rPr>
      </w:pPr>
      <w:r w:rsidRPr="00733527">
        <w:rPr>
          <w:rFonts w:cstheme="minorHAnsi"/>
          <w:bCs/>
          <w:sz w:val="24"/>
          <w:szCs w:val="24"/>
        </w:rPr>
        <w:t xml:space="preserve">U zabavnom dijelu programa održani su koncerti Jacquesa </w:t>
      </w:r>
      <w:proofErr w:type="spellStart"/>
      <w:r w:rsidRPr="00733527">
        <w:rPr>
          <w:rFonts w:cstheme="minorHAnsi"/>
          <w:bCs/>
          <w:sz w:val="24"/>
          <w:szCs w:val="24"/>
        </w:rPr>
        <w:t>Houdeka</w:t>
      </w:r>
      <w:proofErr w:type="spellEnd"/>
      <w:r w:rsidRPr="00733527">
        <w:rPr>
          <w:rFonts w:cstheme="minorHAnsi"/>
          <w:bCs/>
          <w:sz w:val="24"/>
          <w:szCs w:val="24"/>
        </w:rPr>
        <w:t xml:space="preserve">, </w:t>
      </w:r>
      <w:proofErr w:type="spellStart"/>
      <w:r w:rsidRPr="00733527">
        <w:rPr>
          <w:rFonts w:cstheme="minorHAnsi"/>
          <w:bCs/>
          <w:sz w:val="24"/>
          <w:szCs w:val="24"/>
        </w:rPr>
        <w:t>Šliper</w:t>
      </w:r>
      <w:proofErr w:type="spellEnd"/>
      <w:r w:rsidRPr="00733527">
        <w:rPr>
          <w:rFonts w:cstheme="minorHAnsi"/>
          <w:bCs/>
          <w:sz w:val="24"/>
          <w:szCs w:val="24"/>
        </w:rPr>
        <w:t xml:space="preserve"> benda, Gazdi, Cecilije, </w:t>
      </w:r>
      <w:proofErr w:type="spellStart"/>
      <w:r w:rsidRPr="00733527">
        <w:rPr>
          <w:rFonts w:cstheme="minorHAnsi"/>
          <w:bCs/>
          <w:sz w:val="24"/>
          <w:szCs w:val="24"/>
        </w:rPr>
        <w:t>Crybabiesa</w:t>
      </w:r>
      <w:proofErr w:type="spellEnd"/>
      <w:r w:rsidRPr="00733527">
        <w:rPr>
          <w:rFonts w:cstheme="minorHAnsi"/>
          <w:bCs/>
          <w:sz w:val="24"/>
          <w:szCs w:val="24"/>
        </w:rPr>
        <w:t xml:space="preserve">, te tamburaška poslijepodneva na kojima su nastupali TS Prijatelji tambura, TS Želja, TS </w:t>
      </w:r>
      <w:proofErr w:type="spellStart"/>
      <w:r w:rsidRPr="00733527">
        <w:rPr>
          <w:rFonts w:cstheme="minorHAnsi"/>
          <w:bCs/>
          <w:sz w:val="24"/>
          <w:szCs w:val="24"/>
        </w:rPr>
        <w:t>Ambar</w:t>
      </w:r>
      <w:proofErr w:type="spellEnd"/>
      <w:r w:rsidRPr="00733527">
        <w:rPr>
          <w:rFonts w:cstheme="minorHAnsi"/>
          <w:bCs/>
          <w:sz w:val="24"/>
          <w:szCs w:val="24"/>
        </w:rPr>
        <w:t>.</w:t>
      </w:r>
    </w:p>
    <w:p w14:paraId="28D52B1F" w14:textId="739CA953" w:rsidR="00FB167E" w:rsidRPr="00733527" w:rsidRDefault="00FB167E" w:rsidP="00FB167E">
      <w:pPr>
        <w:spacing w:after="0" w:line="240" w:lineRule="auto"/>
        <w:jc w:val="both"/>
        <w:rPr>
          <w:rFonts w:cstheme="minorHAnsi"/>
          <w:bCs/>
          <w:sz w:val="24"/>
          <w:szCs w:val="24"/>
        </w:rPr>
      </w:pPr>
      <w:r w:rsidRPr="00733527">
        <w:rPr>
          <w:rFonts w:cstheme="minorHAnsi"/>
          <w:bCs/>
          <w:sz w:val="24"/>
          <w:szCs w:val="24"/>
        </w:rPr>
        <w:t xml:space="preserve">U programu Lukova u </w:t>
      </w:r>
      <w:proofErr w:type="spellStart"/>
      <w:r w:rsidRPr="00733527">
        <w:rPr>
          <w:rFonts w:cstheme="minorHAnsi"/>
          <w:bCs/>
          <w:sz w:val="24"/>
          <w:szCs w:val="24"/>
        </w:rPr>
        <w:t>Novskoj</w:t>
      </w:r>
      <w:proofErr w:type="spellEnd"/>
      <w:r w:rsidRPr="00733527">
        <w:rPr>
          <w:rFonts w:cstheme="minorHAnsi"/>
          <w:bCs/>
          <w:sz w:val="24"/>
          <w:szCs w:val="24"/>
        </w:rPr>
        <w:t xml:space="preserve"> održana je i humanitarna utrka Sve za nju. </w:t>
      </w:r>
    </w:p>
    <w:p w14:paraId="14E4083A" w14:textId="77777777" w:rsidR="00FB167E" w:rsidRPr="00733527" w:rsidRDefault="00FB167E" w:rsidP="00FB167E">
      <w:pPr>
        <w:spacing w:after="0" w:line="240" w:lineRule="auto"/>
        <w:jc w:val="both"/>
        <w:rPr>
          <w:rFonts w:cstheme="minorHAnsi"/>
          <w:bCs/>
          <w:sz w:val="24"/>
          <w:szCs w:val="24"/>
        </w:rPr>
      </w:pPr>
      <w:r w:rsidRPr="00FB167E">
        <w:rPr>
          <w:rFonts w:cstheme="minorHAnsi"/>
          <w:bCs/>
          <w:i/>
          <w:iCs/>
          <w:sz w:val="24"/>
          <w:szCs w:val="24"/>
        </w:rPr>
        <w:t xml:space="preserve">Zima u </w:t>
      </w:r>
      <w:proofErr w:type="spellStart"/>
      <w:r w:rsidRPr="00FB167E">
        <w:rPr>
          <w:rFonts w:cstheme="minorHAnsi"/>
          <w:bCs/>
          <w:i/>
          <w:iCs/>
          <w:sz w:val="24"/>
          <w:szCs w:val="24"/>
        </w:rPr>
        <w:t>Novskoj</w:t>
      </w:r>
      <w:proofErr w:type="spellEnd"/>
      <w:r w:rsidRPr="00733527">
        <w:rPr>
          <w:rFonts w:cstheme="minorHAnsi"/>
          <w:bCs/>
          <w:sz w:val="24"/>
          <w:szCs w:val="24"/>
        </w:rPr>
        <w:t xml:space="preserve"> održana je u prostoru novoure</w:t>
      </w:r>
      <w:r w:rsidRPr="00733527">
        <w:rPr>
          <w:rFonts w:cstheme="minorHAnsi" w:hint="eastAsia"/>
          <w:bCs/>
          <w:sz w:val="24"/>
          <w:szCs w:val="24"/>
        </w:rPr>
        <w:t>đ</w:t>
      </w:r>
      <w:r w:rsidRPr="00733527">
        <w:rPr>
          <w:rFonts w:cstheme="minorHAnsi"/>
          <w:bCs/>
          <w:sz w:val="24"/>
          <w:szCs w:val="24"/>
        </w:rPr>
        <w:t>enog mini ledenog parka ispred gradske vije</w:t>
      </w:r>
      <w:r w:rsidRPr="00733527">
        <w:rPr>
          <w:rFonts w:cstheme="minorHAnsi" w:hint="eastAsia"/>
          <w:bCs/>
          <w:sz w:val="24"/>
          <w:szCs w:val="24"/>
        </w:rPr>
        <w:t>ć</w:t>
      </w:r>
      <w:r w:rsidRPr="00733527">
        <w:rPr>
          <w:rFonts w:cstheme="minorHAnsi"/>
          <w:bCs/>
          <w:sz w:val="24"/>
          <w:szCs w:val="24"/>
        </w:rPr>
        <w:t>nice. Uz glazbene programe vikendima, organizirani su i zabavni sadržaji na klizalištu, U društvu Svetog Nikole i Krampusa, Ku</w:t>
      </w:r>
      <w:r w:rsidRPr="00733527">
        <w:rPr>
          <w:rFonts w:cstheme="minorHAnsi" w:hint="eastAsia"/>
          <w:bCs/>
          <w:sz w:val="24"/>
          <w:szCs w:val="24"/>
        </w:rPr>
        <w:t>ć</w:t>
      </w:r>
      <w:r w:rsidRPr="00733527">
        <w:rPr>
          <w:rFonts w:cstheme="minorHAnsi"/>
          <w:bCs/>
          <w:sz w:val="24"/>
          <w:szCs w:val="24"/>
        </w:rPr>
        <w:t>a Djeda Boži</w:t>
      </w:r>
      <w:r w:rsidRPr="00733527">
        <w:rPr>
          <w:rFonts w:cstheme="minorHAnsi" w:hint="eastAsia"/>
          <w:bCs/>
          <w:sz w:val="24"/>
          <w:szCs w:val="24"/>
        </w:rPr>
        <w:t>ć</w:t>
      </w:r>
      <w:r w:rsidRPr="00733527">
        <w:rPr>
          <w:rFonts w:cstheme="minorHAnsi"/>
          <w:bCs/>
          <w:sz w:val="24"/>
          <w:szCs w:val="24"/>
        </w:rPr>
        <w:t>njaka, Boži</w:t>
      </w:r>
      <w:r w:rsidRPr="00733527">
        <w:rPr>
          <w:rFonts w:cstheme="minorHAnsi" w:hint="eastAsia"/>
          <w:bCs/>
          <w:sz w:val="24"/>
          <w:szCs w:val="24"/>
        </w:rPr>
        <w:t>ć</w:t>
      </w:r>
      <w:r w:rsidRPr="00733527">
        <w:rPr>
          <w:rFonts w:cstheme="minorHAnsi"/>
          <w:bCs/>
          <w:sz w:val="24"/>
          <w:szCs w:val="24"/>
        </w:rPr>
        <w:t>ni sajam, opereta Šišmiš, te organizirani do</w:t>
      </w:r>
      <w:r w:rsidRPr="00733527">
        <w:rPr>
          <w:rFonts w:cstheme="minorHAnsi" w:hint="eastAsia"/>
          <w:bCs/>
          <w:sz w:val="24"/>
          <w:szCs w:val="24"/>
        </w:rPr>
        <w:t>č</w:t>
      </w:r>
      <w:r w:rsidRPr="00733527">
        <w:rPr>
          <w:rFonts w:cstheme="minorHAnsi"/>
          <w:bCs/>
          <w:sz w:val="24"/>
          <w:szCs w:val="24"/>
        </w:rPr>
        <w:t>ek nove godine za najmla</w:t>
      </w:r>
      <w:r w:rsidRPr="00733527">
        <w:rPr>
          <w:rFonts w:cstheme="minorHAnsi" w:hint="eastAsia"/>
          <w:bCs/>
          <w:sz w:val="24"/>
          <w:szCs w:val="24"/>
        </w:rPr>
        <w:t>đ</w:t>
      </w:r>
      <w:r w:rsidRPr="00733527">
        <w:rPr>
          <w:rFonts w:cstheme="minorHAnsi"/>
          <w:bCs/>
          <w:sz w:val="24"/>
          <w:szCs w:val="24"/>
        </w:rPr>
        <w:t>e u podne, te do</w:t>
      </w:r>
      <w:r w:rsidRPr="00733527">
        <w:rPr>
          <w:rFonts w:cstheme="minorHAnsi" w:hint="eastAsia"/>
          <w:bCs/>
          <w:sz w:val="24"/>
          <w:szCs w:val="24"/>
        </w:rPr>
        <w:t>č</w:t>
      </w:r>
      <w:r w:rsidRPr="00733527">
        <w:rPr>
          <w:rFonts w:cstheme="minorHAnsi"/>
          <w:bCs/>
          <w:sz w:val="24"/>
          <w:szCs w:val="24"/>
        </w:rPr>
        <w:t>ek nove godine uz vatromet u pono</w:t>
      </w:r>
      <w:r w:rsidRPr="00733527">
        <w:rPr>
          <w:rFonts w:cstheme="minorHAnsi" w:hint="eastAsia"/>
          <w:bCs/>
          <w:sz w:val="24"/>
          <w:szCs w:val="24"/>
        </w:rPr>
        <w:t>ć</w:t>
      </w:r>
      <w:r w:rsidRPr="00733527">
        <w:rPr>
          <w:rFonts w:cstheme="minorHAnsi"/>
          <w:bCs/>
          <w:sz w:val="24"/>
          <w:szCs w:val="24"/>
        </w:rPr>
        <w:t xml:space="preserve"> uz TS Želja.</w:t>
      </w:r>
    </w:p>
    <w:p w14:paraId="0B1C42E2" w14:textId="77777777" w:rsidR="00FB167E" w:rsidRPr="00CC29D9" w:rsidRDefault="00FB167E" w:rsidP="00FB167E">
      <w:pPr>
        <w:spacing w:after="0" w:line="240" w:lineRule="auto"/>
        <w:rPr>
          <w:rFonts w:cstheme="minorHAnsi"/>
          <w:sz w:val="24"/>
          <w:szCs w:val="24"/>
        </w:rPr>
      </w:pPr>
    </w:p>
    <w:p w14:paraId="563E9937" w14:textId="77777777" w:rsidR="00FB167E" w:rsidRDefault="00FB167E" w:rsidP="00FB167E">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4.4.3. Tekući projekt T100002 Turističko-edukativne radionice – 94.896,64 kn</w:t>
      </w:r>
    </w:p>
    <w:p w14:paraId="3A88A6E7" w14:textId="77777777" w:rsidR="00FB167E" w:rsidRDefault="00FB167E" w:rsidP="00FB167E">
      <w:pPr>
        <w:spacing w:after="0" w:line="240" w:lineRule="auto"/>
        <w:jc w:val="both"/>
        <w:rPr>
          <w:rFonts w:eastAsia="Calibri" w:cstheme="minorHAnsi"/>
          <w:b/>
          <w:color w:val="000000" w:themeColor="text1"/>
          <w:sz w:val="24"/>
          <w:szCs w:val="24"/>
        </w:rPr>
      </w:pPr>
    </w:p>
    <w:p w14:paraId="2777B02E" w14:textId="77777777" w:rsidR="00FB167E" w:rsidRDefault="00FB167E" w:rsidP="00FB167E">
      <w:pPr>
        <w:spacing w:after="0" w:line="240" w:lineRule="auto"/>
        <w:jc w:val="both"/>
        <w:rPr>
          <w:rFonts w:eastAsia="Calibri" w:cstheme="minorHAnsi"/>
          <w:sz w:val="24"/>
          <w:szCs w:val="24"/>
        </w:rPr>
      </w:pPr>
      <w:r w:rsidRPr="00AB2748">
        <w:rPr>
          <w:rFonts w:eastAsia="Calibri" w:cstheme="minorHAnsi"/>
          <w:sz w:val="24"/>
          <w:szCs w:val="24"/>
        </w:rPr>
        <w:t xml:space="preserve">U okviru ovog tekućeg projekta </w:t>
      </w:r>
      <w:r>
        <w:rPr>
          <w:rFonts w:eastAsia="Calibri" w:cstheme="minorHAnsi"/>
          <w:sz w:val="24"/>
          <w:szCs w:val="24"/>
        </w:rPr>
        <w:t xml:space="preserve">sredstva su se utrošila </w:t>
      </w:r>
      <w:r w:rsidRPr="00AB2748">
        <w:rPr>
          <w:rFonts w:eastAsia="Calibri" w:cstheme="minorHAnsi"/>
          <w:sz w:val="24"/>
          <w:szCs w:val="24"/>
        </w:rPr>
        <w:t>za zajednički projekt Parka prirode Lonjsko polje i Grada</w:t>
      </w:r>
      <w:r>
        <w:rPr>
          <w:rFonts w:eastAsia="Calibri" w:cstheme="minorHAnsi"/>
          <w:sz w:val="24"/>
          <w:szCs w:val="24"/>
        </w:rPr>
        <w:t xml:space="preserve"> Novske </w:t>
      </w:r>
      <w:r w:rsidRPr="00AB2748">
        <w:rPr>
          <w:rFonts w:eastAsia="Calibri" w:cstheme="minorHAnsi"/>
          <w:sz w:val="24"/>
          <w:szCs w:val="24"/>
        </w:rPr>
        <w:t>koji se odnosi na financiranje plaće jednog djelatni</w:t>
      </w:r>
      <w:r>
        <w:rPr>
          <w:rFonts w:eastAsia="Calibri" w:cstheme="minorHAnsi"/>
          <w:sz w:val="24"/>
          <w:szCs w:val="24"/>
        </w:rPr>
        <w:t xml:space="preserve">ka koji radi na poticanju </w:t>
      </w:r>
      <w:r w:rsidRPr="00AB2748">
        <w:rPr>
          <w:rFonts w:eastAsia="Calibri" w:cstheme="minorHAnsi"/>
          <w:sz w:val="24"/>
          <w:szCs w:val="24"/>
        </w:rPr>
        <w:t>turista na učestalije dolaske u Lo</w:t>
      </w:r>
      <w:r>
        <w:rPr>
          <w:rFonts w:eastAsia="Calibri" w:cstheme="minorHAnsi"/>
          <w:sz w:val="24"/>
          <w:szCs w:val="24"/>
        </w:rPr>
        <w:t xml:space="preserve">njsko polje kroz organiziranje </w:t>
      </w:r>
      <w:r w:rsidRPr="00AB2748">
        <w:rPr>
          <w:rFonts w:eastAsia="Calibri" w:cstheme="minorHAnsi"/>
          <w:sz w:val="24"/>
          <w:szCs w:val="24"/>
        </w:rPr>
        <w:t>turističko-edukativnih radionica u Lonjskom pol</w:t>
      </w:r>
      <w:r>
        <w:rPr>
          <w:rFonts w:eastAsia="Calibri" w:cstheme="minorHAnsi"/>
          <w:sz w:val="24"/>
          <w:szCs w:val="24"/>
        </w:rPr>
        <w:t xml:space="preserve">ju koje su posebno namijenjene </w:t>
      </w:r>
      <w:r w:rsidRPr="00AB2748">
        <w:rPr>
          <w:rFonts w:eastAsia="Calibri" w:cstheme="minorHAnsi"/>
          <w:sz w:val="24"/>
          <w:szCs w:val="24"/>
        </w:rPr>
        <w:t>učenicima osnovnih škola i djeci vrtićke uzrasti.</w:t>
      </w:r>
    </w:p>
    <w:p w14:paraId="35AE9A65" w14:textId="77777777" w:rsidR="00FB167E" w:rsidRPr="007D5F29" w:rsidRDefault="00FB167E" w:rsidP="00FB167E">
      <w:pPr>
        <w:spacing w:after="0" w:line="240" w:lineRule="auto"/>
        <w:jc w:val="both"/>
        <w:rPr>
          <w:rFonts w:eastAsia="Calibri" w:cstheme="minorHAnsi"/>
          <w:sz w:val="24"/>
          <w:szCs w:val="24"/>
        </w:rPr>
      </w:pPr>
    </w:p>
    <w:p w14:paraId="0665EBB0" w14:textId="77777777" w:rsidR="00FB167E" w:rsidRPr="007D5F29" w:rsidRDefault="00FB167E" w:rsidP="00FB167E">
      <w:pPr>
        <w:spacing w:after="0" w:line="240" w:lineRule="auto"/>
        <w:jc w:val="both"/>
        <w:rPr>
          <w:rFonts w:eastAsia="Calibri" w:cstheme="minorHAnsi"/>
          <w:b/>
          <w:sz w:val="24"/>
          <w:szCs w:val="24"/>
        </w:rPr>
      </w:pPr>
      <w:r w:rsidRPr="007D5F29">
        <w:rPr>
          <w:rFonts w:eastAsia="Calibri" w:cstheme="minorHAnsi"/>
          <w:b/>
          <w:sz w:val="24"/>
          <w:szCs w:val="24"/>
        </w:rPr>
        <w:t>4.4.4. Projekti u realizaciji Turističke zajednice T100003 – 103.767,26 kn</w:t>
      </w:r>
    </w:p>
    <w:p w14:paraId="0F0F6DFF" w14:textId="77777777" w:rsidR="00FB167E" w:rsidRPr="007D5F29" w:rsidRDefault="00FB167E" w:rsidP="00FB167E">
      <w:pPr>
        <w:spacing w:after="0" w:line="240" w:lineRule="auto"/>
        <w:jc w:val="both"/>
        <w:rPr>
          <w:rFonts w:eastAsia="Calibri" w:cstheme="minorHAnsi"/>
          <w:b/>
          <w:sz w:val="24"/>
          <w:szCs w:val="24"/>
        </w:rPr>
      </w:pPr>
    </w:p>
    <w:p w14:paraId="15493C8E" w14:textId="5C18CED6" w:rsidR="00FB167E" w:rsidRPr="007D5F29" w:rsidRDefault="00FB167E" w:rsidP="00FB167E">
      <w:pPr>
        <w:spacing w:after="0" w:line="240" w:lineRule="auto"/>
        <w:jc w:val="both"/>
        <w:rPr>
          <w:rFonts w:eastAsia="Calibri" w:cstheme="minorHAnsi"/>
          <w:sz w:val="24"/>
          <w:szCs w:val="24"/>
        </w:rPr>
      </w:pPr>
      <w:r w:rsidRPr="007D5F29">
        <w:rPr>
          <w:rFonts w:eastAsia="Calibri" w:cstheme="minorHAnsi"/>
          <w:sz w:val="24"/>
          <w:szCs w:val="24"/>
        </w:rPr>
        <w:t>Pješa</w:t>
      </w:r>
      <w:r w:rsidRPr="007D5F29">
        <w:rPr>
          <w:rFonts w:eastAsia="Calibri" w:cstheme="minorHAnsi" w:hint="eastAsia"/>
          <w:sz w:val="24"/>
          <w:szCs w:val="24"/>
        </w:rPr>
        <w:t>č</w:t>
      </w:r>
      <w:r w:rsidRPr="007D5F29">
        <w:rPr>
          <w:rFonts w:eastAsia="Calibri" w:cstheme="minorHAnsi"/>
          <w:sz w:val="24"/>
          <w:szCs w:val="24"/>
        </w:rPr>
        <w:t>ko- planinarsko biciklisti</w:t>
      </w:r>
      <w:r w:rsidRPr="007D5F29">
        <w:rPr>
          <w:rFonts w:eastAsia="Calibri" w:cstheme="minorHAnsi" w:hint="eastAsia"/>
          <w:sz w:val="24"/>
          <w:szCs w:val="24"/>
        </w:rPr>
        <w:t>č</w:t>
      </w:r>
      <w:r w:rsidRPr="007D5F29">
        <w:rPr>
          <w:rFonts w:eastAsia="Calibri" w:cstheme="minorHAnsi"/>
          <w:sz w:val="24"/>
          <w:szCs w:val="24"/>
        </w:rPr>
        <w:t>ka staza - s ove stavke pokriven je trošak izrade idejnog rješenja za biciklisti</w:t>
      </w:r>
      <w:r w:rsidRPr="007D5F29">
        <w:rPr>
          <w:rFonts w:eastAsia="Calibri" w:cstheme="minorHAnsi" w:hint="eastAsia"/>
          <w:sz w:val="24"/>
          <w:szCs w:val="24"/>
        </w:rPr>
        <w:t>č</w:t>
      </w:r>
      <w:r w:rsidRPr="007D5F29">
        <w:rPr>
          <w:rFonts w:eastAsia="Calibri" w:cstheme="minorHAnsi"/>
          <w:sz w:val="24"/>
          <w:szCs w:val="24"/>
        </w:rPr>
        <w:t>ko pješa</w:t>
      </w:r>
      <w:r w:rsidRPr="007D5F29">
        <w:rPr>
          <w:rFonts w:eastAsia="Calibri" w:cstheme="minorHAnsi" w:hint="eastAsia"/>
          <w:sz w:val="24"/>
          <w:szCs w:val="24"/>
        </w:rPr>
        <w:t>č</w:t>
      </w:r>
      <w:r w:rsidRPr="007D5F29">
        <w:rPr>
          <w:rFonts w:eastAsia="Calibri" w:cstheme="minorHAnsi"/>
          <w:sz w:val="24"/>
          <w:szCs w:val="24"/>
        </w:rPr>
        <w:t>ko planinarsku stazu koja zapo</w:t>
      </w:r>
      <w:r w:rsidRPr="007D5F29">
        <w:rPr>
          <w:rFonts w:eastAsia="Calibri" w:cstheme="minorHAnsi" w:hint="eastAsia"/>
          <w:sz w:val="24"/>
          <w:szCs w:val="24"/>
        </w:rPr>
        <w:t>č</w:t>
      </w:r>
      <w:r w:rsidRPr="007D5F29">
        <w:rPr>
          <w:rFonts w:eastAsia="Calibri" w:cstheme="minorHAnsi"/>
          <w:sz w:val="24"/>
          <w:szCs w:val="24"/>
        </w:rPr>
        <w:t xml:space="preserve">inje u </w:t>
      </w:r>
      <w:proofErr w:type="spellStart"/>
      <w:r w:rsidRPr="007D5F29">
        <w:rPr>
          <w:rFonts w:eastAsia="Calibri" w:cstheme="minorHAnsi"/>
          <w:sz w:val="24"/>
          <w:szCs w:val="24"/>
        </w:rPr>
        <w:t>Jazavici</w:t>
      </w:r>
      <w:proofErr w:type="spellEnd"/>
      <w:r w:rsidRPr="007D5F29">
        <w:rPr>
          <w:rFonts w:eastAsia="Calibri" w:cstheme="minorHAnsi"/>
          <w:sz w:val="24"/>
          <w:szCs w:val="24"/>
        </w:rPr>
        <w:t xml:space="preserve"> i ide do planinarskog vrha Zmajevac otkud se spaja s postoje</w:t>
      </w:r>
      <w:r w:rsidRPr="007D5F29">
        <w:rPr>
          <w:rFonts w:eastAsia="Calibri" w:cstheme="minorHAnsi" w:hint="eastAsia"/>
          <w:sz w:val="24"/>
          <w:szCs w:val="24"/>
        </w:rPr>
        <w:t>ć</w:t>
      </w:r>
      <w:r w:rsidRPr="007D5F29">
        <w:rPr>
          <w:rFonts w:eastAsia="Calibri" w:cstheme="minorHAnsi"/>
          <w:sz w:val="24"/>
          <w:szCs w:val="24"/>
        </w:rPr>
        <w:t xml:space="preserve">om stazom prema Novljanskom jezeru. Idejno rješenje radila je tvrtka Open </w:t>
      </w:r>
      <w:proofErr w:type="spellStart"/>
      <w:r w:rsidRPr="007D5F29">
        <w:rPr>
          <w:rFonts w:eastAsia="Calibri" w:cstheme="minorHAnsi"/>
          <w:sz w:val="24"/>
          <w:szCs w:val="24"/>
        </w:rPr>
        <w:t>Way</w:t>
      </w:r>
      <w:proofErr w:type="spellEnd"/>
      <w:r w:rsidRPr="007D5F29">
        <w:rPr>
          <w:rFonts w:eastAsia="Calibri" w:cstheme="minorHAnsi"/>
          <w:sz w:val="24"/>
          <w:szCs w:val="24"/>
        </w:rPr>
        <w:t xml:space="preserve">, a ista staza </w:t>
      </w:r>
      <w:r w:rsidRPr="007D5F29">
        <w:rPr>
          <w:rFonts w:eastAsia="Calibri" w:cstheme="minorHAnsi" w:hint="eastAsia"/>
          <w:sz w:val="24"/>
          <w:szCs w:val="24"/>
        </w:rPr>
        <w:t>č</w:t>
      </w:r>
      <w:r w:rsidRPr="007D5F29">
        <w:rPr>
          <w:rFonts w:eastAsia="Calibri" w:cstheme="minorHAnsi"/>
          <w:sz w:val="24"/>
          <w:szCs w:val="24"/>
        </w:rPr>
        <w:t>ini dio velikog Turisti</w:t>
      </w:r>
      <w:r w:rsidRPr="007D5F29">
        <w:rPr>
          <w:rFonts w:eastAsia="Calibri" w:cstheme="minorHAnsi" w:hint="eastAsia"/>
          <w:sz w:val="24"/>
          <w:szCs w:val="24"/>
        </w:rPr>
        <w:t>č</w:t>
      </w:r>
      <w:r w:rsidRPr="007D5F29">
        <w:rPr>
          <w:rFonts w:eastAsia="Calibri" w:cstheme="minorHAnsi"/>
          <w:sz w:val="24"/>
          <w:szCs w:val="24"/>
        </w:rPr>
        <w:t>ko - infrastrukturnog projekta  Grada Novske prijavljenog na javni poziv po</w:t>
      </w:r>
      <w:r w:rsidRPr="007D5F29">
        <w:rPr>
          <w:rFonts w:eastAsia="Calibri" w:cstheme="minorHAnsi" w:hint="eastAsia"/>
          <w:sz w:val="24"/>
          <w:szCs w:val="24"/>
        </w:rPr>
        <w:t>č</w:t>
      </w:r>
      <w:r w:rsidRPr="007D5F29">
        <w:rPr>
          <w:rFonts w:eastAsia="Calibri" w:cstheme="minorHAnsi"/>
          <w:sz w:val="24"/>
          <w:szCs w:val="24"/>
        </w:rPr>
        <w:t xml:space="preserve">etkom godine. </w:t>
      </w:r>
    </w:p>
    <w:p w14:paraId="0E27BA78" w14:textId="3EC3C0FB" w:rsidR="00FB167E" w:rsidRPr="00D906B8" w:rsidRDefault="00FB167E" w:rsidP="00FB167E">
      <w:pPr>
        <w:spacing w:after="0" w:line="240" w:lineRule="auto"/>
        <w:jc w:val="both"/>
        <w:rPr>
          <w:rFonts w:eastAsia="Calibri" w:cstheme="minorHAnsi"/>
          <w:sz w:val="24"/>
          <w:szCs w:val="24"/>
        </w:rPr>
      </w:pPr>
      <w:r w:rsidRPr="007D5F29">
        <w:rPr>
          <w:rFonts w:eastAsia="Calibri" w:cstheme="minorHAnsi"/>
          <w:sz w:val="24"/>
          <w:szCs w:val="24"/>
        </w:rPr>
        <w:t xml:space="preserve">Sufinanciranje projekata prijavljenih na javne pozive- u 2022. godini projekti koji su prošli na javnim pozivima su manifestacija Lukovo u </w:t>
      </w:r>
      <w:proofErr w:type="spellStart"/>
      <w:r w:rsidRPr="007D5F29">
        <w:rPr>
          <w:rFonts w:eastAsia="Calibri" w:cstheme="minorHAnsi"/>
          <w:sz w:val="24"/>
          <w:szCs w:val="24"/>
        </w:rPr>
        <w:t>Novskoj</w:t>
      </w:r>
      <w:proofErr w:type="spellEnd"/>
      <w:r w:rsidRPr="007D5F29">
        <w:rPr>
          <w:rFonts w:eastAsia="Calibri" w:cstheme="minorHAnsi"/>
          <w:sz w:val="24"/>
          <w:szCs w:val="24"/>
        </w:rPr>
        <w:t xml:space="preserve">, Street art festival kao dio manifestacije Ljeto u </w:t>
      </w:r>
      <w:proofErr w:type="spellStart"/>
      <w:r w:rsidRPr="007D5F29">
        <w:rPr>
          <w:rFonts w:eastAsia="Calibri" w:cstheme="minorHAnsi"/>
          <w:sz w:val="24"/>
          <w:szCs w:val="24"/>
        </w:rPr>
        <w:t>Novskoj</w:t>
      </w:r>
      <w:proofErr w:type="spellEnd"/>
      <w:r w:rsidRPr="007D5F29">
        <w:rPr>
          <w:rFonts w:eastAsia="Calibri" w:cstheme="minorHAnsi"/>
          <w:sz w:val="24"/>
          <w:szCs w:val="24"/>
        </w:rPr>
        <w:t xml:space="preserve"> i LARP. Obzirom da za sve njih ve</w:t>
      </w:r>
      <w:r w:rsidRPr="007D5F29">
        <w:rPr>
          <w:rFonts w:eastAsia="Calibri" w:cstheme="minorHAnsi" w:hint="eastAsia"/>
          <w:sz w:val="24"/>
          <w:szCs w:val="24"/>
        </w:rPr>
        <w:t>ć</w:t>
      </w:r>
      <w:r w:rsidRPr="007D5F29">
        <w:rPr>
          <w:rFonts w:eastAsia="Calibri" w:cstheme="minorHAnsi"/>
          <w:sz w:val="24"/>
          <w:szCs w:val="24"/>
        </w:rPr>
        <w:t xml:space="preserve"> postoje stavke za financiranje iz prora</w:t>
      </w:r>
      <w:r w:rsidRPr="007D5F29">
        <w:rPr>
          <w:rFonts w:eastAsia="Calibri" w:cstheme="minorHAnsi" w:hint="eastAsia"/>
          <w:sz w:val="24"/>
          <w:szCs w:val="24"/>
        </w:rPr>
        <w:t>č</w:t>
      </w:r>
      <w:r w:rsidRPr="007D5F29">
        <w:rPr>
          <w:rFonts w:eastAsia="Calibri" w:cstheme="minorHAnsi"/>
          <w:sz w:val="24"/>
          <w:szCs w:val="24"/>
        </w:rPr>
        <w:t>una, sa ove stavke nije utrošeno ništa u 2022. godini.</w:t>
      </w:r>
    </w:p>
    <w:p w14:paraId="3C950B7C" w14:textId="76CF43D5" w:rsidR="00FB167E" w:rsidRPr="00D906B8" w:rsidRDefault="00FB167E" w:rsidP="00FB167E">
      <w:pPr>
        <w:spacing w:after="0" w:line="240" w:lineRule="auto"/>
        <w:jc w:val="both"/>
        <w:rPr>
          <w:rFonts w:eastAsia="Calibri" w:cstheme="minorHAnsi"/>
          <w:sz w:val="24"/>
          <w:szCs w:val="24"/>
        </w:rPr>
      </w:pPr>
      <w:r w:rsidRPr="007D5F29">
        <w:rPr>
          <w:rFonts w:eastAsia="Calibri" w:cstheme="minorHAnsi"/>
          <w:sz w:val="24"/>
          <w:szCs w:val="24"/>
        </w:rPr>
        <w:t>Panorama 360 Novska- projektom Panorama 360 Novska izra</w:t>
      </w:r>
      <w:r w:rsidRPr="007D5F29">
        <w:rPr>
          <w:rFonts w:eastAsia="Calibri" w:cstheme="minorHAnsi" w:hint="eastAsia"/>
          <w:sz w:val="24"/>
          <w:szCs w:val="24"/>
        </w:rPr>
        <w:t>đ</w:t>
      </w:r>
      <w:r w:rsidRPr="007D5F29">
        <w:rPr>
          <w:rFonts w:eastAsia="Calibri" w:cstheme="minorHAnsi"/>
          <w:sz w:val="24"/>
          <w:szCs w:val="24"/>
        </w:rPr>
        <w:t xml:space="preserve">eni su multimedijski promo video materijali za promidžbu Grada. Materijale je snimala Tvornica kadrova, glazbenu podlogu je radio Allegro </w:t>
      </w:r>
      <w:proofErr w:type="spellStart"/>
      <w:r w:rsidRPr="007D5F29">
        <w:rPr>
          <w:rFonts w:eastAsia="Calibri" w:cstheme="minorHAnsi"/>
          <w:sz w:val="24"/>
          <w:szCs w:val="24"/>
        </w:rPr>
        <w:t>sound</w:t>
      </w:r>
      <w:proofErr w:type="spellEnd"/>
      <w:r w:rsidRPr="007D5F29">
        <w:rPr>
          <w:rFonts w:eastAsia="Calibri" w:cstheme="minorHAnsi"/>
          <w:sz w:val="24"/>
          <w:szCs w:val="24"/>
        </w:rPr>
        <w:t xml:space="preserve"> &amp;</w:t>
      </w:r>
      <w:proofErr w:type="spellStart"/>
      <w:r w:rsidRPr="007D5F29">
        <w:rPr>
          <w:rFonts w:eastAsia="Calibri" w:cstheme="minorHAnsi"/>
          <w:sz w:val="24"/>
          <w:szCs w:val="24"/>
        </w:rPr>
        <w:t>light</w:t>
      </w:r>
      <w:proofErr w:type="spellEnd"/>
      <w:r w:rsidRPr="007D5F29">
        <w:rPr>
          <w:rFonts w:eastAsia="Calibri" w:cstheme="minorHAnsi"/>
          <w:sz w:val="24"/>
          <w:szCs w:val="24"/>
        </w:rPr>
        <w:t xml:space="preserve"> studio, a materijali se mogu prona</w:t>
      </w:r>
      <w:r w:rsidRPr="007D5F29">
        <w:rPr>
          <w:rFonts w:eastAsia="Calibri" w:cstheme="minorHAnsi" w:hint="eastAsia"/>
          <w:sz w:val="24"/>
          <w:szCs w:val="24"/>
        </w:rPr>
        <w:t>ć</w:t>
      </w:r>
      <w:r w:rsidRPr="007D5F29">
        <w:rPr>
          <w:rFonts w:eastAsia="Calibri" w:cstheme="minorHAnsi"/>
          <w:sz w:val="24"/>
          <w:szCs w:val="24"/>
        </w:rPr>
        <w:t xml:space="preserve">i na web stranici TZG Novske www.novskaturist.hr, </w:t>
      </w:r>
      <w:proofErr w:type="spellStart"/>
      <w:r w:rsidRPr="007D5F29">
        <w:rPr>
          <w:rFonts w:eastAsia="Calibri" w:cstheme="minorHAnsi"/>
          <w:sz w:val="24"/>
          <w:szCs w:val="24"/>
        </w:rPr>
        <w:t>youtube</w:t>
      </w:r>
      <w:proofErr w:type="spellEnd"/>
      <w:r w:rsidRPr="007D5F29">
        <w:rPr>
          <w:rFonts w:eastAsia="Calibri" w:cstheme="minorHAnsi"/>
          <w:sz w:val="24"/>
          <w:szCs w:val="24"/>
        </w:rPr>
        <w:t xml:space="preserve"> kanalu TZG Novske te </w:t>
      </w:r>
      <w:r w:rsidRPr="007D5F29">
        <w:rPr>
          <w:rFonts w:eastAsia="Calibri" w:cstheme="minorHAnsi" w:hint="eastAsia"/>
          <w:sz w:val="24"/>
          <w:szCs w:val="24"/>
        </w:rPr>
        <w:t>ć</w:t>
      </w:r>
      <w:r w:rsidRPr="007D5F29">
        <w:rPr>
          <w:rFonts w:eastAsia="Calibri" w:cstheme="minorHAnsi"/>
          <w:sz w:val="24"/>
          <w:szCs w:val="24"/>
        </w:rPr>
        <w:t>e se koristiti na promo prezentacijama, sajmovima i tematskim radionicama.</w:t>
      </w:r>
    </w:p>
    <w:p w14:paraId="6EBC3304" w14:textId="3CCB1C05" w:rsidR="00FB167E" w:rsidRPr="00D906B8" w:rsidRDefault="00FB167E" w:rsidP="00FB167E">
      <w:pPr>
        <w:spacing w:after="0" w:line="240" w:lineRule="auto"/>
        <w:jc w:val="both"/>
        <w:rPr>
          <w:rFonts w:eastAsia="Calibri" w:cstheme="minorHAnsi"/>
          <w:sz w:val="24"/>
          <w:szCs w:val="24"/>
        </w:rPr>
      </w:pPr>
      <w:r w:rsidRPr="007D5F29">
        <w:rPr>
          <w:rFonts w:eastAsia="Calibri" w:cstheme="minorHAnsi"/>
          <w:sz w:val="24"/>
          <w:szCs w:val="24"/>
        </w:rPr>
        <w:t xml:space="preserve">LARP- u sklopu projekta LARP Novska u suradnji s tvrtkom </w:t>
      </w:r>
      <w:proofErr w:type="spellStart"/>
      <w:r w:rsidRPr="007D5F29">
        <w:rPr>
          <w:rFonts w:eastAsia="Calibri" w:cstheme="minorHAnsi"/>
          <w:sz w:val="24"/>
          <w:szCs w:val="24"/>
        </w:rPr>
        <w:t>Terrible</w:t>
      </w:r>
      <w:proofErr w:type="spellEnd"/>
      <w:r w:rsidRPr="007D5F29">
        <w:rPr>
          <w:rFonts w:eastAsia="Calibri" w:cstheme="minorHAnsi"/>
          <w:sz w:val="24"/>
          <w:szCs w:val="24"/>
        </w:rPr>
        <w:t xml:space="preserve"> </w:t>
      </w:r>
      <w:proofErr w:type="spellStart"/>
      <w:r w:rsidRPr="007D5F29">
        <w:rPr>
          <w:rFonts w:eastAsia="Calibri" w:cstheme="minorHAnsi"/>
          <w:sz w:val="24"/>
          <w:szCs w:val="24"/>
        </w:rPr>
        <w:t>creations</w:t>
      </w:r>
      <w:proofErr w:type="spellEnd"/>
      <w:r w:rsidRPr="007D5F29">
        <w:rPr>
          <w:rFonts w:eastAsia="Calibri" w:cstheme="minorHAnsi"/>
          <w:sz w:val="24"/>
          <w:szCs w:val="24"/>
        </w:rPr>
        <w:t xml:space="preserve"> izra</w:t>
      </w:r>
      <w:r w:rsidRPr="007D5F29">
        <w:rPr>
          <w:rFonts w:eastAsia="Calibri" w:cstheme="minorHAnsi" w:hint="eastAsia"/>
          <w:sz w:val="24"/>
          <w:szCs w:val="24"/>
        </w:rPr>
        <w:t>đ</w:t>
      </w:r>
      <w:r w:rsidRPr="007D5F29">
        <w:rPr>
          <w:rFonts w:eastAsia="Calibri" w:cstheme="minorHAnsi"/>
          <w:sz w:val="24"/>
          <w:szCs w:val="24"/>
        </w:rPr>
        <w:t xml:space="preserve">eni su potpuni scenariji za 3 tematske igre vezane uz povijest Grada Novske. Dvije su igre za odrasle- Duh Grada- igra s uživljavanjem u uloge, te </w:t>
      </w:r>
      <w:proofErr w:type="spellStart"/>
      <w:r w:rsidRPr="007D5F29">
        <w:rPr>
          <w:rFonts w:eastAsia="Calibri" w:cstheme="minorHAnsi"/>
          <w:sz w:val="24"/>
          <w:szCs w:val="24"/>
        </w:rPr>
        <w:t>Adalbertova</w:t>
      </w:r>
      <w:proofErr w:type="spellEnd"/>
      <w:r w:rsidRPr="007D5F29">
        <w:rPr>
          <w:rFonts w:eastAsia="Calibri" w:cstheme="minorHAnsi"/>
          <w:sz w:val="24"/>
          <w:szCs w:val="24"/>
        </w:rPr>
        <w:t xml:space="preserve"> tajna- tematska igra na principu lova na blago. Tre</w:t>
      </w:r>
      <w:r w:rsidRPr="007D5F29">
        <w:rPr>
          <w:rFonts w:eastAsia="Calibri" w:cstheme="minorHAnsi" w:hint="eastAsia"/>
          <w:sz w:val="24"/>
          <w:szCs w:val="24"/>
        </w:rPr>
        <w:t>ć</w:t>
      </w:r>
      <w:r w:rsidRPr="007D5F29">
        <w:rPr>
          <w:rFonts w:eastAsia="Calibri" w:cstheme="minorHAnsi"/>
          <w:sz w:val="24"/>
          <w:szCs w:val="24"/>
        </w:rPr>
        <w:t>a igra predvi</w:t>
      </w:r>
      <w:r w:rsidRPr="007D5F29">
        <w:rPr>
          <w:rFonts w:eastAsia="Calibri" w:cstheme="minorHAnsi" w:hint="eastAsia"/>
          <w:sz w:val="24"/>
          <w:szCs w:val="24"/>
        </w:rPr>
        <w:t>đ</w:t>
      </w:r>
      <w:r w:rsidRPr="007D5F29">
        <w:rPr>
          <w:rFonts w:eastAsia="Calibri" w:cstheme="minorHAnsi"/>
          <w:sz w:val="24"/>
          <w:szCs w:val="24"/>
        </w:rPr>
        <w:t xml:space="preserve">ena je za djecu. Uz kompletnu pripremu igara od </w:t>
      </w:r>
      <w:r w:rsidRPr="007D5F29">
        <w:rPr>
          <w:rFonts w:eastAsia="Calibri" w:cstheme="minorHAnsi"/>
          <w:sz w:val="24"/>
          <w:szCs w:val="24"/>
        </w:rPr>
        <w:lastRenderedPageBreak/>
        <w:t>ideje, scenarija i rekvizita, ure</w:t>
      </w:r>
      <w:r w:rsidRPr="007D5F29">
        <w:rPr>
          <w:rFonts w:eastAsia="Calibri" w:cstheme="minorHAnsi" w:hint="eastAsia"/>
          <w:sz w:val="24"/>
          <w:szCs w:val="24"/>
        </w:rPr>
        <w:t>đ</w:t>
      </w:r>
      <w:r w:rsidRPr="007D5F29">
        <w:rPr>
          <w:rFonts w:eastAsia="Calibri" w:cstheme="minorHAnsi"/>
          <w:sz w:val="24"/>
          <w:szCs w:val="24"/>
        </w:rPr>
        <w:t xml:space="preserve">ena je i unutrašnjost zgrade stare pošte, u kojoj </w:t>
      </w:r>
      <w:r w:rsidRPr="007D5F29">
        <w:rPr>
          <w:rFonts w:eastAsia="Calibri" w:cstheme="minorHAnsi" w:hint="eastAsia"/>
          <w:sz w:val="24"/>
          <w:szCs w:val="24"/>
        </w:rPr>
        <w:t>ć</w:t>
      </w:r>
      <w:r w:rsidRPr="007D5F29">
        <w:rPr>
          <w:rFonts w:eastAsia="Calibri" w:cstheme="minorHAnsi"/>
          <w:sz w:val="24"/>
          <w:szCs w:val="24"/>
        </w:rPr>
        <w:t xml:space="preserve">e se igre održavati. </w:t>
      </w:r>
    </w:p>
    <w:p w14:paraId="44FE0262" w14:textId="77777777" w:rsidR="00FB167E" w:rsidRPr="007D5F29" w:rsidRDefault="00FB167E" w:rsidP="00FB167E">
      <w:pPr>
        <w:spacing w:after="0" w:line="240" w:lineRule="auto"/>
        <w:jc w:val="both"/>
        <w:rPr>
          <w:rFonts w:eastAsia="Calibri" w:cstheme="minorHAnsi"/>
          <w:sz w:val="24"/>
          <w:szCs w:val="24"/>
        </w:rPr>
      </w:pPr>
      <w:proofErr w:type="spellStart"/>
      <w:r w:rsidRPr="007D5F29">
        <w:rPr>
          <w:rFonts w:eastAsia="Calibri" w:cstheme="minorHAnsi"/>
          <w:sz w:val="24"/>
          <w:szCs w:val="24"/>
        </w:rPr>
        <w:t>Promomaterijali</w:t>
      </w:r>
      <w:proofErr w:type="spellEnd"/>
      <w:r w:rsidRPr="007D5F29">
        <w:rPr>
          <w:rFonts w:eastAsia="Calibri" w:cstheme="minorHAnsi"/>
          <w:sz w:val="24"/>
          <w:szCs w:val="24"/>
        </w:rPr>
        <w:t xml:space="preserve"> za promidžbu Grada- za potrebe promidžbe Grada Novske, gostovanja na sajmovima, prikladnih poklona, posjeta delegacija te ostalih promotivnih aktivnosti TZG Novske izradila je u 2022 godini razne promotivne suvenire, majice, šalice, magnete, privjeske, majice, </w:t>
      </w:r>
      <w:r w:rsidRPr="007D5F29">
        <w:rPr>
          <w:rFonts w:eastAsia="Calibri" w:cstheme="minorHAnsi" w:hint="eastAsia"/>
          <w:sz w:val="24"/>
          <w:szCs w:val="24"/>
        </w:rPr>
        <w:t>č</w:t>
      </w:r>
      <w:r w:rsidRPr="007D5F29">
        <w:rPr>
          <w:rFonts w:eastAsia="Calibri" w:cstheme="minorHAnsi"/>
          <w:sz w:val="24"/>
          <w:szCs w:val="24"/>
        </w:rPr>
        <w:t xml:space="preserve">arape s logotipom i </w:t>
      </w:r>
      <w:proofErr w:type="spellStart"/>
      <w:r w:rsidRPr="007D5F29">
        <w:rPr>
          <w:rFonts w:eastAsia="Calibri" w:cstheme="minorHAnsi"/>
          <w:sz w:val="24"/>
          <w:szCs w:val="24"/>
        </w:rPr>
        <w:t>vizualima</w:t>
      </w:r>
      <w:proofErr w:type="spellEnd"/>
      <w:r w:rsidRPr="007D5F29">
        <w:rPr>
          <w:rFonts w:eastAsia="Calibri" w:cstheme="minorHAnsi"/>
          <w:sz w:val="24"/>
          <w:szCs w:val="24"/>
        </w:rPr>
        <w:t xml:space="preserve"> TZG Novske i Grada Novske. </w:t>
      </w:r>
      <w:proofErr w:type="spellStart"/>
      <w:r w:rsidRPr="007D5F29">
        <w:rPr>
          <w:rFonts w:eastAsia="Calibri" w:cstheme="minorHAnsi"/>
          <w:sz w:val="24"/>
          <w:szCs w:val="24"/>
        </w:rPr>
        <w:t>Vizual</w:t>
      </w:r>
      <w:proofErr w:type="spellEnd"/>
      <w:r w:rsidRPr="007D5F29">
        <w:rPr>
          <w:rFonts w:eastAsia="Calibri" w:cstheme="minorHAnsi"/>
          <w:sz w:val="24"/>
          <w:szCs w:val="24"/>
        </w:rPr>
        <w:t xml:space="preserve"> za promo majice radila je Marija </w:t>
      </w:r>
      <w:proofErr w:type="spellStart"/>
      <w:r w:rsidRPr="007D5F29">
        <w:rPr>
          <w:rFonts w:eastAsia="Calibri" w:cstheme="minorHAnsi"/>
          <w:sz w:val="24"/>
          <w:szCs w:val="24"/>
        </w:rPr>
        <w:t>Tomaz</w:t>
      </w:r>
      <w:proofErr w:type="spellEnd"/>
      <w:r w:rsidRPr="007D5F29">
        <w:rPr>
          <w:rFonts w:eastAsia="Calibri" w:cstheme="minorHAnsi"/>
          <w:sz w:val="24"/>
          <w:szCs w:val="24"/>
        </w:rPr>
        <w:t>, novljanska umjetnica.</w:t>
      </w:r>
    </w:p>
    <w:p w14:paraId="5FAE5306" w14:textId="77777777" w:rsidR="00FB167E" w:rsidRDefault="00FB167E" w:rsidP="00FB167E">
      <w:pPr>
        <w:spacing w:after="0" w:line="240" w:lineRule="auto"/>
        <w:jc w:val="both"/>
        <w:rPr>
          <w:rFonts w:eastAsia="Calibri" w:cstheme="minorHAnsi"/>
          <w:color w:val="000000" w:themeColor="text1"/>
          <w:sz w:val="24"/>
          <w:szCs w:val="24"/>
        </w:rPr>
      </w:pPr>
    </w:p>
    <w:p w14:paraId="3DB3FCD3" w14:textId="77777777" w:rsidR="00FB167E" w:rsidRPr="00CC29D9" w:rsidRDefault="00FB167E" w:rsidP="00FB167E">
      <w:pPr>
        <w:spacing w:after="0" w:line="240" w:lineRule="auto"/>
        <w:jc w:val="both"/>
        <w:rPr>
          <w:rFonts w:cstheme="minorHAnsi"/>
          <w:b/>
          <w:sz w:val="24"/>
          <w:szCs w:val="24"/>
        </w:rPr>
      </w:pPr>
      <w:r>
        <w:rPr>
          <w:rFonts w:cstheme="minorHAnsi"/>
          <w:b/>
          <w:sz w:val="24"/>
          <w:szCs w:val="24"/>
        </w:rPr>
        <w:t>4.5. Program 1036</w:t>
      </w:r>
      <w:r w:rsidRPr="00CC29D9">
        <w:rPr>
          <w:rFonts w:cstheme="minorHAnsi"/>
          <w:b/>
          <w:sz w:val="24"/>
          <w:szCs w:val="24"/>
        </w:rPr>
        <w:t xml:space="preserve"> </w:t>
      </w:r>
      <w:r>
        <w:rPr>
          <w:rFonts w:cstheme="minorHAnsi"/>
          <w:b/>
          <w:sz w:val="24"/>
          <w:szCs w:val="24"/>
        </w:rPr>
        <w:t>TECHREVOLUTION</w:t>
      </w:r>
      <w:r w:rsidRPr="00CC29D9">
        <w:rPr>
          <w:rFonts w:cstheme="minorHAnsi"/>
          <w:b/>
          <w:sz w:val="24"/>
          <w:szCs w:val="24"/>
        </w:rPr>
        <w:t xml:space="preserve"> – </w:t>
      </w:r>
      <w:r>
        <w:rPr>
          <w:rFonts w:cstheme="minorHAnsi"/>
          <w:b/>
          <w:sz w:val="24"/>
          <w:szCs w:val="24"/>
        </w:rPr>
        <w:t>376.629,49 kn</w:t>
      </w:r>
    </w:p>
    <w:p w14:paraId="3CF6F6DB" w14:textId="77777777" w:rsidR="00FB167E" w:rsidRDefault="00FB167E" w:rsidP="00FB167E">
      <w:pPr>
        <w:spacing w:after="0" w:line="240" w:lineRule="auto"/>
        <w:jc w:val="both"/>
        <w:rPr>
          <w:rFonts w:eastAsia="Calibri" w:cstheme="minorHAnsi"/>
          <w:b/>
          <w:color w:val="000000" w:themeColor="text1"/>
          <w:sz w:val="24"/>
          <w:szCs w:val="24"/>
        </w:rPr>
      </w:pPr>
    </w:p>
    <w:p w14:paraId="6968FEFB" w14:textId="77777777" w:rsidR="00FB167E" w:rsidRPr="008A6D07" w:rsidRDefault="00FB167E" w:rsidP="00FB167E">
      <w:pPr>
        <w:spacing w:after="0" w:line="240" w:lineRule="auto"/>
        <w:jc w:val="both"/>
        <w:rPr>
          <w:rFonts w:ascii="Calibri" w:hAnsi="Calibri" w:cs="Calibri"/>
          <w:bCs/>
          <w:sz w:val="24"/>
          <w:szCs w:val="24"/>
        </w:rPr>
      </w:pPr>
      <w:r w:rsidRPr="008A6D07">
        <w:rPr>
          <w:rFonts w:ascii="Calibri" w:hAnsi="Calibri" w:cs="Calibri"/>
          <w:bCs/>
          <w:sz w:val="24"/>
          <w:szCs w:val="24"/>
        </w:rPr>
        <w:t xml:space="preserve">Projekt je usmjeren na širenje primjera dobre prakse razvijenih gradova poput </w:t>
      </w:r>
      <w:proofErr w:type="spellStart"/>
      <w:r w:rsidRPr="008A6D07">
        <w:rPr>
          <w:rFonts w:ascii="Calibri" w:hAnsi="Calibri" w:cs="Calibri"/>
          <w:bCs/>
          <w:sz w:val="24"/>
          <w:szCs w:val="24"/>
        </w:rPr>
        <w:t>Barnsleya</w:t>
      </w:r>
      <w:proofErr w:type="spellEnd"/>
      <w:r w:rsidRPr="008A6D07">
        <w:rPr>
          <w:rFonts w:ascii="Calibri" w:hAnsi="Calibri" w:cs="Calibri"/>
          <w:bCs/>
          <w:sz w:val="24"/>
          <w:szCs w:val="24"/>
        </w:rPr>
        <w:t xml:space="preserve"> (nositelj u ovom projektu) s gradovima diljem Europe koji spadaju u slabije razvijene. Grad Novska je partner </w:t>
      </w:r>
      <w:proofErr w:type="spellStart"/>
      <w:r w:rsidRPr="008A6D07">
        <w:rPr>
          <w:rFonts w:ascii="Calibri" w:hAnsi="Calibri" w:cs="Calibri"/>
          <w:bCs/>
          <w:sz w:val="24"/>
          <w:szCs w:val="24"/>
        </w:rPr>
        <w:t>Barnsleyu</w:t>
      </w:r>
      <w:proofErr w:type="spellEnd"/>
      <w:r w:rsidRPr="008A6D07">
        <w:rPr>
          <w:rFonts w:ascii="Calibri" w:hAnsi="Calibri" w:cs="Calibri"/>
          <w:bCs/>
          <w:sz w:val="24"/>
          <w:szCs w:val="24"/>
        </w:rPr>
        <w:t xml:space="preserve"> zajedno s gradovima </w:t>
      </w:r>
      <w:proofErr w:type="spellStart"/>
      <w:r w:rsidRPr="008A6D07">
        <w:rPr>
          <w:rFonts w:ascii="Calibri" w:hAnsi="Calibri" w:cs="Calibri"/>
          <w:bCs/>
          <w:sz w:val="24"/>
          <w:szCs w:val="24"/>
        </w:rPr>
        <w:t>Alytus</w:t>
      </w:r>
      <w:proofErr w:type="spellEnd"/>
      <w:r w:rsidRPr="008A6D07">
        <w:rPr>
          <w:rFonts w:ascii="Calibri" w:hAnsi="Calibri" w:cs="Calibri"/>
          <w:bCs/>
          <w:sz w:val="24"/>
          <w:szCs w:val="24"/>
        </w:rPr>
        <w:t xml:space="preserve"> (Litva), </w:t>
      </w:r>
      <w:proofErr w:type="spellStart"/>
      <w:r w:rsidRPr="008A6D07">
        <w:rPr>
          <w:rFonts w:ascii="Calibri" w:hAnsi="Calibri" w:cs="Calibri"/>
          <w:bCs/>
          <w:sz w:val="24"/>
          <w:szCs w:val="24"/>
        </w:rPr>
        <w:t>Rzeszow</w:t>
      </w:r>
      <w:proofErr w:type="spellEnd"/>
      <w:r w:rsidRPr="008A6D07">
        <w:rPr>
          <w:rFonts w:ascii="Calibri" w:hAnsi="Calibri" w:cs="Calibri"/>
          <w:bCs/>
          <w:sz w:val="24"/>
          <w:szCs w:val="24"/>
        </w:rPr>
        <w:t xml:space="preserve"> (Poljska) i </w:t>
      </w:r>
      <w:proofErr w:type="spellStart"/>
      <w:r w:rsidRPr="008A6D07">
        <w:rPr>
          <w:rFonts w:ascii="Calibri" w:hAnsi="Calibri" w:cs="Calibri"/>
          <w:bCs/>
          <w:sz w:val="24"/>
          <w:szCs w:val="24"/>
        </w:rPr>
        <w:t>Roeselare</w:t>
      </w:r>
      <w:proofErr w:type="spellEnd"/>
      <w:r w:rsidRPr="008A6D07">
        <w:rPr>
          <w:rFonts w:ascii="Calibri" w:hAnsi="Calibri" w:cs="Calibri"/>
          <w:bCs/>
          <w:sz w:val="24"/>
          <w:szCs w:val="24"/>
        </w:rPr>
        <w:t xml:space="preserve"> (Belgija). Projekt se sufinancira 85 % iz Europskog fonda za regionalni razvoj, a ono što će Novska promovirati je </w:t>
      </w:r>
      <w:proofErr w:type="spellStart"/>
      <w:r w:rsidRPr="008A6D07">
        <w:rPr>
          <w:rFonts w:ascii="Calibri" w:hAnsi="Calibri" w:cs="Calibri"/>
          <w:bCs/>
          <w:sz w:val="24"/>
          <w:szCs w:val="24"/>
        </w:rPr>
        <w:t>gaming</w:t>
      </w:r>
      <w:proofErr w:type="spellEnd"/>
      <w:r w:rsidRPr="008A6D07">
        <w:rPr>
          <w:rFonts w:ascii="Calibri" w:hAnsi="Calibri" w:cs="Calibri"/>
          <w:bCs/>
          <w:sz w:val="24"/>
          <w:szCs w:val="24"/>
        </w:rPr>
        <w:t xml:space="preserve"> sektor. Upravo je </w:t>
      </w:r>
      <w:proofErr w:type="spellStart"/>
      <w:r w:rsidRPr="008A6D07">
        <w:rPr>
          <w:rFonts w:ascii="Calibri" w:hAnsi="Calibri" w:cs="Calibri"/>
          <w:bCs/>
          <w:sz w:val="24"/>
          <w:szCs w:val="24"/>
        </w:rPr>
        <w:t>gaming</w:t>
      </w:r>
      <w:proofErr w:type="spellEnd"/>
      <w:r w:rsidRPr="008A6D07">
        <w:rPr>
          <w:rFonts w:ascii="Calibri" w:hAnsi="Calibri" w:cs="Calibri"/>
          <w:bCs/>
          <w:sz w:val="24"/>
          <w:szCs w:val="24"/>
        </w:rPr>
        <w:t xml:space="preserve"> omogućio </w:t>
      </w:r>
      <w:proofErr w:type="spellStart"/>
      <w:r w:rsidRPr="008A6D07">
        <w:rPr>
          <w:rFonts w:ascii="Calibri" w:hAnsi="Calibri" w:cs="Calibri"/>
          <w:bCs/>
          <w:sz w:val="24"/>
          <w:szCs w:val="24"/>
        </w:rPr>
        <w:t>Novskoj</w:t>
      </w:r>
      <w:proofErr w:type="spellEnd"/>
      <w:r w:rsidRPr="008A6D07">
        <w:rPr>
          <w:rFonts w:ascii="Calibri" w:hAnsi="Calibri" w:cs="Calibri"/>
          <w:bCs/>
          <w:sz w:val="24"/>
          <w:szCs w:val="24"/>
        </w:rPr>
        <w:t xml:space="preserve"> partnerstvo u projektu i mi smo prvi grad ispod 50.000 stanovnika kojem je to uspjelo. Cilj je dobru praksu uspješnih gradova kao što je </w:t>
      </w:r>
      <w:proofErr w:type="spellStart"/>
      <w:r w:rsidRPr="008A6D07">
        <w:rPr>
          <w:rFonts w:ascii="Calibri" w:hAnsi="Calibri" w:cs="Calibri"/>
          <w:bCs/>
          <w:sz w:val="24"/>
          <w:szCs w:val="24"/>
        </w:rPr>
        <w:t>Barnsley</w:t>
      </w:r>
      <w:proofErr w:type="spellEnd"/>
      <w:r w:rsidRPr="008A6D07">
        <w:rPr>
          <w:rFonts w:ascii="Calibri" w:hAnsi="Calibri" w:cs="Calibri"/>
          <w:bCs/>
          <w:sz w:val="24"/>
          <w:szCs w:val="24"/>
        </w:rPr>
        <w:t xml:space="preserve"> primijeniti u što većoj mjeri u </w:t>
      </w:r>
      <w:proofErr w:type="spellStart"/>
      <w:r w:rsidRPr="008A6D07">
        <w:rPr>
          <w:rFonts w:ascii="Calibri" w:hAnsi="Calibri" w:cs="Calibri"/>
          <w:bCs/>
          <w:sz w:val="24"/>
          <w:szCs w:val="24"/>
        </w:rPr>
        <w:t>Novskoj</w:t>
      </w:r>
      <w:proofErr w:type="spellEnd"/>
      <w:r w:rsidRPr="008A6D07">
        <w:rPr>
          <w:rFonts w:ascii="Calibri" w:hAnsi="Calibri" w:cs="Calibri"/>
          <w:bCs/>
          <w:sz w:val="24"/>
          <w:szCs w:val="24"/>
        </w:rPr>
        <w:t xml:space="preserve">. </w:t>
      </w:r>
      <w:proofErr w:type="spellStart"/>
      <w:r w:rsidRPr="008A6D07">
        <w:rPr>
          <w:rFonts w:ascii="Calibri" w:hAnsi="Calibri" w:cs="Calibri"/>
          <w:bCs/>
          <w:sz w:val="24"/>
          <w:szCs w:val="24"/>
        </w:rPr>
        <w:t>Barnsley</w:t>
      </w:r>
      <w:proofErr w:type="spellEnd"/>
      <w:r w:rsidRPr="008A6D07">
        <w:rPr>
          <w:rFonts w:ascii="Calibri" w:hAnsi="Calibri" w:cs="Calibri"/>
          <w:bCs/>
          <w:sz w:val="24"/>
          <w:szCs w:val="24"/>
        </w:rPr>
        <w:t xml:space="preserve"> je unatrag 12 godina od grada koji se oslanjao na djelatnost rudarenja postao grad u koji svoje aktivnosti sele velike tvrtke iz Njemačke i Švedske jer su u tih 12 godina stvorili dva stupa razvoja svoga grada koji se odnose na poduzetništvo te na digitalne i nove tehnologije. Stopa nezaposlenosti im je na minimalnim razinama, razvijaju se i dalje te žele svoj uspjeh prezentirati i drugima te biti im na raspolaganju kroz njihov proces učenja i rasta. Takva praksa je moguća samo kroz program URBACT iz kojeg se i najvećim dijelom financira ovaj projekt. Projekt je trajao 18 mjeseci i u prosincu 2022. godine u PISMO 2 je održano završna svečanost prezentiranja rezultata projekta.</w:t>
      </w:r>
    </w:p>
    <w:p w14:paraId="7C0AD1B3" w14:textId="77777777" w:rsidR="00FB167E" w:rsidRPr="008A6D07" w:rsidRDefault="00FB167E" w:rsidP="00FB167E">
      <w:pPr>
        <w:spacing w:after="0" w:line="240" w:lineRule="auto"/>
        <w:jc w:val="both"/>
        <w:rPr>
          <w:rFonts w:ascii="Calibri" w:hAnsi="Calibri" w:cs="Calibri"/>
          <w:bCs/>
          <w:sz w:val="24"/>
          <w:szCs w:val="24"/>
        </w:rPr>
      </w:pPr>
    </w:p>
    <w:p w14:paraId="461BBD28" w14:textId="77777777" w:rsidR="00FB167E" w:rsidRPr="008A6D07" w:rsidRDefault="00FB167E" w:rsidP="00FB167E">
      <w:pPr>
        <w:spacing w:after="0" w:line="240" w:lineRule="auto"/>
        <w:jc w:val="both"/>
        <w:rPr>
          <w:rFonts w:ascii="Calibri" w:hAnsi="Calibri" w:cs="Calibri"/>
          <w:b/>
          <w:bCs/>
          <w:sz w:val="24"/>
          <w:szCs w:val="24"/>
        </w:rPr>
      </w:pPr>
      <w:r w:rsidRPr="008A6D07">
        <w:rPr>
          <w:rFonts w:ascii="Calibri" w:hAnsi="Calibri" w:cs="Calibri"/>
          <w:b/>
          <w:bCs/>
          <w:sz w:val="24"/>
          <w:szCs w:val="24"/>
        </w:rPr>
        <w:t>4.5.1. Tekući projekt 1036 T100001 Prijenos i prilagodba dobrih praksi u lokalni kontekst</w:t>
      </w:r>
    </w:p>
    <w:p w14:paraId="40C27B2C" w14:textId="77777777" w:rsidR="00FB167E" w:rsidRDefault="00FB167E" w:rsidP="00FB167E">
      <w:pPr>
        <w:spacing w:after="0" w:line="240" w:lineRule="auto"/>
        <w:jc w:val="both"/>
        <w:rPr>
          <w:rFonts w:ascii="Calibri" w:hAnsi="Calibri" w:cs="Calibri"/>
          <w:bCs/>
          <w:color w:val="FF0000"/>
          <w:sz w:val="24"/>
          <w:szCs w:val="24"/>
        </w:rPr>
      </w:pPr>
    </w:p>
    <w:p w14:paraId="484DD46C" w14:textId="435220D6" w:rsidR="00FB167E" w:rsidRPr="00FB167E" w:rsidRDefault="00FB167E" w:rsidP="00FB167E">
      <w:pPr>
        <w:spacing w:after="0" w:line="240" w:lineRule="auto"/>
        <w:jc w:val="both"/>
        <w:rPr>
          <w:rFonts w:ascii="Calibri" w:hAnsi="Calibri" w:cs="Calibri"/>
          <w:bCs/>
          <w:color w:val="FF0000"/>
          <w:sz w:val="24"/>
          <w:szCs w:val="24"/>
        </w:rPr>
      </w:pPr>
      <w:r>
        <w:rPr>
          <w:rFonts w:cstheme="minorHAnsi"/>
          <w:color w:val="000000"/>
          <w:sz w:val="24"/>
          <w:szCs w:val="24"/>
          <w:lang w:val="pl-PL"/>
        </w:rPr>
        <w:t>Krajem 2022. godine, projekt Techrevolution 2.0. smo priveli kraju. Troškovi nastali tijekom provedbe su dobili potvrdu prihvatljivosti, a Grad Novska je dobio novo iskustvo kao i znanja gradova koja rade na svom rastu i razvoju kao i onih koji su taj put davno prošli i danas su primjeri udpješnih tranzicija kao što je u ovom projektu to bio grad Barnsley iz Velike Britanije.</w:t>
      </w:r>
    </w:p>
    <w:p w14:paraId="6CDB1038" w14:textId="77777777" w:rsidR="00FB167E" w:rsidRDefault="00FB167E" w:rsidP="00FB167E">
      <w:pPr>
        <w:keepNext/>
        <w:keepLines/>
        <w:spacing w:after="0" w:line="240" w:lineRule="auto"/>
        <w:jc w:val="both"/>
        <w:outlineLvl w:val="2"/>
        <w:rPr>
          <w:rFonts w:cstheme="minorHAnsi"/>
          <w:color w:val="000000"/>
          <w:sz w:val="24"/>
          <w:szCs w:val="24"/>
          <w:lang w:val="pl-PL"/>
        </w:rPr>
      </w:pPr>
      <w:r>
        <w:rPr>
          <w:rFonts w:cstheme="minorHAnsi"/>
          <w:color w:val="000000"/>
          <w:sz w:val="24"/>
          <w:szCs w:val="24"/>
          <w:lang w:val="pl-PL"/>
        </w:rPr>
        <w:t>U 2022. godini smo odradili sve promotivne aktivnosti, studijska putovanja u gradove partnere kao i kod vodećeg partnera kao i sve sastanke s poduzetnicima i drugim dionicima u gradu koji su zajedno djelovali kroz rad Urbact lokalne grupe. Detektirali smo iz primjera Barnsleya koji dio dobre prakse želimo pokrenuti u Novskoj, a samo jedna od usluga je usluga Key Account Managera, osobe u Razvojnoj agenciji NORA koja će biti početna točka za svakog poduzetnika. NORA će raditi na pojačanoj promociji svojih dodatnih usluga kao i Smjernica za poduzetnike koje su proizašle kao rezultat projekta, a koje se nalaze na linku:</w:t>
      </w:r>
    </w:p>
    <w:p w14:paraId="3E333733" w14:textId="56FECC8C" w:rsidR="00FB167E" w:rsidRPr="00C5493C" w:rsidRDefault="00FB167E" w:rsidP="00FB167E">
      <w:pPr>
        <w:keepNext/>
        <w:keepLines/>
        <w:spacing w:after="0" w:line="240" w:lineRule="auto"/>
        <w:jc w:val="both"/>
        <w:outlineLvl w:val="2"/>
        <w:rPr>
          <w:rFonts w:cstheme="minorHAnsi"/>
          <w:color w:val="000000"/>
          <w:sz w:val="24"/>
          <w:szCs w:val="24"/>
          <w:lang w:val="pl-PL"/>
        </w:rPr>
      </w:pPr>
      <w:r>
        <w:rPr>
          <w:rFonts w:cstheme="minorHAnsi"/>
          <w:color w:val="000000"/>
          <w:sz w:val="24"/>
          <w:szCs w:val="24"/>
          <w:lang w:val="pl-PL"/>
        </w:rPr>
        <w:t xml:space="preserve"> </w:t>
      </w:r>
      <w:hyperlink r:id="rId11" w:history="1">
        <w:r w:rsidRPr="00D012F6">
          <w:rPr>
            <w:rStyle w:val="Hiperveza"/>
            <w:rFonts w:cstheme="minorHAnsi"/>
            <w:sz w:val="24"/>
            <w:szCs w:val="24"/>
            <w:lang w:val="pl-PL"/>
          </w:rPr>
          <w:t>https://nora-novska.com/dokumenti/</w:t>
        </w:r>
      </w:hyperlink>
    </w:p>
    <w:p w14:paraId="4DD97D7D" w14:textId="77777777" w:rsidR="00FB167E" w:rsidRPr="0061176E" w:rsidRDefault="00FB167E" w:rsidP="00FB167E">
      <w:pPr>
        <w:spacing w:after="0" w:line="240" w:lineRule="auto"/>
        <w:jc w:val="both"/>
        <w:rPr>
          <w:rFonts w:eastAsia="Calibri" w:cstheme="minorHAnsi"/>
          <w:bCs/>
          <w:color w:val="000000" w:themeColor="text1"/>
          <w:sz w:val="24"/>
          <w:szCs w:val="24"/>
        </w:rPr>
      </w:pPr>
      <w:r w:rsidRPr="0061176E">
        <w:rPr>
          <w:rFonts w:eastAsia="Calibri" w:cstheme="minorHAnsi"/>
          <w:bCs/>
          <w:color w:val="000000" w:themeColor="text1"/>
          <w:sz w:val="24"/>
          <w:szCs w:val="24"/>
        </w:rPr>
        <w:t xml:space="preserve">Troškovi u proračunu su se </w:t>
      </w:r>
      <w:r>
        <w:rPr>
          <w:rFonts w:eastAsia="Calibri" w:cstheme="minorHAnsi"/>
          <w:bCs/>
          <w:color w:val="000000" w:themeColor="text1"/>
          <w:sz w:val="24"/>
          <w:szCs w:val="24"/>
        </w:rPr>
        <w:t>odnosili na trošak plaće dvije osobe iz Grada Novske koje bile dio projektnog tima. Jedna plaća je bila sufinancirana 85% iz projekta, a druga do 15%. Na studijska putovanja su u prosjeku išle 2-3 osobe, a putovanja su ovakvim projektima obavezna jer se uči na primjerima gradova partnera, obilaze se njihovi poduzetnici i primjeri dobre prakse te se traže mogućnosti u prevladavanju problema na koje se nailazi i na prijenos znanja. U 2022. godini se posjetila Poljska (</w:t>
      </w:r>
      <w:proofErr w:type="spellStart"/>
      <w:r>
        <w:rPr>
          <w:rFonts w:eastAsia="Calibri" w:cstheme="minorHAnsi"/>
          <w:bCs/>
          <w:color w:val="000000" w:themeColor="text1"/>
          <w:sz w:val="24"/>
          <w:szCs w:val="24"/>
        </w:rPr>
        <w:t>Rszezow</w:t>
      </w:r>
      <w:proofErr w:type="spellEnd"/>
      <w:r>
        <w:rPr>
          <w:rFonts w:eastAsia="Calibri" w:cstheme="minorHAnsi"/>
          <w:bCs/>
          <w:color w:val="000000" w:themeColor="text1"/>
          <w:sz w:val="24"/>
          <w:szCs w:val="24"/>
        </w:rPr>
        <w:t xml:space="preserve">), </w:t>
      </w:r>
      <w:proofErr w:type="spellStart"/>
      <w:r>
        <w:rPr>
          <w:rFonts w:eastAsia="Calibri" w:cstheme="minorHAnsi"/>
          <w:bCs/>
          <w:color w:val="000000" w:themeColor="text1"/>
          <w:sz w:val="24"/>
          <w:szCs w:val="24"/>
        </w:rPr>
        <w:t>Alytus</w:t>
      </w:r>
      <w:proofErr w:type="spellEnd"/>
      <w:r>
        <w:rPr>
          <w:rFonts w:eastAsia="Calibri" w:cstheme="minorHAnsi"/>
          <w:bCs/>
          <w:color w:val="000000" w:themeColor="text1"/>
          <w:sz w:val="24"/>
          <w:szCs w:val="24"/>
        </w:rPr>
        <w:t xml:space="preserve"> u Litvi i </w:t>
      </w:r>
      <w:proofErr w:type="spellStart"/>
      <w:r>
        <w:rPr>
          <w:rFonts w:eastAsia="Calibri" w:cstheme="minorHAnsi"/>
          <w:bCs/>
          <w:color w:val="000000" w:themeColor="text1"/>
          <w:sz w:val="24"/>
          <w:szCs w:val="24"/>
        </w:rPr>
        <w:t>Barnsley</w:t>
      </w:r>
      <w:proofErr w:type="spellEnd"/>
      <w:r>
        <w:rPr>
          <w:rFonts w:eastAsia="Calibri" w:cstheme="minorHAnsi"/>
          <w:bCs/>
          <w:color w:val="000000" w:themeColor="text1"/>
          <w:sz w:val="24"/>
          <w:szCs w:val="24"/>
        </w:rPr>
        <w:t xml:space="preserve"> (UK). </w:t>
      </w:r>
      <w:r>
        <w:rPr>
          <w:rFonts w:eastAsia="Calibri" w:cstheme="minorHAnsi"/>
          <w:bCs/>
          <w:color w:val="000000" w:themeColor="text1"/>
          <w:sz w:val="24"/>
          <w:szCs w:val="24"/>
        </w:rPr>
        <w:lastRenderedPageBreak/>
        <w:t xml:space="preserve">Na zadnjem putovanju u </w:t>
      </w:r>
      <w:proofErr w:type="spellStart"/>
      <w:r>
        <w:rPr>
          <w:rFonts w:eastAsia="Calibri" w:cstheme="minorHAnsi"/>
          <w:bCs/>
          <w:color w:val="000000" w:themeColor="text1"/>
          <w:sz w:val="24"/>
          <w:szCs w:val="24"/>
        </w:rPr>
        <w:t>Barnsley</w:t>
      </w:r>
      <w:proofErr w:type="spellEnd"/>
      <w:r>
        <w:rPr>
          <w:rFonts w:eastAsia="Calibri" w:cstheme="minorHAnsi"/>
          <w:bCs/>
          <w:color w:val="000000" w:themeColor="text1"/>
          <w:sz w:val="24"/>
          <w:szCs w:val="24"/>
        </w:rPr>
        <w:t xml:space="preserve">, gdje se održala završna konferencija projekta i na kojoj su bili svi partneri iz ovog projekta, ali i prijašnjih projekata diljem Europe, Novska je prezentirala svoje rezultate i iznenadila sve prisutne jer smo prvi mali grad u </w:t>
      </w:r>
      <w:proofErr w:type="spellStart"/>
      <w:r>
        <w:rPr>
          <w:rFonts w:eastAsia="Calibri" w:cstheme="minorHAnsi"/>
          <w:bCs/>
          <w:color w:val="000000" w:themeColor="text1"/>
          <w:sz w:val="24"/>
          <w:szCs w:val="24"/>
        </w:rPr>
        <w:t>Urbact</w:t>
      </w:r>
      <w:proofErr w:type="spellEnd"/>
      <w:r>
        <w:rPr>
          <w:rFonts w:eastAsia="Calibri" w:cstheme="minorHAnsi"/>
          <w:bCs/>
          <w:color w:val="000000" w:themeColor="text1"/>
          <w:sz w:val="24"/>
          <w:szCs w:val="24"/>
        </w:rPr>
        <w:t xml:space="preserve"> programu vezanom za transfer znanja koji ima što pokazati i od kojeg i oni veći imaju što naučiti.</w:t>
      </w:r>
    </w:p>
    <w:p w14:paraId="2BAFF5B5" w14:textId="77777777" w:rsidR="00FB167E" w:rsidRDefault="00FB167E" w:rsidP="00FB167E">
      <w:pPr>
        <w:spacing w:after="0" w:line="240" w:lineRule="auto"/>
        <w:jc w:val="both"/>
        <w:rPr>
          <w:rFonts w:eastAsia="Calibri" w:cstheme="minorHAnsi"/>
          <w:sz w:val="24"/>
          <w:szCs w:val="24"/>
        </w:rPr>
      </w:pPr>
    </w:p>
    <w:p w14:paraId="1219FDFB" w14:textId="77777777" w:rsidR="003C78DB" w:rsidRDefault="003C78DB" w:rsidP="00FB167E">
      <w:pPr>
        <w:spacing w:after="0" w:line="240" w:lineRule="auto"/>
        <w:jc w:val="both"/>
        <w:rPr>
          <w:rFonts w:cstheme="minorHAnsi"/>
          <w:sz w:val="24"/>
          <w:szCs w:val="24"/>
        </w:rPr>
      </w:pPr>
    </w:p>
    <w:p w14:paraId="20049CF8" w14:textId="77777777" w:rsidR="003C78DB" w:rsidRDefault="003C78DB" w:rsidP="00FB167E">
      <w:pPr>
        <w:spacing w:after="0" w:line="240" w:lineRule="auto"/>
        <w:jc w:val="both"/>
        <w:rPr>
          <w:rFonts w:cstheme="minorHAnsi"/>
          <w:sz w:val="24"/>
          <w:szCs w:val="24"/>
        </w:rPr>
      </w:pPr>
    </w:p>
    <w:p w14:paraId="568CE186" w14:textId="77777777" w:rsidR="003C78DB" w:rsidRDefault="003C78DB" w:rsidP="00FB167E">
      <w:pPr>
        <w:spacing w:after="0" w:line="240" w:lineRule="auto"/>
        <w:jc w:val="both"/>
        <w:rPr>
          <w:rFonts w:cstheme="minorHAnsi"/>
          <w:sz w:val="24"/>
          <w:szCs w:val="24"/>
        </w:rPr>
      </w:pPr>
    </w:p>
    <w:p w14:paraId="2F082048" w14:textId="77777777" w:rsidR="003C78DB" w:rsidRDefault="003C78DB" w:rsidP="00FB167E">
      <w:pPr>
        <w:spacing w:after="0" w:line="240" w:lineRule="auto"/>
        <w:jc w:val="both"/>
        <w:rPr>
          <w:rFonts w:cstheme="minorHAnsi"/>
          <w:sz w:val="24"/>
          <w:szCs w:val="24"/>
        </w:rPr>
      </w:pPr>
    </w:p>
    <w:p w14:paraId="42585B2C" w14:textId="77777777" w:rsidR="003C78DB" w:rsidRDefault="003C78DB" w:rsidP="00FB167E">
      <w:pPr>
        <w:spacing w:after="0" w:line="240" w:lineRule="auto"/>
        <w:jc w:val="both"/>
        <w:rPr>
          <w:rFonts w:cstheme="minorHAnsi"/>
          <w:sz w:val="24"/>
          <w:szCs w:val="24"/>
        </w:rPr>
      </w:pPr>
    </w:p>
    <w:p w14:paraId="08FBCE13" w14:textId="77777777" w:rsidR="003C78DB" w:rsidRDefault="003C78DB" w:rsidP="00FB167E">
      <w:pPr>
        <w:spacing w:after="0" w:line="240" w:lineRule="auto"/>
        <w:jc w:val="both"/>
        <w:rPr>
          <w:rFonts w:cstheme="minorHAnsi"/>
          <w:sz w:val="24"/>
          <w:szCs w:val="24"/>
        </w:rPr>
      </w:pPr>
    </w:p>
    <w:p w14:paraId="63938915" w14:textId="77777777" w:rsidR="003C78DB" w:rsidRDefault="003C78DB" w:rsidP="00FB167E">
      <w:pPr>
        <w:spacing w:after="0" w:line="240" w:lineRule="auto"/>
        <w:jc w:val="both"/>
        <w:rPr>
          <w:rFonts w:cstheme="minorHAnsi"/>
          <w:sz w:val="24"/>
          <w:szCs w:val="24"/>
        </w:rPr>
      </w:pPr>
    </w:p>
    <w:p w14:paraId="260E0FDD" w14:textId="77777777" w:rsidR="003C78DB" w:rsidRPr="00D16CED" w:rsidRDefault="003C78DB" w:rsidP="00FB167E">
      <w:pPr>
        <w:spacing w:after="0" w:line="240" w:lineRule="auto"/>
        <w:jc w:val="both"/>
        <w:rPr>
          <w:rFonts w:cstheme="minorHAnsi"/>
          <w:sz w:val="24"/>
          <w:szCs w:val="24"/>
        </w:rPr>
      </w:pPr>
    </w:p>
    <w:p w14:paraId="1F29B5A9" w14:textId="77777777" w:rsidR="00BC1C69" w:rsidRPr="00D16CED" w:rsidRDefault="00BC1C69" w:rsidP="00FB167E">
      <w:pPr>
        <w:spacing w:after="0" w:line="240" w:lineRule="auto"/>
        <w:contextualSpacing/>
        <w:jc w:val="both"/>
        <w:rPr>
          <w:rFonts w:eastAsia="Times New Roman" w:cstheme="minorHAnsi"/>
          <w:sz w:val="24"/>
          <w:szCs w:val="24"/>
          <w:lang w:eastAsia="hr-HR"/>
        </w:rPr>
      </w:pPr>
    </w:p>
    <w:p w14:paraId="5A82C7D8" w14:textId="77777777" w:rsidR="009C2769" w:rsidRPr="00D16CED" w:rsidRDefault="009C2769" w:rsidP="00FB167E">
      <w:pPr>
        <w:spacing w:after="0" w:line="240" w:lineRule="auto"/>
        <w:contextualSpacing/>
        <w:jc w:val="both"/>
        <w:rPr>
          <w:rFonts w:eastAsia="Calibri" w:cstheme="minorHAnsi"/>
          <w:color w:val="000000"/>
          <w:sz w:val="24"/>
          <w:szCs w:val="24"/>
        </w:rPr>
      </w:pPr>
    </w:p>
    <w:sectPr w:rsidR="009C2769" w:rsidRPr="00D16CE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BDCE" w14:textId="77777777" w:rsidR="009B71F2" w:rsidRDefault="009B71F2" w:rsidP="00AD7DC0">
      <w:pPr>
        <w:spacing w:after="0" w:line="240" w:lineRule="auto"/>
      </w:pPr>
      <w:r>
        <w:separator/>
      </w:r>
    </w:p>
  </w:endnote>
  <w:endnote w:type="continuationSeparator" w:id="0">
    <w:p w14:paraId="440BAAAB" w14:textId="77777777" w:rsidR="009B71F2" w:rsidRDefault="009B71F2" w:rsidP="00AD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364763"/>
      <w:docPartObj>
        <w:docPartGallery w:val="Page Numbers (Bottom of Page)"/>
        <w:docPartUnique/>
      </w:docPartObj>
    </w:sdtPr>
    <w:sdtEndPr/>
    <w:sdtContent>
      <w:p w14:paraId="7C36BD7D" w14:textId="2057FC8B" w:rsidR="009B71F2" w:rsidRDefault="009B71F2">
        <w:pPr>
          <w:pStyle w:val="Podnoje"/>
          <w:jc w:val="right"/>
        </w:pPr>
        <w:r>
          <w:fldChar w:fldCharType="begin"/>
        </w:r>
        <w:r>
          <w:instrText>PAGE   \* MERGEFORMAT</w:instrText>
        </w:r>
        <w:r>
          <w:fldChar w:fldCharType="separate"/>
        </w:r>
        <w:r w:rsidR="006227FD">
          <w:rPr>
            <w:noProof/>
          </w:rPr>
          <w:t>67</w:t>
        </w:r>
        <w:r>
          <w:fldChar w:fldCharType="end"/>
        </w:r>
      </w:p>
    </w:sdtContent>
  </w:sdt>
  <w:p w14:paraId="20675822" w14:textId="77777777" w:rsidR="009B71F2" w:rsidRDefault="009B71F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68AF" w14:textId="77777777" w:rsidR="009B71F2" w:rsidRDefault="009B71F2" w:rsidP="00AD7DC0">
      <w:pPr>
        <w:spacing w:after="0" w:line="240" w:lineRule="auto"/>
      </w:pPr>
      <w:r>
        <w:separator/>
      </w:r>
    </w:p>
  </w:footnote>
  <w:footnote w:type="continuationSeparator" w:id="0">
    <w:p w14:paraId="73A64547" w14:textId="77777777" w:rsidR="009B71F2" w:rsidRDefault="009B71F2" w:rsidP="00AD7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A39"/>
    <w:multiLevelType w:val="hybridMultilevel"/>
    <w:tmpl w:val="CE1CAAE6"/>
    <w:lvl w:ilvl="0" w:tplc="E424CF58">
      <w:start w:val="1"/>
      <w:numFmt w:val="bullet"/>
      <w:lvlText w:val=""/>
      <w:lvlJc w:val="left"/>
      <w:pPr>
        <w:ind w:left="643"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AA3C84"/>
    <w:multiLevelType w:val="hybridMultilevel"/>
    <w:tmpl w:val="BC2696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FBD7D95"/>
    <w:multiLevelType w:val="hybridMultilevel"/>
    <w:tmpl w:val="0FB84DDE"/>
    <w:lvl w:ilvl="0" w:tplc="74DCA90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51617D7"/>
    <w:multiLevelType w:val="hybridMultilevel"/>
    <w:tmpl w:val="B7A25316"/>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535D10"/>
    <w:multiLevelType w:val="hybridMultilevel"/>
    <w:tmpl w:val="F7F8A2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FC49B9"/>
    <w:multiLevelType w:val="hybridMultilevel"/>
    <w:tmpl w:val="17707A7C"/>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F0112C"/>
    <w:multiLevelType w:val="multilevel"/>
    <w:tmpl w:val="B80295D8"/>
    <w:lvl w:ilvl="0">
      <w:start w:val="1"/>
      <w:numFmt w:val="decimal"/>
      <w:lvlText w:val="%1."/>
      <w:lvlJc w:val="left"/>
      <w:pPr>
        <w:ind w:left="720" w:hanging="360"/>
      </w:pPr>
      <w:rPr>
        <w:rFonts w:cstheme="minorHAnsi" w:hint="default"/>
      </w:rPr>
    </w:lvl>
    <w:lvl w:ilvl="1">
      <w:start w:val="4"/>
      <w:numFmt w:val="decimal"/>
      <w:isLgl/>
      <w:lvlText w:val="%1.%2."/>
      <w:lvlJc w:val="left"/>
      <w:pPr>
        <w:ind w:left="1080" w:hanging="72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41A13F9"/>
    <w:multiLevelType w:val="hybridMultilevel"/>
    <w:tmpl w:val="DBC80B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984D62"/>
    <w:multiLevelType w:val="hybridMultilevel"/>
    <w:tmpl w:val="68A27DF8"/>
    <w:lvl w:ilvl="0" w:tplc="C1BA89D6">
      <w:start w:val="20"/>
      <w:numFmt w:val="bullet"/>
      <w:lvlText w:val="-"/>
      <w:lvlJc w:val="left"/>
      <w:pPr>
        <w:ind w:left="735" w:hanging="360"/>
      </w:pPr>
      <w:rPr>
        <w:rFonts w:ascii="Calibri" w:eastAsia="Calibri" w:hAnsi="Calibri" w:cs="Calibri"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12" w15:restartNumberingAfterBreak="0">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EE5198"/>
    <w:multiLevelType w:val="hybridMultilevel"/>
    <w:tmpl w:val="AB7C5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8EE7C6B"/>
    <w:multiLevelType w:val="hybridMultilevel"/>
    <w:tmpl w:val="14B23086"/>
    <w:lvl w:ilvl="0" w:tplc="4F3AF0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1E7659"/>
    <w:multiLevelType w:val="hybridMultilevel"/>
    <w:tmpl w:val="371826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5B202284"/>
    <w:multiLevelType w:val="hybridMultilevel"/>
    <w:tmpl w:val="727A21E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06D01AC"/>
    <w:multiLevelType w:val="multilevel"/>
    <w:tmpl w:val="B40A97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047878"/>
    <w:multiLevelType w:val="multilevel"/>
    <w:tmpl w:val="CE3EA96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82659D"/>
    <w:multiLevelType w:val="multilevel"/>
    <w:tmpl w:val="879C1524"/>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056063"/>
    <w:multiLevelType w:val="hybridMultilevel"/>
    <w:tmpl w:val="156C51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20507E6"/>
    <w:multiLevelType w:val="hybridMultilevel"/>
    <w:tmpl w:val="4DAE8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2AB47C0"/>
    <w:multiLevelType w:val="multilevel"/>
    <w:tmpl w:val="72AB4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75127BDC"/>
    <w:multiLevelType w:val="hybridMultilevel"/>
    <w:tmpl w:val="632E6D60"/>
    <w:lvl w:ilvl="0" w:tplc="2F346C7C">
      <w:start w:val="1"/>
      <w:numFmt w:val="bullet"/>
      <w:lvlText w:val="-"/>
      <w:lvlJc w:val="left"/>
      <w:pPr>
        <w:ind w:left="720" w:hanging="360"/>
      </w:pPr>
      <w:rPr>
        <w:rFonts w:ascii="Calibri" w:eastAsiaTheme="minorHAnsi" w:hAnsi="Calibri" w:cs="Calibri" w:hint="default"/>
        <w:color w:val="0070C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62F48E0"/>
    <w:multiLevelType w:val="hybridMultilevel"/>
    <w:tmpl w:val="47AE754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6C70D3E"/>
    <w:multiLevelType w:val="hybridMultilevel"/>
    <w:tmpl w:val="51A478BE"/>
    <w:lvl w:ilvl="0" w:tplc="AB1487F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7D881F9C"/>
    <w:multiLevelType w:val="hybridMultilevel"/>
    <w:tmpl w:val="CF8EF1C2"/>
    <w:lvl w:ilvl="0" w:tplc="AB1487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668490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9989954">
    <w:abstractNumId w:val="9"/>
  </w:num>
  <w:num w:numId="3" w16cid:durableId="1343245087">
    <w:abstractNumId w:val="17"/>
  </w:num>
  <w:num w:numId="4" w16cid:durableId="859011233">
    <w:abstractNumId w:val="3"/>
  </w:num>
  <w:num w:numId="5" w16cid:durableId="1920213150">
    <w:abstractNumId w:val="7"/>
  </w:num>
  <w:num w:numId="6" w16cid:durableId="84965732">
    <w:abstractNumId w:val="16"/>
  </w:num>
  <w:num w:numId="7" w16cid:durableId="1377662847">
    <w:abstractNumId w:val="19"/>
  </w:num>
  <w:num w:numId="8" w16cid:durableId="2146005286">
    <w:abstractNumId w:val="5"/>
  </w:num>
  <w:num w:numId="9" w16cid:durableId="1728339118">
    <w:abstractNumId w:val="1"/>
  </w:num>
  <w:num w:numId="10" w16cid:durableId="1835489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8654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9338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329199">
    <w:abstractNumId w:val="12"/>
  </w:num>
  <w:num w:numId="14" w16cid:durableId="1403478483">
    <w:abstractNumId w:val="6"/>
  </w:num>
  <w:num w:numId="15" w16cid:durableId="690765289">
    <w:abstractNumId w:val="24"/>
  </w:num>
  <w:num w:numId="16" w16cid:durableId="1664353274">
    <w:abstractNumId w:val="11"/>
  </w:num>
  <w:num w:numId="17" w16cid:durableId="1288513808">
    <w:abstractNumId w:val="14"/>
  </w:num>
  <w:num w:numId="18" w16cid:durableId="88697962">
    <w:abstractNumId w:val="26"/>
  </w:num>
  <w:num w:numId="19" w16cid:durableId="1765959018">
    <w:abstractNumId w:val="27"/>
  </w:num>
  <w:num w:numId="20" w16cid:durableId="782190021">
    <w:abstractNumId w:val="8"/>
  </w:num>
  <w:num w:numId="21" w16cid:durableId="1575235371">
    <w:abstractNumId w:val="18"/>
  </w:num>
  <w:num w:numId="22" w16cid:durableId="1593513893">
    <w:abstractNumId w:val="4"/>
  </w:num>
  <w:num w:numId="23" w16cid:durableId="1720592876">
    <w:abstractNumId w:val="10"/>
  </w:num>
  <w:num w:numId="24" w16cid:durableId="598759028">
    <w:abstractNumId w:val="25"/>
  </w:num>
  <w:num w:numId="25" w16cid:durableId="1554655874">
    <w:abstractNumId w:val="0"/>
  </w:num>
  <w:num w:numId="26" w16cid:durableId="747121123">
    <w:abstractNumId w:val="21"/>
  </w:num>
  <w:num w:numId="27" w16cid:durableId="371463216">
    <w:abstractNumId w:val="20"/>
  </w:num>
  <w:num w:numId="28" w16cid:durableId="95521780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198"/>
    <w:rsid w:val="0001547B"/>
    <w:rsid w:val="0001703C"/>
    <w:rsid w:val="00026E3C"/>
    <w:rsid w:val="00045E33"/>
    <w:rsid w:val="00046DD5"/>
    <w:rsid w:val="00063C29"/>
    <w:rsid w:val="000975EB"/>
    <w:rsid w:val="000A76D3"/>
    <w:rsid w:val="000B256D"/>
    <w:rsid w:val="000C1304"/>
    <w:rsid w:val="000F5C32"/>
    <w:rsid w:val="00100BAB"/>
    <w:rsid w:val="001052A3"/>
    <w:rsid w:val="00116A45"/>
    <w:rsid w:val="00122AF5"/>
    <w:rsid w:val="001246A7"/>
    <w:rsid w:val="00124C76"/>
    <w:rsid w:val="00127F53"/>
    <w:rsid w:val="001550B3"/>
    <w:rsid w:val="0019608C"/>
    <w:rsid w:val="001A22B8"/>
    <w:rsid w:val="001B07FD"/>
    <w:rsid w:val="001C207A"/>
    <w:rsid w:val="001C5836"/>
    <w:rsid w:val="0021266E"/>
    <w:rsid w:val="00212DE4"/>
    <w:rsid w:val="00213395"/>
    <w:rsid w:val="00232ECD"/>
    <w:rsid w:val="00234652"/>
    <w:rsid w:val="002605DF"/>
    <w:rsid w:val="002628CB"/>
    <w:rsid w:val="00264E0B"/>
    <w:rsid w:val="0027001D"/>
    <w:rsid w:val="00272833"/>
    <w:rsid w:val="00274EBE"/>
    <w:rsid w:val="002A05DA"/>
    <w:rsid w:val="002A45B4"/>
    <w:rsid w:val="002B12B2"/>
    <w:rsid w:val="002C0301"/>
    <w:rsid w:val="002D4C76"/>
    <w:rsid w:val="002E1801"/>
    <w:rsid w:val="0033500C"/>
    <w:rsid w:val="00337F33"/>
    <w:rsid w:val="00340248"/>
    <w:rsid w:val="00344D9F"/>
    <w:rsid w:val="003458A5"/>
    <w:rsid w:val="0034771A"/>
    <w:rsid w:val="00365ED4"/>
    <w:rsid w:val="003836E7"/>
    <w:rsid w:val="00385F91"/>
    <w:rsid w:val="003972AF"/>
    <w:rsid w:val="00397B2F"/>
    <w:rsid w:val="003B73AD"/>
    <w:rsid w:val="003C1EDD"/>
    <w:rsid w:val="003C43EB"/>
    <w:rsid w:val="003C572A"/>
    <w:rsid w:val="003C78DB"/>
    <w:rsid w:val="003D12E7"/>
    <w:rsid w:val="003D3913"/>
    <w:rsid w:val="003D4126"/>
    <w:rsid w:val="003E11B1"/>
    <w:rsid w:val="003F1E5B"/>
    <w:rsid w:val="0041376D"/>
    <w:rsid w:val="00414EE8"/>
    <w:rsid w:val="004345FD"/>
    <w:rsid w:val="00440136"/>
    <w:rsid w:val="0047171A"/>
    <w:rsid w:val="00471C7F"/>
    <w:rsid w:val="00476869"/>
    <w:rsid w:val="004773D3"/>
    <w:rsid w:val="00494689"/>
    <w:rsid w:val="004A18E6"/>
    <w:rsid w:val="004A1DC7"/>
    <w:rsid w:val="004B4ED3"/>
    <w:rsid w:val="004C4CFE"/>
    <w:rsid w:val="004C55EF"/>
    <w:rsid w:val="004D0A45"/>
    <w:rsid w:val="004D1592"/>
    <w:rsid w:val="004D57C7"/>
    <w:rsid w:val="004E378B"/>
    <w:rsid w:val="004E6C82"/>
    <w:rsid w:val="004F0C7C"/>
    <w:rsid w:val="00522682"/>
    <w:rsid w:val="005316E2"/>
    <w:rsid w:val="0053198E"/>
    <w:rsid w:val="00544ED1"/>
    <w:rsid w:val="00556198"/>
    <w:rsid w:val="005578B3"/>
    <w:rsid w:val="005645F0"/>
    <w:rsid w:val="005B3339"/>
    <w:rsid w:val="005B583D"/>
    <w:rsid w:val="005C563E"/>
    <w:rsid w:val="005D0981"/>
    <w:rsid w:val="005D2FDA"/>
    <w:rsid w:val="005F7CF9"/>
    <w:rsid w:val="00621BD0"/>
    <w:rsid w:val="006227FD"/>
    <w:rsid w:val="006233BD"/>
    <w:rsid w:val="006302D6"/>
    <w:rsid w:val="00641831"/>
    <w:rsid w:val="0064589F"/>
    <w:rsid w:val="00655E55"/>
    <w:rsid w:val="00683932"/>
    <w:rsid w:val="006854A3"/>
    <w:rsid w:val="006A1D9D"/>
    <w:rsid w:val="006A5839"/>
    <w:rsid w:val="006B37F5"/>
    <w:rsid w:val="006B3AFE"/>
    <w:rsid w:val="006C3CFE"/>
    <w:rsid w:val="006C6CC1"/>
    <w:rsid w:val="006D0F48"/>
    <w:rsid w:val="006D5573"/>
    <w:rsid w:val="006D5649"/>
    <w:rsid w:val="006D6D2F"/>
    <w:rsid w:val="006F6AB2"/>
    <w:rsid w:val="007007BE"/>
    <w:rsid w:val="00700D0B"/>
    <w:rsid w:val="00715D61"/>
    <w:rsid w:val="00733ED7"/>
    <w:rsid w:val="00754F04"/>
    <w:rsid w:val="007579A9"/>
    <w:rsid w:val="007604C5"/>
    <w:rsid w:val="0077061D"/>
    <w:rsid w:val="007729A0"/>
    <w:rsid w:val="00780C20"/>
    <w:rsid w:val="00792C97"/>
    <w:rsid w:val="0079649F"/>
    <w:rsid w:val="007B2145"/>
    <w:rsid w:val="007C0D1A"/>
    <w:rsid w:val="007D4E4E"/>
    <w:rsid w:val="007E5DF0"/>
    <w:rsid w:val="007F37AB"/>
    <w:rsid w:val="007F5E79"/>
    <w:rsid w:val="008043A5"/>
    <w:rsid w:val="00826260"/>
    <w:rsid w:val="008435FD"/>
    <w:rsid w:val="00860A1F"/>
    <w:rsid w:val="008773A1"/>
    <w:rsid w:val="00891B16"/>
    <w:rsid w:val="00894537"/>
    <w:rsid w:val="008A5BB1"/>
    <w:rsid w:val="008B077D"/>
    <w:rsid w:val="008B337A"/>
    <w:rsid w:val="008B5D00"/>
    <w:rsid w:val="008C23A3"/>
    <w:rsid w:val="008D1B82"/>
    <w:rsid w:val="008D3FF4"/>
    <w:rsid w:val="008D4CEF"/>
    <w:rsid w:val="008D6C2C"/>
    <w:rsid w:val="008F2159"/>
    <w:rsid w:val="008F6A9E"/>
    <w:rsid w:val="00907A7E"/>
    <w:rsid w:val="00910577"/>
    <w:rsid w:val="00920FEB"/>
    <w:rsid w:val="009425FA"/>
    <w:rsid w:val="009473FC"/>
    <w:rsid w:val="00960FF5"/>
    <w:rsid w:val="0099098B"/>
    <w:rsid w:val="00993C77"/>
    <w:rsid w:val="009A0FB2"/>
    <w:rsid w:val="009A3296"/>
    <w:rsid w:val="009A4A9A"/>
    <w:rsid w:val="009B09BE"/>
    <w:rsid w:val="009B71F2"/>
    <w:rsid w:val="009C2769"/>
    <w:rsid w:val="009E0B08"/>
    <w:rsid w:val="009E1FB6"/>
    <w:rsid w:val="009F04AC"/>
    <w:rsid w:val="00A154DD"/>
    <w:rsid w:val="00A244C4"/>
    <w:rsid w:val="00A400EE"/>
    <w:rsid w:val="00A4117C"/>
    <w:rsid w:val="00A47665"/>
    <w:rsid w:val="00A703B9"/>
    <w:rsid w:val="00A82A94"/>
    <w:rsid w:val="00A84275"/>
    <w:rsid w:val="00A96A04"/>
    <w:rsid w:val="00AD7DC0"/>
    <w:rsid w:val="00AE3EBC"/>
    <w:rsid w:val="00B178F0"/>
    <w:rsid w:val="00B23571"/>
    <w:rsid w:val="00B238D4"/>
    <w:rsid w:val="00B45E55"/>
    <w:rsid w:val="00B565EB"/>
    <w:rsid w:val="00B657D6"/>
    <w:rsid w:val="00B72786"/>
    <w:rsid w:val="00B7637E"/>
    <w:rsid w:val="00B86E83"/>
    <w:rsid w:val="00B929D1"/>
    <w:rsid w:val="00BA446E"/>
    <w:rsid w:val="00BA5750"/>
    <w:rsid w:val="00BB6EC7"/>
    <w:rsid w:val="00BC1C69"/>
    <w:rsid w:val="00BC6F71"/>
    <w:rsid w:val="00BD2686"/>
    <w:rsid w:val="00BD5E91"/>
    <w:rsid w:val="00C060FA"/>
    <w:rsid w:val="00C07BB4"/>
    <w:rsid w:val="00C13B18"/>
    <w:rsid w:val="00C313E8"/>
    <w:rsid w:val="00C4493A"/>
    <w:rsid w:val="00C60539"/>
    <w:rsid w:val="00C916CC"/>
    <w:rsid w:val="00C97C39"/>
    <w:rsid w:val="00CB0F10"/>
    <w:rsid w:val="00CB5931"/>
    <w:rsid w:val="00CC2F38"/>
    <w:rsid w:val="00CC599C"/>
    <w:rsid w:val="00CF53FB"/>
    <w:rsid w:val="00CF6AF6"/>
    <w:rsid w:val="00CF745A"/>
    <w:rsid w:val="00D01F56"/>
    <w:rsid w:val="00D0359E"/>
    <w:rsid w:val="00D13A1C"/>
    <w:rsid w:val="00D16CED"/>
    <w:rsid w:val="00D22AB6"/>
    <w:rsid w:val="00D31512"/>
    <w:rsid w:val="00D35625"/>
    <w:rsid w:val="00D435E8"/>
    <w:rsid w:val="00D64018"/>
    <w:rsid w:val="00D81A3E"/>
    <w:rsid w:val="00D906B8"/>
    <w:rsid w:val="00D93B48"/>
    <w:rsid w:val="00DA74EE"/>
    <w:rsid w:val="00DB3CE4"/>
    <w:rsid w:val="00DC186C"/>
    <w:rsid w:val="00DC5829"/>
    <w:rsid w:val="00DD5870"/>
    <w:rsid w:val="00DE11B9"/>
    <w:rsid w:val="00DF777E"/>
    <w:rsid w:val="00E11F7B"/>
    <w:rsid w:val="00E156FF"/>
    <w:rsid w:val="00E35517"/>
    <w:rsid w:val="00E42651"/>
    <w:rsid w:val="00E450D3"/>
    <w:rsid w:val="00E47A16"/>
    <w:rsid w:val="00E640A9"/>
    <w:rsid w:val="00E71BAC"/>
    <w:rsid w:val="00E72969"/>
    <w:rsid w:val="00E96385"/>
    <w:rsid w:val="00EA430A"/>
    <w:rsid w:val="00EB0FFA"/>
    <w:rsid w:val="00EB799D"/>
    <w:rsid w:val="00EC42C4"/>
    <w:rsid w:val="00ED1362"/>
    <w:rsid w:val="00ED1536"/>
    <w:rsid w:val="00ED7C3B"/>
    <w:rsid w:val="00EE278E"/>
    <w:rsid w:val="00EE362C"/>
    <w:rsid w:val="00EF2E51"/>
    <w:rsid w:val="00F050CD"/>
    <w:rsid w:val="00F1247D"/>
    <w:rsid w:val="00F21C40"/>
    <w:rsid w:val="00F231C1"/>
    <w:rsid w:val="00F42302"/>
    <w:rsid w:val="00F81A19"/>
    <w:rsid w:val="00F86588"/>
    <w:rsid w:val="00F87BF6"/>
    <w:rsid w:val="00F941DF"/>
    <w:rsid w:val="00F963E1"/>
    <w:rsid w:val="00FB0BA3"/>
    <w:rsid w:val="00FB1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9374"/>
  <w15:docId w15:val="{FC5A77C2-D2AD-40F4-9DA8-939D2792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98"/>
    <w:pPr>
      <w:spacing w:line="256" w:lineRule="auto"/>
    </w:pPr>
  </w:style>
  <w:style w:type="paragraph" w:styleId="Naslov1">
    <w:name w:val="heading 1"/>
    <w:basedOn w:val="Normal"/>
    <w:next w:val="Normal"/>
    <w:link w:val="Naslov1Char"/>
    <w:qFormat/>
    <w:rsid w:val="00D35625"/>
    <w:pPr>
      <w:keepNext/>
      <w:spacing w:before="240" w:after="60" w:line="240" w:lineRule="auto"/>
      <w:outlineLvl w:val="0"/>
    </w:pPr>
    <w:rPr>
      <w:rFonts w:ascii="Calibri Light" w:eastAsia="Times New Roman" w:hAnsi="Calibri Light" w:cs="Times New Roman"/>
      <w:b/>
      <w:bCs/>
      <w:kern w:val="32"/>
      <w:sz w:val="32"/>
      <w:szCs w:val="32"/>
      <w:lang w:eastAsia="hr-HR"/>
    </w:rPr>
  </w:style>
  <w:style w:type="paragraph" w:styleId="Naslov2">
    <w:name w:val="heading 2"/>
    <w:basedOn w:val="Normal"/>
    <w:next w:val="Normal"/>
    <w:link w:val="Naslov2Char"/>
    <w:qFormat/>
    <w:rsid w:val="00D35625"/>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6198"/>
    <w:pPr>
      <w:ind w:left="720"/>
      <w:contextualSpacing/>
    </w:pPr>
  </w:style>
  <w:style w:type="paragraph" w:styleId="Zaglavlje">
    <w:name w:val="header"/>
    <w:basedOn w:val="Normal"/>
    <w:link w:val="ZaglavljeChar"/>
    <w:uiPriority w:val="99"/>
    <w:unhideWhenUsed/>
    <w:rsid w:val="00AD7D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C0"/>
  </w:style>
  <w:style w:type="paragraph" w:styleId="Podnoje">
    <w:name w:val="footer"/>
    <w:basedOn w:val="Normal"/>
    <w:link w:val="PodnojeChar"/>
    <w:uiPriority w:val="99"/>
    <w:unhideWhenUsed/>
    <w:rsid w:val="00AD7D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C0"/>
  </w:style>
  <w:style w:type="table" w:styleId="Reetkatablice">
    <w:name w:val="Table Grid"/>
    <w:basedOn w:val="Obinatablica"/>
    <w:rsid w:val="00D3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35625"/>
    <w:rPr>
      <w:rFonts w:ascii="Calibri Light" w:eastAsia="Times New Roman" w:hAnsi="Calibri Light" w:cs="Times New Roman"/>
      <w:b/>
      <w:bCs/>
      <w:kern w:val="32"/>
      <w:sz w:val="32"/>
      <w:szCs w:val="32"/>
      <w:lang w:eastAsia="hr-HR"/>
    </w:rPr>
  </w:style>
  <w:style w:type="character" w:customStyle="1" w:styleId="Naslov2Char">
    <w:name w:val="Naslov 2 Char"/>
    <w:basedOn w:val="Zadanifontodlomka"/>
    <w:link w:val="Naslov2"/>
    <w:rsid w:val="00D35625"/>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D35625"/>
  </w:style>
  <w:style w:type="paragraph" w:styleId="StandardWeb">
    <w:name w:val="Normal (Web)"/>
    <w:basedOn w:val="Normal"/>
    <w:uiPriority w:val="99"/>
    <w:rsid w:val="00D35625"/>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D35625"/>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1">
    <w:name w:val="Bez popisa11"/>
    <w:next w:val="Bezpopisa"/>
    <w:semiHidden/>
    <w:rsid w:val="00D35625"/>
  </w:style>
  <w:style w:type="character" w:styleId="Brojstranice">
    <w:name w:val="page number"/>
    <w:basedOn w:val="Zadanifontodlomka"/>
    <w:rsid w:val="00D35625"/>
  </w:style>
  <w:style w:type="table" w:customStyle="1" w:styleId="Reetkatablice1">
    <w:name w:val="Rešetka tablice1"/>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D35625"/>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D35625"/>
    <w:rPr>
      <w:rFonts w:ascii="Tahoma" w:eastAsia="Times New Roman" w:hAnsi="Tahoma" w:cs="Times New Roman"/>
      <w:sz w:val="16"/>
      <w:szCs w:val="16"/>
      <w:lang w:val="en-US" w:eastAsia="hr-HR"/>
    </w:rPr>
  </w:style>
  <w:style w:type="character" w:customStyle="1" w:styleId="apple-converted-space">
    <w:name w:val="apple-converted-space"/>
    <w:rsid w:val="00D35625"/>
  </w:style>
  <w:style w:type="paragraph" w:customStyle="1" w:styleId="Bezproreda1">
    <w:name w:val="Bez proreda1"/>
    <w:link w:val="BezproredaChar"/>
    <w:uiPriority w:val="1"/>
    <w:qFormat/>
    <w:rsid w:val="00D35625"/>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D35625"/>
    <w:rPr>
      <w:rFonts w:ascii="Calibri" w:eastAsia="Times New Roman" w:hAnsi="Calibri" w:cs="Times New Roman"/>
      <w:lang w:val="en-US"/>
    </w:rPr>
  </w:style>
  <w:style w:type="numbering" w:customStyle="1" w:styleId="Bezpopisa2">
    <w:name w:val="Bez popisa2"/>
    <w:next w:val="Bezpopisa"/>
    <w:uiPriority w:val="99"/>
    <w:semiHidden/>
    <w:unhideWhenUsed/>
    <w:rsid w:val="00D35625"/>
  </w:style>
  <w:style w:type="paragraph" w:styleId="Bezproreda">
    <w:name w:val="No Spacing"/>
    <w:uiPriority w:val="1"/>
    <w:qFormat/>
    <w:rsid w:val="00D35625"/>
    <w:pPr>
      <w:spacing w:after="0" w:line="240" w:lineRule="auto"/>
    </w:pPr>
    <w:rPr>
      <w:rFonts w:ascii="Calibri" w:eastAsia="Calibri" w:hAnsi="Calibri" w:cs="Times New Roman"/>
    </w:rPr>
  </w:style>
  <w:style w:type="character" w:styleId="Hiperveza">
    <w:name w:val="Hyperlink"/>
    <w:uiPriority w:val="99"/>
    <w:unhideWhenUsed/>
    <w:rsid w:val="00D35625"/>
    <w:rPr>
      <w:color w:val="0000FF"/>
      <w:u w:val="single"/>
    </w:rPr>
  </w:style>
  <w:style w:type="character" w:styleId="Naglaeno">
    <w:name w:val="Strong"/>
    <w:uiPriority w:val="22"/>
    <w:qFormat/>
    <w:rsid w:val="00D35625"/>
    <w:rPr>
      <w:b/>
      <w:bCs/>
    </w:rPr>
  </w:style>
  <w:style w:type="paragraph" w:styleId="Tijeloteksta2">
    <w:name w:val="Body Text 2"/>
    <w:basedOn w:val="Normal"/>
    <w:link w:val="Tijeloteksta2Char"/>
    <w:rsid w:val="00D3562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D3562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D3562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D35625"/>
    <w:rPr>
      <w:rFonts w:ascii="Courier New" w:eastAsia="Times New Roman" w:hAnsi="Courier New" w:cs="Courier New"/>
      <w:sz w:val="20"/>
      <w:szCs w:val="20"/>
      <w:lang w:eastAsia="hr-HR"/>
    </w:rPr>
  </w:style>
  <w:style w:type="paragraph" w:styleId="Tijeloteksta">
    <w:name w:val="Body Text"/>
    <w:basedOn w:val="Normal"/>
    <w:link w:val="TijelotekstaChar"/>
    <w:uiPriority w:val="99"/>
    <w:unhideWhenUsed/>
    <w:rsid w:val="00D35625"/>
    <w:pPr>
      <w:spacing w:after="120" w:line="240" w:lineRule="auto"/>
    </w:pPr>
    <w:rPr>
      <w:rFonts w:ascii="Times New Roman" w:eastAsia="Times New Roman" w:hAnsi="Times New Roman" w:cs="Times New Roman"/>
      <w:sz w:val="20"/>
      <w:szCs w:val="20"/>
      <w:lang w:val="en-US" w:eastAsia="hr-HR"/>
    </w:rPr>
  </w:style>
  <w:style w:type="character" w:customStyle="1" w:styleId="TijelotekstaChar">
    <w:name w:val="Tijelo teksta Char"/>
    <w:basedOn w:val="Zadanifontodlomka"/>
    <w:link w:val="Tijeloteksta"/>
    <w:uiPriority w:val="99"/>
    <w:rsid w:val="00D35625"/>
    <w:rPr>
      <w:rFonts w:ascii="Times New Roman" w:eastAsia="Times New Roman" w:hAnsi="Times New Roman" w:cs="Times New Roman"/>
      <w:sz w:val="20"/>
      <w:szCs w:val="20"/>
      <w:lang w:val="en-US" w:eastAsia="hr-HR"/>
    </w:rPr>
  </w:style>
  <w:style w:type="table" w:customStyle="1" w:styleId="Reetkatablice3">
    <w:name w:val="Rešetka tablice3"/>
    <w:basedOn w:val="Obinatablica"/>
    <w:next w:val="Reetkatablice"/>
    <w:rsid w:val="00D3562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35625"/>
  </w:style>
  <w:style w:type="character" w:styleId="Istaknuto">
    <w:name w:val="Emphasis"/>
    <w:basedOn w:val="Zadanifontodlomka"/>
    <w:qFormat/>
    <w:rsid w:val="00D35625"/>
    <w:rPr>
      <w:i/>
      <w:iCs/>
    </w:rPr>
  </w:style>
  <w:style w:type="character" w:customStyle="1" w:styleId="Zadanifontodlomka1">
    <w:name w:val="Zadani font odlomka1"/>
    <w:rsid w:val="00D35625"/>
  </w:style>
  <w:style w:type="numbering" w:customStyle="1" w:styleId="Bezpopisa4">
    <w:name w:val="Bez popisa4"/>
    <w:next w:val="Bezpopisa"/>
    <w:uiPriority w:val="99"/>
    <w:semiHidden/>
    <w:unhideWhenUsed/>
    <w:rsid w:val="00D35625"/>
  </w:style>
  <w:style w:type="character" w:customStyle="1" w:styleId="Zadanifontodlomka2">
    <w:name w:val="Zadani font odlomka2"/>
    <w:rsid w:val="00116A45"/>
  </w:style>
  <w:style w:type="numbering" w:customStyle="1" w:styleId="Bezpopisa5">
    <w:name w:val="Bez popisa5"/>
    <w:next w:val="Bezpopisa"/>
    <w:uiPriority w:val="99"/>
    <w:semiHidden/>
    <w:unhideWhenUsed/>
    <w:rsid w:val="00116A45"/>
  </w:style>
  <w:style w:type="table" w:customStyle="1" w:styleId="Reetkatablice2">
    <w:name w:val="Rešetka tablice2"/>
    <w:basedOn w:val="Obinatablica"/>
    <w:next w:val="Reetkatablice"/>
    <w:rsid w:val="00116A4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rsid w:val="00544ED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
    <w:name w:val="Bez popisa6"/>
    <w:next w:val="Bezpopisa"/>
    <w:uiPriority w:val="99"/>
    <w:semiHidden/>
    <w:unhideWhenUsed/>
    <w:rsid w:val="00A154DD"/>
  </w:style>
  <w:style w:type="table" w:customStyle="1" w:styleId="Reetkatablice4">
    <w:name w:val="Rešetka tablice4"/>
    <w:basedOn w:val="Obinatablica"/>
    <w:next w:val="Reetkatablice"/>
    <w:rsid w:val="00A154D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sid w:val="00D22AB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next w:val="Reetkatablice"/>
    <w:rsid w:val="00D22AB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6D6D2F"/>
  </w:style>
  <w:style w:type="table" w:customStyle="1" w:styleId="Reetkatablice5">
    <w:name w:val="Rešetka tablice5"/>
    <w:basedOn w:val="Obinatablica"/>
    <w:next w:val="Reetkatablice"/>
    <w:rsid w:val="004F0C7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a-novska.com/dokumenti/" TargetMode="External"/><Relationship Id="rId5" Type="http://schemas.openxmlformats.org/officeDocument/2006/relationships/webSettings" Target="webSettings.xml"/><Relationship Id="rId10" Type="http://schemas.openxmlformats.org/officeDocument/2006/relationships/hyperlink" Target="https://domizvandom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E099-7511-41D9-99B9-C9490657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77</Pages>
  <Words>27215</Words>
  <Characters>155127</Characters>
  <Application>Microsoft Office Word</Application>
  <DocSecurity>0</DocSecurity>
  <Lines>1292</Lines>
  <Paragraphs>363</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181979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Vitković</dc:creator>
  <cp:lastModifiedBy>Marija Vuković</cp:lastModifiedBy>
  <cp:revision>70</cp:revision>
  <cp:lastPrinted>2023-09-11T12:12:00Z</cp:lastPrinted>
  <dcterms:created xsi:type="dcterms:W3CDTF">2022-09-23T09:20:00Z</dcterms:created>
  <dcterms:modified xsi:type="dcterms:W3CDTF">2023-09-11T12:22:00Z</dcterms:modified>
</cp:coreProperties>
</file>