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36DAF" w14:textId="67EF38C8" w:rsidR="00E341D2" w:rsidRPr="001D3B7B" w:rsidRDefault="00E341D2" w:rsidP="000761F9">
      <w:pPr>
        <w:pStyle w:val="Tijeloteksta"/>
        <w:spacing w:before="2" w:after="160" w:line="276" w:lineRule="auto"/>
        <w:ind w:left="0"/>
        <w:jc w:val="left"/>
        <w:rPr>
          <w:b/>
          <w:sz w:val="16"/>
        </w:rPr>
      </w:pPr>
      <w:bookmarkStart w:id="0" w:name="_GoBack"/>
      <w:bookmarkEnd w:id="0"/>
    </w:p>
    <w:p w14:paraId="6A409DB5" w14:textId="2EBD9CFB" w:rsidR="00191992" w:rsidRPr="00F73E5F" w:rsidRDefault="00E341D2" w:rsidP="00F73E5F">
      <w:pPr>
        <w:spacing w:before="90" w:line="276" w:lineRule="auto"/>
        <w:ind w:left="825" w:right="606"/>
        <w:jc w:val="center"/>
        <w:rPr>
          <w:rFonts w:ascii="Times New Roman" w:hAnsi="Times New Roman" w:cs="Times New Roman"/>
          <w:b/>
          <w:sz w:val="24"/>
        </w:rPr>
      </w:pPr>
      <w:r w:rsidRPr="001D3B7B">
        <w:rPr>
          <w:rFonts w:ascii="Times New Roman" w:hAnsi="Times New Roman" w:cs="Times New Roman"/>
          <w:b/>
          <w:sz w:val="24"/>
        </w:rPr>
        <w:t xml:space="preserve">IZJAVA </w:t>
      </w:r>
      <w:r w:rsidR="00046232">
        <w:rPr>
          <w:rFonts w:ascii="Times New Roman" w:hAnsi="Times New Roman" w:cs="Times New Roman"/>
          <w:b/>
          <w:sz w:val="24"/>
        </w:rPr>
        <w:t>PONUDITELJA</w:t>
      </w:r>
      <w:r w:rsidRPr="001D3B7B">
        <w:rPr>
          <w:rFonts w:ascii="Times New Roman" w:hAnsi="Times New Roman" w:cs="Times New Roman"/>
          <w:b/>
          <w:sz w:val="24"/>
        </w:rPr>
        <w:t xml:space="preserve"> O ISTINITOSTI PODATAKA</w:t>
      </w:r>
      <w:r w:rsidR="002B1FD6">
        <w:rPr>
          <w:rFonts w:ascii="Times New Roman" w:hAnsi="Times New Roman" w:cs="Times New Roman"/>
          <w:b/>
          <w:sz w:val="24"/>
        </w:rPr>
        <w:t xml:space="preserve"> I </w:t>
      </w:r>
      <w:r w:rsidR="00B2426C">
        <w:rPr>
          <w:rFonts w:ascii="Times New Roman" w:hAnsi="Times New Roman" w:cs="Times New Roman"/>
          <w:b/>
          <w:sz w:val="24"/>
        </w:rPr>
        <w:t xml:space="preserve">USKLAĐENOSTI </w:t>
      </w:r>
      <w:r w:rsidR="00F2047C">
        <w:rPr>
          <w:rFonts w:ascii="Times New Roman" w:hAnsi="Times New Roman" w:cs="Times New Roman"/>
          <w:b/>
          <w:sz w:val="24"/>
        </w:rPr>
        <w:t>PONUDE S PROGRAMOM DODJELE DRŽAVNIH POTPORA</w:t>
      </w:r>
      <w:r w:rsidRPr="001D3B7B">
        <w:rPr>
          <w:rFonts w:ascii="Times New Roman" w:hAnsi="Times New Roman" w:cs="Times New Roman"/>
          <w:b/>
          <w:sz w:val="24"/>
        </w:rPr>
        <w:t xml:space="preserve"> I </w:t>
      </w:r>
      <w:r w:rsidR="00F2047C">
        <w:rPr>
          <w:rFonts w:ascii="Times New Roman" w:hAnsi="Times New Roman" w:cs="Times New Roman"/>
          <w:b/>
          <w:sz w:val="24"/>
        </w:rPr>
        <w:t>UVJETIMA IZ</w:t>
      </w:r>
      <w:r w:rsidRPr="001D3B7B">
        <w:rPr>
          <w:rFonts w:ascii="Times New Roman" w:hAnsi="Times New Roman" w:cs="Times New Roman"/>
          <w:b/>
          <w:sz w:val="24"/>
        </w:rPr>
        <w:t xml:space="preserve"> </w:t>
      </w:r>
      <w:r w:rsidR="00046232">
        <w:rPr>
          <w:rFonts w:ascii="Times New Roman" w:hAnsi="Times New Roman" w:cs="Times New Roman"/>
          <w:b/>
          <w:sz w:val="24"/>
        </w:rPr>
        <w:t>JAVN</w:t>
      </w:r>
      <w:r w:rsidR="00F2047C">
        <w:rPr>
          <w:rFonts w:ascii="Times New Roman" w:hAnsi="Times New Roman" w:cs="Times New Roman"/>
          <w:b/>
          <w:sz w:val="24"/>
        </w:rPr>
        <w:t>OG</w:t>
      </w:r>
      <w:r w:rsidR="00046232">
        <w:rPr>
          <w:rFonts w:ascii="Times New Roman" w:hAnsi="Times New Roman" w:cs="Times New Roman"/>
          <w:b/>
          <w:sz w:val="24"/>
        </w:rPr>
        <w:t xml:space="preserve"> NATJEČAJ</w:t>
      </w:r>
      <w:r w:rsidR="00F2047C">
        <w:rPr>
          <w:rFonts w:ascii="Times New Roman" w:hAnsi="Times New Roman" w:cs="Times New Roman"/>
          <w:b/>
          <w:sz w:val="24"/>
        </w:rPr>
        <w:t>A</w:t>
      </w:r>
    </w:p>
    <w:p w14:paraId="2BECEB43" w14:textId="77777777" w:rsidR="00191992" w:rsidRPr="001D3B7B" w:rsidRDefault="00191992" w:rsidP="000761F9">
      <w:pPr>
        <w:pStyle w:val="Tijeloteksta"/>
        <w:tabs>
          <w:tab w:val="left" w:pos="9450"/>
        </w:tabs>
        <w:spacing w:before="72" w:after="160" w:line="276" w:lineRule="auto"/>
        <w:ind w:left="0"/>
      </w:pPr>
    </w:p>
    <w:p w14:paraId="42ABC69B" w14:textId="2214C258" w:rsidR="00E341D2" w:rsidRPr="001D3B7B" w:rsidRDefault="00E341D2" w:rsidP="000761F9">
      <w:pPr>
        <w:pStyle w:val="Tijeloteksta"/>
        <w:tabs>
          <w:tab w:val="left" w:pos="9450"/>
        </w:tabs>
        <w:spacing w:before="72" w:after="160" w:line="276" w:lineRule="auto"/>
        <w:ind w:left="0"/>
      </w:pPr>
      <w:r w:rsidRPr="001D3B7B">
        <w:t>Ja, ________________________________________________________________________</w:t>
      </w:r>
    </w:p>
    <w:p w14:paraId="52EF104F" w14:textId="77777777" w:rsidR="00E341D2" w:rsidRPr="001D3B7B" w:rsidRDefault="00E341D2" w:rsidP="000761F9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1D3B7B">
        <w:rPr>
          <w:rFonts w:ascii="Times New Roman" w:hAnsi="Times New Roman" w:cs="Times New Roman"/>
          <w:sz w:val="24"/>
        </w:rPr>
        <w:t>&lt;</w:t>
      </w:r>
      <w:r w:rsidRPr="001D3B7B">
        <w:rPr>
          <w:rFonts w:ascii="Times New Roman" w:hAnsi="Times New Roman" w:cs="Times New Roman"/>
          <w:spacing w:val="-2"/>
          <w:sz w:val="24"/>
        </w:rPr>
        <w:t xml:space="preserve"> </w:t>
      </w:r>
      <w:r w:rsidRPr="001D3B7B">
        <w:rPr>
          <w:rFonts w:ascii="Times New Roman" w:hAnsi="Times New Roman" w:cs="Times New Roman"/>
          <w:i/>
          <w:sz w:val="24"/>
        </w:rPr>
        <w:t>umetnuti</w:t>
      </w:r>
      <w:r w:rsidRPr="001D3B7B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1D3B7B">
        <w:rPr>
          <w:rFonts w:ascii="Times New Roman" w:hAnsi="Times New Roman" w:cs="Times New Roman"/>
          <w:i/>
          <w:sz w:val="24"/>
        </w:rPr>
        <w:t>ime</w:t>
      </w:r>
      <w:r w:rsidRPr="001D3B7B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1D3B7B">
        <w:rPr>
          <w:rFonts w:ascii="Times New Roman" w:hAnsi="Times New Roman" w:cs="Times New Roman"/>
          <w:i/>
          <w:sz w:val="24"/>
        </w:rPr>
        <w:t>i</w:t>
      </w:r>
      <w:r w:rsidRPr="001D3B7B">
        <w:rPr>
          <w:rFonts w:ascii="Times New Roman" w:hAnsi="Times New Roman" w:cs="Times New Roman"/>
          <w:i/>
          <w:spacing w:val="2"/>
          <w:sz w:val="24"/>
        </w:rPr>
        <w:t xml:space="preserve"> </w:t>
      </w:r>
      <w:r w:rsidRPr="001D3B7B">
        <w:rPr>
          <w:rFonts w:ascii="Times New Roman" w:hAnsi="Times New Roman" w:cs="Times New Roman"/>
          <w:i/>
          <w:sz w:val="24"/>
        </w:rPr>
        <w:t>prezime,</w:t>
      </w:r>
      <w:r w:rsidRPr="001D3B7B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1D3B7B">
        <w:rPr>
          <w:rFonts w:ascii="Times New Roman" w:hAnsi="Times New Roman" w:cs="Times New Roman"/>
          <w:i/>
          <w:sz w:val="24"/>
        </w:rPr>
        <w:t>adresu,</w:t>
      </w:r>
      <w:r w:rsidRPr="001D3B7B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1D3B7B">
        <w:rPr>
          <w:rFonts w:ascii="Times New Roman" w:hAnsi="Times New Roman" w:cs="Times New Roman"/>
          <w:i/>
          <w:sz w:val="24"/>
        </w:rPr>
        <w:t>OIB</w:t>
      </w:r>
      <w:r w:rsidRPr="001D3B7B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1D3B7B">
        <w:rPr>
          <w:rFonts w:ascii="Times New Roman" w:hAnsi="Times New Roman" w:cs="Times New Roman"/>
          <w:sz w:val="24"/>
        </w:rPr>
        <w:t>&gt;</w:t>
      </w:r>
    </w:p>
    <w:p w14:paraId="38518509" w14:textId="2C706F86" w:rsidR="00E341D2" w:rsidRPr="001D3B7B" w:rsidRDefault="00E341D2" w:rsidP="000761F9">
      <w:pPr>
        <w:pStyle w:val="Tijeloteksta"/>
        <w:tabs>
          <w:tab w:val="left" w:pos="9450"/>
        </w:tabs>
        <w:spacing w:before="72" w:after="160" w:line="276" w:lineRule="auto"/>
        <w:ind w:left="0"/>
      </w:pPr>
      <w:r w:rsidRPr="001D3B7B">
        <w:t xml:space="preserve">dolje potpisani, kao osoba ovlaštena za zastupanje </w:t>
      </w:r>
      <w:r w:rsidR="003B43C0">
        <w:t>ponudi</w:t>
      </w:r>
      <w:r w:rsidR="00F73E5F">
        <w:t>telja</w:t>
      </w:r>
      <w:r w:rsidRPr="001D3B7B">
        <w:t xml:space="preserve"> _________________________</w:t>
      </w:r>
      <w:r w:rsidR="00AC11F3" w:rsidRPr="001D3B7B">
        <w:t>__________________________________________________</w:t>
      </w:r>
    </w:p>
    <w:p w14:paraId="2A69780C" w14:textId="77777777" w:rsidR="00E341D2" w:rsidRPr="001D3B7B" w:rsidRDefault="00E341D2" w:rsidP="000761F9">
      <w:pPr>
        <w:spacing w:line="276" w:lineRule="auto"/>
        <w:jc w:val="center"/>
        <w:rPr>
          <w:rFonts w:ascii="Times New Roman" w:hAnsi="Times New Roman" w:cs="Times New Roman"/>
          <w:i/>
          <w:sz w:val="24"/>
        </w:rPr>
      </w:pPr>
      <w:r w:rsidRPr="001D3B7B">
        <w:rPr>
          <w:rFonts w:ascii="Times New Roman" w:hAnsi="Times New Roman" w:cs="Times New Roman"/>
          <w:i/>
          <w:sz w:val="24"/>
        </w:rPr>
        <w:t>&lt; naziv</w:t>
      </w:r>
      <w:r w:rsidRPr="001D3B7B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1D3B7B">
        <w:rPr>
          <w:rFonts w:ascii="Times New Roman" w:hAnsi="Times New Roman" w:cs="Times New Roman"/>
          <w:i/>
          <w:sz w:val="24"/>
        </w:rPr>
        <w:t>subjekta,</w:t>
      </w:r>
      <w:r w:rsidRPr="001D3B7B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1D3B7B">
        <w:rPr>
          <w:rFonts w:ascii="Times New Roman" w:hAnsi="Times New Roman" w:cs="Times New Roman"/>
          <w:i/>
          <w:sz w:val="24"/>
        </w:rPr>
        <w:t>adresa,</w:t>
      </w:r>
      <w:r w:rsidRPr="001D3B7B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1D3B7B">
        <w:rPr>
          <w:rFonts w:ascii="Times New Roman" w:hAnsi="Times New Roman" w:cs="Times New Roman"/>
          <w:i/>
          <w:sz w:val="24"/>
        </w:rPr>
        <w:t>OIB &gt;</w:t>
      </w:r>
    </w:p>
    <w:p w14:paraId="2B2F2CAB" w14:textId="6A08F0C1" w:rsidR="00E341D2" w:rsidRPr="001D3B7B" w:rsidRDefault="00E341D2" w:rsidP="000761F9">
      <w:pPr>
        <w:pStyle w:val="Tijeloteksta"/>
        <w:spacing w:after="160" w:line="276" w:lineRule="auto"/>
        <w:ind w:left="0"/>
      </w:pPr>
      <w:r w:rsidRPr="001D3B7B">
        <w:t>potvrđujem</w:t>
      </w:r>
      <w:r w:rsidRPr="001D3B7B">
        <w:rPr>
          <w:spacing w:val="19"/>
        </w:rPr>
        <w:t xml:space="preserve"> </w:t>
      </w:r>
      <w:r w:rsidRPr="001D3B7B">
        <w:t>da</w:t>
      </w:r>
      <w:r w:rsidRPr="001D3B7B">
        <w:rPr>
          <w:spacing w:val="77"/>
        </w:rPr>
        <w:t xml:space="preserve"> </w:t>
      </w:r>
      <w:r w:rsidRPr="001D3B7B">
        <w:t>su</w:t>
      </w:r>
      <w:r w:rsidRPr="001D3B7B">
        <w:rPr>
          <w:spacing w:val="78"/>
        </w:rPr>
        <w:t xml:space="preserve"> </w:t>
      </w:r>
      <w:r w:rsidRPr="001D3B7B">
        <w:t>podaci</w:t>
      </w:r>
      <w:r w:rsidRPr="001D3B7B">
        <w:rPr>
          <w:spacing w:val="78"/>
        </w:rPr>
        <w:t xml:space="preserve"> </w:t>
      </w:r>
      <w:r w:rsidRPr="001D3B7B">
        <w:t>sadržani</w:t>
      </w:r>
      <w:r w:rsidRPr="001D3B7B">
        <w:rPr>
          <w:spacing w:val="78"/>
        </w:rPr>
        <w:t xml:space="preserve"> </w:t>
      </w:r>
      <w:r w:rsidRPr="001D3B7B">
        <w:t>u</w:t>
      </w:r>
      <w:r w:rsidRPr="001D3B7B">
        <w:rPr>
          <w:spacing w:val="77"/>
        </w:rPr>
        <w:t xml:space="preserve"> </w:t>
      </w:r>
      <w:r w:rsidR="00C9109C">
        <w:t>ponudi</w:t>
      </w:r>
    </w:p>
    <w:p w14:paraId="3AF8FB26" w14:textId="0CA32A34" w:rsidR="00AC11F3" w:rsidRPr="001D3B7B" w:rsidRDefault="00AC11F3" w:rsidP="000761F9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D3B7B">
        <w:rPr>
          <w:rFonts w:ascii="Times New Roman" w:hAnsi="Times New Roman" w:cs="Times New Roman"/>
          <w:sz w:val="24"/>
        </w:rPr>
        <w:t>predano</w:t>
      </w:r>
      <w:r w:rsidR="00C9109C">
        <w:rPr>
          <w:rFonts w:ascii="Times New Roman" w:hAnsi="Times New Roman" w:cs="Times New Roman"/>
          <w:sz w:val="24"/>
        </w:rPr>
        <w:t>j</w:t>
      </w:r>
      <w:r w:rsidRPr="001D3B7B">
        <w:rPr>
          <w:rFonts w:ascii="Times New Roman" w:hAnsi="Times New Roman" w:cs="Times New Roman"/>
          <w:sz w:val="24"/>
        </w:rPr>
        <w:t xml:space="preserve"> u sklopu </w:t>
      </w:r>
      <w:r w:rsidR="00C9109C">
        <w:rPr>
          <w:rFonts w:ascii="Times New Roman" w:hAnsi="Times New Roman" w:cs="Times New Roman"/>
          <w:sz w:val="24"/>
        </w:rPr>
        <w:t xml:space="preserve">javnog natječaja </w:t>
      </w:r>
      <w:r w:rsidR="00C63F6D">
        <w:rPr>
          <w:rFonts w:ascii="Times New Roman" w:hAnsi="Times New Roman" w:cs="Times New Roman"/>
          <w:sz w:val="24"/>
        </w:rPr>
        <w:t>za proda</w:t>
      </w:r>
      <w:r w:rsidR="00AF155B">
        <w:rPr>
          <w:rFonts w:ascii="Times New Roman" w:hAnsi="Times New Roman" w:cs="Times New Roman"/>
          <w:sz w:val="24"/>
        </w:rPr>
        <w:t>ju neizgrađenog građevinslog zemljišta u Poduzetnčkoj zoni Novska</w:t>
      </w:r>
      <w:r w:rsidRPr="001D3B7B">
        <w:rPr>
          <w:rFonts w:ascii="Times New Roman" w:hAnsi="Times New Roman" w:cs="Times New Roman"/>
          <w:sz w:val="24"/>
        </w:rPr>
        <w:t xml:space="preserve"> </w:t>
      </w:r>
      <w:r w:rsidRPr="001D3B7B">
        <w:rPr>
          <w:rFonts w:ascii="Times New Roman" w:hAnsi="Times New Roman" w:cs="Times New Roman"/>
          <w:b/>
          <w:sz w:val="24"/>
        </w:rPr>
        <w:t>istiniti i točni</w:t>
      </w:r>
      <w:r w:rsidRPr="001D3B7B">
        <w:rPr>
          <w:rFonts w:ascii="Times New Roman" w:hAnsi="Times New Roman" w:cs="Times New Roman"/>
          <w:sz w:val="24"/>
        </w:rPr>
        <w:t>.</w:t>
      </w:r>
    </w:p>
    <w:p w14:paraId="15F6D61E" w14:textId="01881418" w:rsidR="00AC11F3" w:rsidRPr="001D3B7B" w:rsidRDefault="00AC11F3" w:rsidP="000761F9">
      <w:pPr>
        <w:pStyle w:val="Naslov1"/>
        <w:spacing w:after="160" w:line="276" w:lineRule="auto"/>
        <w:ind w:left="0" w:right="0"/>
        <w:jc w:val="left"/>
        <w:rPr>
          <w:rFonts w:eastAsiaTheme="minorHAnsi"/>
          <w:b w:val="0"/>
          <w:bCs w:val="0"/>
          <w:noProof/>
          <w:szCs w:val="22"/>
        </w:rPr>
      </w:pPr>
    </w:p>
    <w:p w14:paraId="6B000FB1" w14:textId="2E9B207B" w:rsidR="000761F9" w:rsidRPr="001D3B7B" w:rsidRDefault="00AC11F3" w:rsidP="000761F9">
      <w:pPr>
        <w:pStyle w:val="Naslov1"/>
        <w:spacing w:after="160" w:line="276" w:lineRule="auto"/>
        <w:ind w:left="0" w:right="0"/>
        <w:jc w:val="left"/>
      </w:pPr>
      <w:r w:rsidRPr="001D3B7B">
        <w:t>Pod materijalnom</w:t>
      </w:r>
      <w:r w:rsidRPr="001D3B7B">
        <w:rPr>
          <w:spacing w:val="-6"/>
        </w:rPr>
        <w:t xml:space="preserve"> </w:t>
      </w:r>
      <w:r w:rsidRPr="001D3B7B">
        <w:t>i</w:t>
      </w:r>
      <w:r w:rsidRPr="001D3B7B">
        <w:rPr>
          <w:spacing w:val="-1"/>
        </w:rPr>
        <w:t xml:space="preserve"> </w:t>
      </w:r>
      <w:r w:rsidRPr="001D3B7B">
        <w:t>kaznenom</w:t>
      </w:r>
      <w:r w:rsidRPr="001D3B7B">
        <w:rPr>
          <w:spacing w:val="-6"/>
        </w:rPr>
        <w:t xml:space="preserve"> </w:t>
      </w:r>
      <w:r w:rsidRPr="001D3B7B">
        <w:t>odgovornošću</w:t>
      </w:r>
      <w:r w:rsidRPr="001D3B7B">
        <w:rPr>
          <w:spacing w:val="-1"/>
        </w:rPr>
        <w:t xml:space="preserve"> </w:t>
      </w:r>
      <w:r w:rsidRPr="001D3B7B">
        <w:t>izjavljujem</w:t>
      </w:r>
      <w:r w:rsidR="000761F9" w:rsidRPr="001D3B7B">
        <w:t xml:space="preserve"> da</w:t>
      </w:r>
      <w:r w:rsidRPr="001D3B7B">
        <w:t>:</w:t>
      </w:r>
    </w:p>
    <w:p w14:paraId="7B0CDDCE" w14:textId="113F408E" w:rsidR="00AC11F3" w:rsidRPr="001D3B7B" w:rsidRDefault="00AC11F3" w:rsidP="000761F9">
      <w:pPr>
        <w:pStyle w:val="Odlomakpopisa"/>
        <w:numPr>
          <w:ilvl w:val="0"/>
          <w:numId w:val="1"/>
        </w:numPr>
        <w:tabs>
          <w:tab w:val="left" w:pos="426"/>
        </w:tabs>
        <w:spacing w:before="0" w:after="160" w:line="276" w:lineRule="auto"/>
        <w:ind w:left="426" w:hanging="426"/>
        <w:rPr>
          <w:sz w:val="24"/>
        </w:rPr>
      </w:pPr>
      <w:r w:rsidRPr="001D3B7B">
        <w:rPr>
          <w:sz w:val="24"/>
        </w:rPr>
        <w:t xml:space="preserve">sam pročitao, razumio i slažem se s uvjetima navedenima u </w:t>
      </w:r>
      <w:r w:rsidR="00C9109C">
        <w:rPr>
          <w:sz w:val="24"/>
        </w:rPr>
        <w:t>javnom natječaju</w:t>
      </w:r>
      <w:r w:rsidRPr="001D3B7B">
        <w:rPr>
          <w:sz w:val="24"/>
        </w:rPr>
        <w:t>;</w:t>
      </w:r>
    </w:p>
    <w:p w14:paraId="7D7F8694" w14:textId="569CECEB" w:rsidR="00A53D0C" w:rsidRPr="001D3B7B" w:rsidRDefault="00357E6D" w:rsidP="000761F9">
      <w:pPr>
        <w:pStyle w:val="Odlomakpopisa"/>
        <w:numPr>
          <w:ilvl w:val="0"/>
          <w:numId w:val="1"/>
        </w:numPr>
        <w:tabs>
          <w:tab w:val="left" w:pos="426"/>
        </w:tabs>
        <w:spacing w:after="160" w:line="276" w:lineRule="auto"/>
        <w:ind w:left="426" w:hanging="426"/>
        <w:rPr>
          <w:sz w:val="24"/>
        </w:rPr>
      </w:pPr>
      <w:r>
        <w:rPr>
          <w:sz w:val="24"/>
        </w:rPr>
        <w:t>ponuditelj</w:t>
      </w:r>
      <w:r w:rsidR="00A53D0C" w:rsidRPr="001D3B7B">
        <w:rPr>
          <w:sz w:val="24"/>
        </w:rPr>
        <w:t xml:space="preserve"> nije poduzetnik u teškoćama kako je definirano u članku 2., točki 18. Uredbe 651/2014</w:t>
      </w:r>
      <w:r w:rsidR="000761F9" w:rsidRPr="001D3B7B">
        <w:rPr>
          <w:sz w:val="24"/>
        </w:rPr>
        <w:t>,</w:t>
      </w:r>
      <w:r w:rsidR="00A53D0C" w:rsidRPr="001D3B7B">
        <w:rPr>
          <w:sz w:val="24"/>
        </w:rPr>
        <w:t xml:space="preserve"> uz iznimku potpora na temelju programa potpora za nadoknadu štete prouzročene određenim prirodnim katastrofama, programa potpora za novoosnovana poduzeća i programa regionalnih operativnih potpora, ako se tim programima poduzetnici u teškoćama ne dovode u povlašteni položaj u odnosu na druge poduzetnike. Ne primjenjuje se na poduzetnike koji na dan 31. prosinca 2019. nisu bili u teškoćama, ali su u razdoblju od 1. siječnja 2020. do 31. prosinca 2021. postali poduzetnici u teškoćama.</w:t>
      </w:r>
    </w:p>
    <w:p w14:paraId="2C5019F0" w14:textId="678AA562" w:rsidR="00E2363F" w:rsidRPr="00E2363F" w:rsidRDefault="00357E6D" w:rsidP="003F18D0">
      <w:pPr>
        <w:pStyle w:val="Odlomakpopisa"/>
        <w:numPr>
          <w:ilvl w:val="0"/>
          <w:numId w:val="1"/>
        </w:numPr>
        <w:tabs>
          <w:tab w:val="left" w:pos="426"/>
        </w:tabs>
        <w:spacing w:after="160" w:line="276" w:lineRule="auto"/>
        <w:ind w:left="426" w:hanging="426"/>
        <w:rPr>
          <w:sz w:val="24"/>
        </w:rPr>
      </w:pPr>
      <w:r>
        <w:rPr>
          <w:sz w:val="24"/>
          <w:szCs w:val="24"/>
          <w:shd w:val="clear" w:color="auto" w:fill="FFFFFF"/>
          <w:lang w:eastAsia="hr-HR"/>
        </w:rPr>
        <w:t>ponuditelj</w:t>
      </w:r>
      <w:r w:rsidR="00243B91" w:rsidRPr="00696111">
        <w:rPr>
          <w:sz w:val="24"/>
          <w:szCs w:val="24"/>
          <w:shd w:val="clear" w:color="auto" w:fill="FFFFFF"/>
          <w:lang w:eastAsia="hr-HR"/>
        </w:rPr>
        <w:t xml:space="preserve"> ne podliježe neizvršenom zahtjevu za povrat</w:t>
      </w:r>
      <w:r w:rsidR="00CD5808" w:rsidRPr="00696111">
        <w:rPr>
          <w:sz w:val="24"/>
          <w:szCs w:val="24"/>
          <w:shd w:val="clear" w:color="auto" w:fill="FFFFFF"/>
          <w:lang w:eastAsia="hr-HR"/>
        </w:rPr>
        <w:t xml:space="preserve"> prema odluci nadležnog tijela</w:t>
      </w:r>
      <w:r w:rsidR="00243B91" w:rsidRPr="00696111">
        <w:rPr>
          <w:sz w:val="24"/>
          <w:szCs w:val="24"/>
          <w:shd w:val="clear" w:color="auto" w:fill="FFFFFF"/>
          <w:lang w:eastAsia="hr-HR"/>
        </w:rPr>
        <w:t xml:space="preserve">, odnosno  nije u postupku povrata sredstava </w:t>
      </w:r>
      <w:r w:rsidR="00696111" w:rsidRPr="00E20BF0">
        <w:rPr>
          <w:sz w:val="24"/>
          <w:szCs w:val="24"/>
        </w:rPr>
        <w:t>, kako je navedeno u članku 1. točki 4.a) Uredbe (EU)  br. 651/2014, temeljem prethodne odluke Komisije kojom se potpora proglašava protuzakonitom i nespojivom s unutarnjim trži</w:t>
      </w:r>
      <w:r w:rsidR="00696111">
        <w:rPr>
          <w:sz w:val="24"/>
          <w:szCs w:val="24"/>
        </w:rPr>
        <w:t>štem</w:t>
      </w:r>
      <w:r w:rsidR="00E2363F">
        <w:rPr>
          <w:sz w:val="24"/>
          <w:szCs w:val="24"/>
        </w:rPr>
        <w:t>.</w:t>
      </w:r>
      <w:r w:rsidR="00696111" w:rsidRPr="001D3B7B" w:rsidDel="00696111">
        <w:rPr>
          <w:sz w:val="24"/>
          <w:szCs w:val="24"/>
          <w:shd w:val="clear" w:color="auto" w:fill="FFFFFF"/>
          <w:lang w:eastAsia="hr-HR"/>
        </w:rPr>
        <w:t xml:space="preserve"> </w:t>
      </w:r>
    </w:p>
    <w:p w14:paraId="263A4705" w14:textId="6AF029F7" w:rsidR="0014158E" w:rsidRPr="00696111" w:rsidRDefault="0014158E" w:rsidP="003F18D0">
      <w:pPr>
        <w:pStyle w:val="Odlomakpopisa"/>
        <w:numPr>
          <w:ilvl w:val="0"/>
          <w:numId w:val="1"/>
        </w:numPr>
        <w:tabs>
          <w:tab w:val="left" w:pos="426"/>
        </w:tabs>
        <w:spacing w:after="160" w:line="276" w:lineRule="auto"/>
        <w:ind w:left="426" w:hanging="426"/>
        <w:rPr>
          <w:sz w:val="24"/>
        </w:rPr>
      </w:pPr>
      <w:r w:rsidRPr="00696111">
        <w:rPr>
          <w:sz w:val="24"/>
        </w:rPr>
        <w:t xml:space="preserve">nad </w:t>
      </w:r>
      <w:r w:rsidR="00357E6D">
        <w:rPr>
          <w:sz w:val="24"/>
        </w:rPr>
        <w:t>ponuditeljem</w:t>
      </w:r>
      <w:r w:rsidRPr="00696111">
        <w:rPr>
          <w:sz w:val="24"/>
        </w:rPr>
        <w:t xml:space="preserve"> nije otvoren</w:t>
      </w:r>
      <w:r w:rsidR="00243B91" w:rsidRPr="00696111">
        <w:rPr>
          <w:sz w:val="24"/>
        </w:rPr>
        <w:t xml:space="preserve"> </w:t>
      </w:r>
      <w:r w:rsidRPr="00696111">
        <w:rPr>
          <w:sz w:val="24"/>
        </w:rPr>
        <w:t>stečajni postupak, da nije nesposoban za plaćanje ili</w:t>
      </w:r>
      <w:r w:rsidRPr="00696111">
        <w:rPr>
          <w:spacing w:val="1"/>
          <w:sz w:val="24"/>
        </w:rPr>
        <w:t xml:space="preserve"> </w:t>
      </w:r>
      <w:r w:rsidRPr="00696111">
        <w:rPr>
          <w:sz w:val="24"/>
        </w:rPr>
        <w:t>prezadužen, ili da nije u postupku</w:t>
      </w:r>
      <w:r w:rsidRPr="001D3B7B">
        <w:t xml:space="preserve"> </w:t>
      </w:r>
      <w:r w:rsidRPr="00696111">
        <w:rPr>
          <w:sz w:val="24"/>
        </w:rPr>
        <w:t>likvidacije, da njegovom imovinom ne upravlja stečajni</w:t>
      </w:r>
      <w:r w:rsidRPr="00696111">
        <w:rPr>
          <w:spacing w:val="1"/>
          <w:sz w:val="24"/>
        </w:rPr>
        <w:t xml:space="preserve"> </w:t>
      </w:r>
      <w:r w:rsidRPr="00696111">
        <w:rPr>
          <w:sz w:val="24"/>
        </w:rPr>
        <w:t>upravitelj</w:t>
      </w:r>
      <w:r w:rsidRPr="00696111">
        <w:rPr>
          <w:spacing w:val="-6"/>
          <w:sz w:val="24"/>
        </w:rPr>
        <w:t xml:space="preserve"> </w:t>
      </w:r>
      <w:r w:rsidRPr="00696111">
        <w:rPr>
          <w:sz w:val="24"/>
        </w:rPr>
        <w:t>ili</w:t>
      </w:r>
      <w:r w:rsidRPr="00696111">
        <w:rPr>
          <w:spacing w:val="-6"/>
          <w:sz w:val="24"/>
        </w:rPr>
        <w:t xml:space="preserve"> </w:t>
      </w:r>
      <w:r w:rsidRPr="00696111">
        <w:rPr>
          <w:sz w:val="24"/>
        </w:rPr>
        <w:t>sud,</w:t>
      </w:r>
      <w:r w:rsidRPr="00696111">
        <w:rPr>
          <w:spacing w:val="-6"/>
          <w:sz w:val="24"/>
        </w:rPr>
        <w:t xml:space="preserve"> </w:t>
      </w:r>
      <w:r w:rsidRPr="00696111">
        <w:rPr>
          <w:sz w:val="24"/>
        </w:rPr>
        <w:t>da</w:t>
      </w:r>
      <w:r w:rsidRPr="00696111">
        <w:rPr>
          <w:spacing w:val="-7"/>
          <w:sz w:val="24"/>
        </w:rPr>
        <w:t xml:space="preserve"> </w:t>
      </w:r>
      <w:r w:rsidRPr="00696111">
        <w:rPr>
          <w:sz w:val="24"/>
        </w:rPr>
        <w:t>nije</w:t>
      </w:r>
      <w:r w:rsidRPr="00696111">
        <w:rPr>
          <w:spacing w:val="-9"/>
          <w:sz w:val="24"/>
        </w:rPr>
        <w:t xml:space="preserve"> </w:t>
      </w:r>
      <w:r w:rsidRPr="00696111">
        <w:rPr>
          <w:sz w:val="24"/>
        </w:rPr>
        <w:t>u</w:t>
      </w:r>
      <w:r w:rsidRPr="00696111">
        <w:rPr>
          <w:spacing w:val="-6"/>
          <w:sz w:val="24"/>
        </w:rPr>
        <w:t xml:space="preserve"> </w:t>
      </w:r>
      <w:r w:rsidRPr="00696111">
        <w:rPr>
          <w:sz w:val="24"/>
        </w:rPr>
        <w:t>nagodbi</w:t>
      </w:r>
      <w:r w:rsidRPr="00696111">
        <w:rPr>
          <w:spacing w:val="-6"/>
          <w:sz w:val="24"/>
        </w:rPr>
        <w:t xml:space="preserve"> </w:t>
      </w:r>
      <w:r w:rsidRPr="00696111">
        <w:rPr>
          <w:sz w:val="24"/>
        </w:rPr>
        <w:t>s</w:t>
      </w:r>
      <w:r w:rsidRPr="00696111">
        <w:rPr>
          <w:spacing w:val="-6"/>
          <w:sz w:val="24"/>
        </w:rPr>
        <w:t xml:space="preserve"> </w:t>
      </w:r>
      <w:r w:rsidRPr="00696111">
        <w:rPr>
          <w:sz w:val="24"/>
        </w:rPr>
        <w:t>vjerovnicima,</w:t>
      </w:r>
      <w:r w:rsidRPr="00696111">
        <w:rPr>
          <w:spacing w:val="-5"/>
          <w:sz w:val="24"/>
        </w:rPr>
        <w:t xml:space="preserve"> </w:t>
      </w:r>
      <w:r w:rsidRPr="00696111">
        <w:rPr>
          <w:sz w:val="24"/>
        </w:rPr>
        <w:t>da</w:t>
      </w:r>
      <w:r w:rsidRPr="00696111">
        <w:rPr>
          <w:spacing w:val="-7"/>
          <w:sz w:val="24"/>
        </w:rPr>
        <w:t xml:space="preserve"> </w:t>
      </w:r>
      <w:r w:rsidRPr="00696111">
        <w:rPr>
          <w:sz w:val="24"/>
        </w:rPr>
        <w:t>nije</w:t>
      </w:r>
      <w:r w:rsidRPr="00696111">
        <w:rPr>
          <w:spacing w:val="-7"/>
          <w:sz w:val="24"/>
        </w:rPr>
        <w:t xml:space="preserve"> </w:t>
      </w:r>
      <w:r w:rsidRPr="00696111">
        <w:rPr>
          <w:sz w:val="24"/>
        </w:rPr>
        <w:t>obustavio</w:t>
      </w:r>
      <w:r w:rsidRPr="00696111">
        <w:rPr>
          <w:spacing w:val="-6"/>
          <w:sz w:val="24"/>
        </w:rPr>
        <w:t xml:space="preserve"> </w:t>
      </w:r>
      <w:r w:rsidRPr="00696111">
        <w:rPr>
          <w:sz w:val="24"/>
        </w:rPr>
        <w:t>poslovne</w:t>
      </w:r>
      <w:r w:rsidRPr="00696111">
        <w:rPr>
          <w:spacing w:val="-6"/>
          <w:sz w:val="24"/>
        </w:rPr>
        <w:t xml:space="preserve"> </w:t>
      </w:r>
      <w:r w:rsidRPr="00696111">
        <w:rPr>
          <w:sz w:val="24"/>
        </w:rPr>
        <w:t>aktivnosti</w:t>
      </w:r>
      <w:r w:rsidRPr="00696111">
        <w:rPr>
          <w:spacing w:val="-6"/>
          <w:sz w:val="24"/>
        </w:rPr>
        <w:t xml:space="preserve"> </w:t>
      </w:r>
      <w:r w:rsidRPr="00696111">
        <w:rPr>
          <w:sz w:val="24"/>
        </w:rPr>
        <w:t>ili da</w:t>
      </w:r>
      <w:r w:rsidRPr="00696111">
        <w:rPr>
          <w:spacing w:val="1"/>
          <w:sz w:val="24"/>
        </w:rPr>
        <w:t xml:space="preserve"> </w:t>
      </w:r>
      <w:r w:rsidRPr="00696111">
        <w:rPr>
          <w:sz w:val="24"/>
        </w:rPr>
        <w:t>nije</w:t>
      </w:r>
      <w:r w:rsidRPr="00696111">
        <w:rPr>
          <w:spacing w:val="1"/>
          <w:sz w:val="24"/>
        </w:rPr>
        <w:t xml:space="preserve"> </w:t>
      </w:r>
      <w:r w:rsidRPr="00696111">
        <w:rPr>
          <w:sz w:val="24"/>
        </w:rPr>
        <w:t>u</w:t>
      </w:r>
      <w:r w:rsidRPr="00696111">
        <w:rPr>
          <w:spacing w:val="1"/>
          <w:sz w:val="24"/>
        </w:rPr>
        <w:t xml:space="preserve"> </w:t>
      </w:r>
      <w:r w:rsidRPr="00696111">
        <w:rPr>
          <w:sz w:val="24"/>
        </w:rPr>
        <w:t>bilo</w:t>
      </w:r>
      <w:r w:rsidRPr="00696111">
        <w:rPr>
          <w:spacing w:val="1"/>
          <w:sz w:val="24"/>
        </w:rPr>
        <w:t xml:space="preserve"> </w:t>
      </w:r>
      <w:r w:rsidRPr="00696111">
        <w:rPr>
          <w:sz w:val="24"/>
        </w:rPr>
        <w:t>kakvoj</w:t>
      </w:r>
      <w:r w:rsidRPr="00696111">
        <w:rPr>
          <w:spacing w:val="1"/>
          <w:sz w:val="24"/>
        </w:rPr>
        <w:t xml:space="preserve"> </w:t>
      </w:r>
      <w:r w:rsidRPr="00696111">
        <w:rPr>
          <w:sz w:val="24"/>
        </w:rPr>
        <w:t>istovrsnoj</w:t>
      </w:r>
      <w:r w:rsidRPr="00696111">
        <w:rPr>
          <w:spacing w:val="1"/>
          <w:sz w:val="24"/>
        </w:rPr>
        <w:t xml:space="preserve"> </w:t>
      </w:r>
      <w:r w:rsidRPr="00696111">
        <w:rPr>
          <w:sz w:val="24"/>
        </w:rPr>
        <w:t>situaciji</w:t>
      </w:r>
      <w:r w:rsidRPr="00696111">
        <w:rPr>
          <w:spacing w:val="1"/>
          <w:sz w:val="24"/>
        </w:rPr>
        <w:t xml:space="preserve"> </w:t>
      </w:r>
      <w:r w:rsidRPr="00696111">
        <w:rPr>
          <w:sz w:val="24"/>
        </w:rPr>
        <w:t>koja</w:t>
      </w:r>
      <w:r w:rsidRPr="00696111">
        <w:rPr>
          <w:spacing w:val="1"/>
          <w:sz w:val="24"/>
        </w:rPr>
        <w:t xml:space="preserve"> </w:t>
      </w:r>
      <w:r w:rsidRPr="00696111">
        <w:rPr>
          <w:sz w:val="24"/>
        </w:rPr>
        <w:t>proizlazi</w:t>
      </w:r>
      <w:r w:rsidRPr="00696111">
        <w:rPr>
          <w:spacing w:val="1"/>
          <w:sz w:val="24"/>
        </w:rPr>
        <w:t xml:space="preserve"> </w:t>
      </w:r>
      <w:r w:rsidRPr="00696111">
        <w:rPr>
          <w:sz w:val="24"/>
        </w:rPr>
        <w:t>iz</w:t>
      </w:r>
      <w:r w:rsidRPr="00696111">
        <w:rPr>
          <w:spacing w:val="1"/>
          <w:sz w:val="24"/>
        </w:rPr>
        <w:t xml:space="preserve"> </w:t>
      </w:r>
      <w:r w:rsidRPr="00696111">
        <w:rPr>
          <w:sz w:val="24"/>
        </w:rPr>
        <w:t>sličnog</w:t>
      </w:r>
      <w:r w:rsidRPr="00696111">
        <w:rPr>
          <w:spacing w:val="1"/>
          <w:sz w:val="24"/>
        </w:rPr>
        <w:t xml:space="preserve"> </w:t>
      </w:r>
      <w:r w:rsidRPr="00696111">
        <w:rPr>
          <w:sz w:val="24"/>
        </w:rPr>
        <w:t>postupka</w:t>
      </w:r>
      <w:r w:rsidRPr="00696111">
        <w:rPr>
          <w:spacing w:val="1"/>
          <w:sz w:val="24"/>
        </w:rPr>
        <w:t xml:space="preserve"> </w:t>
      </w:r>
      <w:r w:rsidRPr="00696111">
        <w:rPr>
          <w:sz w:val="24"/>
        </w:rPr>
        <w:t>prema</w:t>
      </w:r>
      <w:r w:rsidRPr="00696111">
        <w:rPr>
          <w:spacing w:val="1"/>
          <w:sz w:val="24"/>
        </w:rPr>
        <w:t xml:space="preserve"> </w:t>
      </w:r>
      <w:r w:rsidRPr="00696111">
        <w:rPr>
          <w:sz w:val="24"/>
        </w:rPr>
        <w:t xml:space="preserve">nacionalnim zakonima i propisima, ili da se ne nalazi u postupku koji su, prema propisima </w:t>
      </w:r>
      <w:r w:rsidRPr="00696111">
        <w:rPr>
          <w:spacing w:val="-57"/>
          <w:sz w:val="24"/>
        </w:rPr>
        <w:t xml:space="preserve"> </w:t>
      </w:r>
      <w:r w:rsidRPr="00696111">
        <w:rPr>
          <w:sz w:val="24"/>
        </w:rPr>
        <w:t>države njegova sjedišta ili nastana kojima se regulira pitanje insolvencijskog prava, slični</w:t>
      </w:r>
      <w:r w:rsidRPr="00696111">
        <w:rPr>
          <w:spacing w:val="1"/>
          <w:sz w:val="24"/>
        </w:rPr>
        <w:t xml:space="preserve"> </w:t>
      </w:r>
      <w:r w:rsidRPr="00696111">
        <w:rPr>
          <w:sz w:val="24"/>
        </w:rPr>
        <w:t>svim</w:t>
      </w:r>
      <w:r w:rsidRPr="00696111">
        <w:rPr>
          <w:spacing w:val="-1"/>
          <w:sz w:val="24"/>
        </w:rPr>
        <w:t xml:space="preserve"> </w:t>
      </w:r>
      <w:r w:rsidRPr="00696111">
        <w:rPr>
          <w:sz w:val="24"/>
        </w:rPr>
        <w:t>prethodno navedenim postupcima;</w:t>
      </w:r>
    </w:p>
    <w:p w14:paraId="0FB4AD41" w14:textId="7C59B8C6" w:rsidR="00B9787F" w:rsidRPr="001D3B7B" w:rsidRDefault="00357E6D" w:rsidP="000761F9">
      <w:pPr>
        <w:pStyle w:val="Odlomakpopisa"/>
        <w:numPr>
          <w:ilvl w:val="0"/>
          <w:numId w:val="1"/>
        </w:numPr>
        <w:tabs>
          <w:tab w:val="left" w:pos="426"/>
        </w:tabs>
        <w:spacing w:after="160" w:line="276" w:lineRule="auto"/>
        <w:ind w:left="426" w:hanging="426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>ponuditelj</w:t>
      </w:r>
      <w:r w:rsidR="000761F9" w:rsidRPr="001D3B7B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0C4FA6" w:rsidRPr="001D3B7B">
        <w:rPr>
          <w:rFonts w:ascii="TimesNewRomanPSMT" w:hAnsi="TimesNewRomanPSMT"/>
          <w:color w:val="000000"/>
          <w:sz w:val="24"/>
          <w:szCs w:val="24"/>
        </w:rPr>
        <w:t>ima</w:t>
      </w:r>
      <w:r w:rsidR="00EC38A1" w:rsidRPr="001D3B7B">
        <w:rPr>
          <w:rFonts w:ascii="TimesNewRomanPSMT" w:hAnsi="TimesNewRomanPSMT"/>
          <w:color w:val="000000"/>
          <w:sz w:val="24"/>
          <w:szCs w:val="24"/>
        </w:rPr>
        <w:t xml:space="preserve"> poslovni nastan u Republici Hrvatskoj</w:t>
      </w:r>
      <w:r w:rsidR="00B9787F" w:rsidRPr="001D3B7B">
        <w:rPr>
          <w:rFonts w:ascii="TimesNewRomanPSMT" w:hAnsi="TimesNewRomanPSMT"/>
          <w:color w:val="000000"/>
          <w:sz w:val="24"/>
          <w:szCs w:val="24"/>
        </w:rPr>
        <w:t>,</w:t>
      </w:r>
      <w:r w:rsidR="000761F9" w:rsidRPr="001D3B7B">
        <w:rPr>
          <w:rFonts w:ascii="TimesNewRomanPSMT" w:hAnsi="TimesNewRomanPSMT"/>
          <w:color w:val="000000"/>
          <w:sz w:val="24"/>
          <w:szCs w:val="24"/>
        </w:rPr>
        <w:t xml:space="preserve"> a</w:t>
      </w:r>
      <w:r w:rsidR="00EC38A1" w:rsidRPr="001D3B7B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B9787F" w:rsidRPr="001D3B7B">
        <w:rPr>
          <w:rFonts w:ascii="TimesNewRomanPSMT" w:hAnsi="TimesNewRomanPSMT"/>
          <w:color w:val="000000"/>
          <w:sz w:val="24"/>
          <w:szCs w:val="24"/>
        </w:rPr>
        <w:t>ukoliko u trenutku podno</w:t>
      </w:r>
      <w:r w:rsidR="00B9787F" w:rsidRPr="001D3B7B">
        <w:rPr>
          <w:rFonts w:ascii="TimesNewRomanPSMT" w:hAnsi="TimesNewRomanPSMT" w:hint="eastAsia"/>
          <w:color w:val="000000"/>
          <w:sz w:val="24"/>
          <w:szCs w:val="24"/>
        </w:rPr>
        <w:t>š</w:t>
      </w:r>
      <w:r w:rsidR="00B9787F" w:rsidRPr="001D3B7B">
        <w:rPr>
          <w:rFonts w:ascii="TimesNewRomanPSMT" w:hAnsi="TimesNewRomanPSMT"/>
          <w:color w:val="000000"/>
          <w:sz w:val="24"/>
          <w:szCs w:val="24"/>
        </w:rPr>
        <w:t xml:space="preserve">enja </w:t>
      </w:r>
      <w:r>
        <w:rPr>
          <w:rFonts w:ascii="TimesNewRomanPSMT" w:hAnsi="TimesNewRomanPSMT"/>
          <w:color w:val="000000"/>
          <w:sz w:val="24"/>
          <w:szCs w:val="24"/>
        </w:rPr>
        <w:lastRenderedPageBreak/>
        <w:t>ponude</w:t>
      </w:r>
      <w:r w:rsidR="00B9787F" w:rsidRPr="001D3B7B">
        <w:rPr>
          <w:rFonts w:ascii="TimesNewRomanPSMT" w:hAnsi="TimesNewRomanPSMT"/>
          <w:color w:val="000000"/>
          <w:sz w:val="24"/>
          <w:szCs w:val="24"/>
        </w:rPr>
        <w:t xml:space="preserve"> nema registriran poslovni nastan u RH, obvezuje se da </w:t>
      </w:r>
      <w:r w:rsidR="00B9787F" w:rsidRPr="001D3B7B">
        <w:rPr>
          <w:rFonts w:ascii="TimesNewRomanPSMT" w:hAnsi="TimesNewRomanPSMT" w:hint="eastAsia"/>
          <w:color w:val="000000"/>
          <w:sz w:val="24"/>
          <w:szCs w:val="24"/>
        </w:rPr>
        <w:t>ć</w:t>
      </w:r>
      <w:r w:rsidR="00B9787F" w:rsidRPr="001D3B7B">
        <w:rPr>
          <w:rFonts w:ascii="TimesNewRomanPSMT" w:hAnsi="TimesNewRomanPSMT"/>
          <w:color w:val="000000"/>
          <w:sz w:val="24"/>
          <w:szCs w:val="24"/>
        </w:rPr>
        <w:t xml:space="preserve">e isti registrirati najkasnije do trenutka </w:t>
      </w:r>
      <w:r w:rsidR="00B9787F" w:rsidRPr="00B656E0">
        <w:rPr>
          <w:rFonts w:ascii="TimesNewRomanPSMT" w:hAnsi="TimesNewRomanPSMT"/>
          <w:color w:val="000000"/>
          <w:sz w:val="24"/>
          <w:szCs w:val="24"/>
        </w:rPr>
        <w:t>pla</w:t>
      </w:r>
      <w:r w:rsidR="00B9787F" w:rsidRPr="00B656E0">
        <w:rPr>
          <w:rFonts w:ascii="TimesNewRomanPSMT" w:hAnsi="TimesNewRomanPSMT" w:hint="eastAsia"/>
          <w:color w:val="000000"/>
          <w:sz w:val="24"/>
          <w:szCs w:val="24"/>
        </w:rPr>
        <w:t>ć</w:t>
      </w:r>
      <w:r w:rsidR="00B9787F" w:rsidRPr="00B656E0">
        <w:rPr>
          <w:rFonts w:ascii="TimesNewRomanPSMT" w:hAnsi="TimesNewRomanPSMT"/>
          <w:color w:val="000000"/>
          <w:sz w:val="24"/>
          <w:szCs w:val="24"/>
        </w:rPr>
        <w:t>anja</w:t>
      </w:r>
      <w:r w:rsidR="00B9787F" w:rsidRPr="001D3B7B">
        <w:rPr>
          <w:rFonts w:ascii="TimesNewRomanPSMT" w:hAnsi="TimesNewRomanPSMT"/>
          <w:color w:val="000000"/>
          <w:sz w:val="24"/>
          <w:szCs w:val="24"/>
        </w:rPr>
        <w:t>;</w:t>
      </w:r>
    </w:p>
    <w:p w14:paraId="45195364" w14:textId="7EFBC0BF" w:rsidR="005D06E7" w:rsidRPr="001D3B7B" w:rsidRDefault="00AF4212" w:rsidP="000761F9">
      <w:pPr>
        <w:pStyle w:val="Odlomakpopisa"/>
        <w:numPr>
          <w:ilvl w:val="0"/>
          <w:numId w:val="1"/>
        </w:numPr>
        <w:tabs>
          <w:tab w:val="left" w:pos="426"/>
        </w:tabs>
        <w:spacing w:after="160" w:line="276" w:lineRule="auto"/>
        <w:ind w:left="426" w:hanging="426"/>
        <w:rPr>
          <w:sz w:val="24"/>
        </w:rPr>
      </w:pPr>
      <w:r>
        <w:rPr>
          <w:sz w:val="24"/>
        </w:rPr>
        <w:t>ponuditelj</w:t>
      </w:r>
      <w:r w:rsidR="00AC11F3" w:rsidRPr="001D3B7B">
        <w:rPr>
          <w:sz w:val="24"/>
        </w:rPr>
        <w:t xml:space="preserve"> ili osoba ovlaštena po zakonu za zastupanje </w:t>
      </w:r>
      <w:r>
        <w:rPr>
          <w:sz w:val="24"/>
        </w:rPr>
        <w:t>ponuditelja</w:t>
      </w:r>
      <w:r w:rsidR="00AC11F3" w:rsidRPr="001D3B7B">
        <w:rPr>
          <w:sz w:val="24"/>
        </w:rPr>
        <w:t xml:space="preserve"> (osoba koja je član</w:t>
      </w:r>
      <w:r w:rsidR="00AC11F3" w:rsidRPr="001D3B7B">
        <w:rPr>
          <w:spacing w:val="1"/>
          <w:sz w:val="24"/>
        </w:rPr>
        <w:t xml:space="preserve"> </w:t>
      </w:r>
      <w:r w:rsidR="00AC11F3" w:rsidRPr="001D3B7B">
        <w:rPr>
          <w:sz w:val="24"/>
        </w:rPr>
        <w:t>upravnog, upravljačkog ili nadzornog tijela ili ima ovlasti zastupanja, donošenja odluka ili</w:t>
      </w:r>
      <w:r w:rsidR="009E0362" w:rsidRPr="001D3B7B">
        <w:rPr>
          <w:sz w:val="24"/>
        </w:rPr>
        <w:t xml:space="preserve"> </w:t>
      </w:r>
      <w:r w:rsidR="00AC11F3" w:rsidRPr="001D3B7B">
        <w:rPr>
          <w:spacing w:val="-57"/>
          <w:sz w:val="24"/>
        </w:rPr>
        <w:t xml:space="preserve"> </w:t>
      </w:r>
      <w:r w:rsidR="00AC11F3" w:rsidRPr="001D3B7B">
        <w:rPr>
          <w:sz w:val="24"/>
        </w:rPr>
        <w:t>nadzora toga gospodarskog subjekta) nije pravomoćno osuđena za bilo koje od sljedećih</w:t>
      </w:r>
      <w:r w:rsidR="00AC11F3" w:rsidRPr="001D3B7B">
        <w:rPr>
          <w:spacing w:val="1"/>
          <w:sz w:val="24"/>
        </w:rPr>
        <w:t xml:space="preserve"> </w:t>
      </w:r>
      <w:r w:rsidR="00AC11F3" w:rsidRPr="001D3B7B">
        <w:rPr>
          <w:sz w:val="24"/>
        </w:rPr>
        <w:t>kaznenih djela odnosno za odgovarajuća kaznena djela prema propisima države sjedišta ili</w:t>
      </w:r>
      <w:r w:rsidR="00E06090" w:rsidRPr="001D3B7B">
        <w:rPr>
          <w:sz w:val="24"/>
        </w:rPr>
        <w:t xml:space="preserve"> </w:t>
      </w:r>
      <w:r w:rsidR="00AC11F3" w:rsidRPr="001D3B7B">
        <w:rPr>
          <w:spacing w:val="-57"/>
          <w:sz w:val="24"/>
        </w:rPr>
        <w:t xml:space="preserve"> </w:t>
      </w:r>
      <w:r w:rsidR="00AC11F3" w:rsidRPr="001D3B7B">
        <w:rPr>
          <w:sz w:val="24"/>
        </w:rPr>
        <w:t>države</w:t>
      </w:r>
      <w:r w:rsidR="00AC11F3" w:rsidRPr="001D3B7B">
        <w:rPr>
          <w:spacing w:val="-2"/>
          <w:sz w:val="24"/>
        </w:rPr>
        <w:t xml:space="preserve"> </w:t>
      </w:r>
      <w:r w:rsidR="00AC11F3" w:rsidRPr="001D3B7B">
        <w:rPr>
          <w:sz w:val="24"/>
        </w:rPr>
        <w:t>čiji je</w:t>
      </w:r>
      <w:r w:rsidR="00AC11F3" w:rsidRPr="001D3B7B">
        <w:rPr>
          <w:spacing w:val="-1"/>
          <w:sz w:val="24"/>
        </w:rPr>
        <w:t xml:space="preserve"> </w:t>
      </w:r>
      <w:r w:rsidR="00AC11F3" w:rsidRPr="001D3B7B">
        <w:rPr>
          <w:sz w:val="24"/>
        </w:rPr>
        <w:t>državljanin</w:t>
      </w:r>
      <w:r w:rsidR="00AC11F3" w:rsidRPr="001D3B7B">
        <w:rPr>
          <w:spacing w:val="-1"/>
          <w:sz w:val="24"/>
        </w:rPr>
        <w:t xml:space="preserve"> </w:t>
      </w:r>
      <w:r w:rsidR="00AC11F3" w:rsidRPr="001D3B7B">
        <w:rPr>
          <w:sz w:val="24"/>
        </w:rPr>
        <w:t>osoba</w:t>
      </w:r>
      <w:r w:rsidR="00AC11F3" w:rsidRPr="001D3B7B">
        <w:rPr>
          <w:spacing w:val="-1"/>
          <w:sz w:val="24"/>
        </w:rPr>
        <w:t xml:space="preserve"> </w:t>
      </w:r>
      <w:r w:rsidR="00AC11F3" w:rsidRPr="001D3B7B">
        <w:rPr>
          <w:sz w:val="24"/>
        </w:rPr>
        <w:t>ovlaštena</w:t>
      </w:r>
      <w:r w:rsidR="00AC11F3" w:rsidRPr="001D3B7B">
        <w:rPr>
          <w:spacing w:val="-1"/>
          <w:sz w:val="24"/>
        </w:rPr>
        <w:t xml:space="preserve"> </w:t>
      </w:r>
      <w:r w:rsidR="00AC11F3" w:rsidRPr="001D3B7B">
        <w:rPr>
          <w:sz w:val="24"/>
        </w:rPr>
        <w:t>po zakonu</w:t>
      </w:r>
      <w:r w:rsidR="00AC11F3" w:rsidRPr="001D3B7B">
        <w:rPr>
          <w:spacing w:val="-1"/>
          <w:sz w:val="24"/>
        </w:rPr>
        <w:t xml:space="preserve"> </w:t>
      </w:r>
      <w:r w:rsidR="00AC11F3" w:rsidRPr="001D3B7B">
        <w:rPr>
          <w:sz w:val="24"/>
        </w:rPr>
        <w:t>za</w:t>
      </w:r>
      <w:r w:rsidR="00AC11F3" w:rsidRPr="001D3B7B">
        <w:rPr>
          <w:spacing w:val="-1"/>
          <w:sz w:val="24"/>
        </w:rPr>
        <w:t xml:space="preserve"> </w:t>
      </w:r>
      <w:r w:rsidR="00AC11F3" w:rsidRPr="001D3B7B">
        <w:rPr>
          <w:sz w:val="24"/>
        </w:rPr>
        <w:t>njihovo zastupanje:</w:t>
      </w:r>
    </w:p>
    <w:p w14:paraId="6CBD54E5" w14:textId="77777777" w:rsidR="005A63E5" w:rsidRPr="001D3B7B" w:rsidRDefault="00AC11F3" w:rsidP="000761F9">
      <w:pPr>
        <w:pStyle w:val="Odlomakpopisa"/>
        <w:numPr>
          <w:ilvl w:val="0"/>
          <w:numId w:val="4"/>
        </w:numPr>
        <w:tabs>
          <w:tab w:val="left" w:pos="709"/>
        </w:tabs>
        <w:spacing w:after="160" w:line="276" w:lineRule="auto"/>
        <w:ind w:left="567" w:hanging="284"/>
        <w:rPr>
          <w:sz w:val="24"/>
        </w:rPr>
      </w:pPr>
      <w:r w:rsidRPr="001D3B7B">
        <w:rPr>
          <w:sz w:val="24"/>
        </w:rPr>
        <w:t>sudjelovanje u zločinačkoj organizaciji, na temelju članka 328. (zločinačko udruženje)</w:t>
      </w:r>
      <w:r w:rsidR="005D06E7" w:rsidRPr="001D3B7B">
        <w:rPr>
          <w:sz w:val="24"/>
        </w:rPr>
        <w:t xml:space="preserve"> </w:t>
      </w:r>
      <w:r w:rsidRPr="001D3B7B">
        <w:rPr>
          <w:spacing w:val="-57"/>
          <w:sz w:val="24"/>
        </w:rPr>
        <w:t xml:space="preserve"> </w:t>
      </w:r>
      <w:r w:rsidRPr="001D3B7B">
        <w:rPr>
          <w:sz w:val="24"/>
        </w:rPr>
        <w:t>i</w:t>
      </w:r>
      <w:r w:rsidRPr="001D3B7B">
        <w:rPr>
          <w:spacing w:val="-6"/>
          <w:sz w:val="24"/>
        </w:rPr>
        <w:t xml:space="preserve"> </w:t>
      </w:r>
      <w:r w:rsidRPr="001D3B7B">
        <w:rPr>
          <w:sz w:val="24"/>
        </w:rPr>
        <w:t>članka</w:t>
      </w:r>
      <w:r w:rsidRPr="001D3B7B">
        <w:rPr>
          <w:spacing w:val="-8"/>
          <w:sz w:val="24"/>
        </w:rPr>
        <w:t xml:space="preserve"> </w:t>
      </w:r>
      <w:r w:rsidRPr="001D3B7B">
        <w:rPr>
          <w:sz w:val="24"/>
        </w:rPr>
        <w:t>329.</w:t>
      </w:r>
      <w:r w:rsidRPr="001D3B7B">
        <w:rPr>
          <w:spacing w:val="-3"/>
          <w:sz w:val="24"/>
        </w:rPr>
        <w:t xml:space="preserve"> </w:t>
      </w:r>
      <w:r w:rsidRPr="001D3B7B">
        <w:rPr>
          <w:sz w:val="24"/>
        </w:rPr>
        <w:t>(počinjenje</w:t>
      </w:r>
      <w:r w:rsidRPr="001D3B7B">
        <w:rPr>
          <w:spacing w:val="-5"/>
          <w:sz w:val="24"/>
        </w:rPr>
        <w:t xml:space="preserve"> </w:t>
      </w:r>
      <w:r w:rsidRPr="001D3B7B">
        <w:rPr>
          <w:sz w:val="24"/>
        </w:rPr>
        <w:t>kaznenog</w:t>
      </w:r>
      <w:r w:rsidRPr="001D3B7B">
        <w:rPr>
          <w:spacing w:val="-6"/>
          <w:sz w:val="24"/>
        </w:rPr>
        <w:t xml:space="preserve"> </w:t>
      </w:r>
      <w:r w:rsidRPr="001D3B7B">
        <w:rPr>
          <w:sz w:val="24"/>
        </w:rPr>
        <w:t>djela</w:t>
      </w:r>
      <w:r w:rsidRPr="001D3B7B">
        <w:rPr>
          <w:spacing w:val="-6"/>
          <w:sz w:val="24"/>
        </w:rPr>
        <w:t xml:space="preserve"> </w:t>
      </w:r>
      <w:r w:rsidRPr="001D3B7B">
        <w:rPr>
          <w:sz w:val="24"/>
        </w:rPr>
        <w:t>u</w:t>
      </w:r>
      <w:r w:rsidRPr="001D3B7B">
        <w:rPr>
          <w:spacing w:val="-6"/>
          <w:sz w:val="24"/>
        </w:rPr>
        <w:t xml:space="preserve"> </w:t>
      </w:r>
      <w:r w:rsidRPr="001D3B7B">
        <w:rPr>
          <w:sz w:val="24"/>
        </w:rPr>
        <w:t>sastavu</w:t>
      </w:r>
      <w:r w:rsidRPr="001D3B7B">
        <w:rPr>
          <w:spacing w:val="-3"/>
          <w:sz w:val="24"/>
        </w:rPr>
        <w:t xml:space="preserve"> </w:t>
      </w:r>
      <w:r w:rsidRPr="001D3B7B">
        <w:rPr>
          <w:sz w:val="24"/>
        </w:rPr>
        <w:t>zločinačkog</w:t>
      </w:r>
      <w:r w:rsidRPr="001D3B7B">
        <w:rPr>
          <w:spacing w:val="-9"/>
          <w:sz w:val="24"/>
        </w:rPr>
        <w:t xml:space="preserve"> </w:t>
      </w:r>
      <w:r w:rsidRPr="001D3B7B">
        <w:rPr>
          <w:sz w:val="24"/>
        </w:rPr>
        <w:t>udruženja)</w:t>
      </w:r>
      <w:r w:rsidRPr="001D3B7B">
        <w:rPr>
          <w:spacing w:val="-7"/>
          <w:sz w:val="24"/>
        </w:rPr>
        <w:t xml:space="preserve"> </w:t>
      </w:r>
      <w:r w:rsidRPr="001D3B7B">
        <w:rPr>
          <w:sz w:val="24"/>
        </w:rPr>
        <w:t>iz</w:t>
      </w:r>
      <w:r w:rsidRPr="001D3B7B">
        <w:rPr>
          <w:spacing w:val="-4"/>
          <w:sz w:val="24"/>
        </w:rPr>
        <w:t xml:space="preserve"> </w:t>
      </w:r>
      <w:r w:rsidRPr="001D3B7B">
        <w:rPr>
          <w:sz w:val="24"/>
        </w:rPr>
        <w:t>Kaznenog</w:t>
      </w:r>
      <w:r w:rsidR="005D06E7" w:rsidRPr="001D3B7B">
        <w:rPr>
          <w:sz w:val="24"/>
        </w:rPr>
        <w:t xml:space="preserve"> </w:t>
      </w:r>
      <w:r w:rsidRPr="001D3B7B">
        <w:rPr>
          <w:spacing w:val="-58"/>
          <w:sz w:val="24"/>
        </w:rPr>
        <w:t xml:space="preserve"> </w:t>
      </w:r>
      <w:r w:rsidRPr="001D3B7B">
        <w:rPr>
          <w:sz w:val="24"/>
        </w:rPr>
        <w:t>zakona</w:t>
      </w:r>
      <w:r w:rsidRPr="001D3B7B">
        <w:rPr>
          <w:spacing w:val="7"/>
          <w:sz w:val="24"/>
        </w:rPr>
        <w:t xml:space="preserve"> </w:t>
      </w:r>
      <w:r w:rsidRPr="001D3B7B">
        <w:rPr>
          <w:sz w:val="24"/>
        </w:rPr>
        <w:t>(NN,</w:t>
      </w:r>
      <w:r w:rsidRPr="001D3B7B">
        <w:rPr>
          <w:spacing w:val="8"/>
          <w:sz w:val="24"/>
        </w:rPr>
        <w:t xml:space="preserve"> </w:t>
      </w:r>
      <w:r w:rsidRPr="001D3B7B">
        <w:rPr>
          <w:sz w:val="24"/>
        </w:rPr>
        <w:t>br.</w:t>
      </w:r>
      <w:r w:rsidRPr="001D3B7B">
        <w:rPr>
          <w:spacing w:val="8"/>
          <w:sz w:val="24"/>
        </w:rPr>
        <w:t xml:space="preserve"> </w:t>
      </w:r>
      <w:r w:rsidRPr="001D3B7B">
        <w:rPr>
          <w:sz w:val="24"/>
        </w:rPr>
        <w:t>125/11,</w:t>
      </w:r>
      <w:r w:rsidRPr="001D3B7B">
        <w:rPr>
          <w:spacing w:val="12"/>
          <w:sz w:val="24"/>
        </w:rPr>
        <w:t xml:space="preserve"> </w:t>
      </w:r>
      <w:r w:rsidRPr="001D3B7B">
        <w:rPr>
          <w:sz w:val="24"/>
        </w:rPr>
        <w:t>144/12,</w:t>
      </w:r>
      <w:r w:rsidRPr="001D3B7B">
        <w:rPr>
          <w:spacing w:val="9"/>
          <w:sz w:val="24"/>
        </w:rPr>
        <w:t xml:space="preserve"> </w:t>
      </w:r>
      <w:r w:rsidRPr="001D3B7B">
        <w:rPr>
          <w:sz w:val="24"/>
        </w:rPr>
        <w:t>56/15,</w:t>
      </w:r>
      <w:r w:rsidRPr="001D3B7B">
        <w:rPr>
          <w:spacing w:val="9"/>
          <w:sz w:val="24"/>
        </w:rPr>
        <w:t xml:space="preserve"> </w:t>
      </w:r>
      <w:r w:rsidRPr="001D3B7B">
        <w:rPr>
          <w:sz w:val="24"/>
        </w:rPr>
        <w:t>61/15,</w:t>
      </w:r>
      <w:r w:rsidRPr="001D3B7B">
        <w:rPr>
          <w:spacing w:val="9"/>
          <w:sz w:val="24"/>
        </w:rPr>
        <w:t xml:space="preserve"> </w:t>
      </w:r>
      <w:r w:rsidRPr="001D3B7B">
        <w:rPr>
          <w:sz w:val="24"/>
        </w:rPr>
        <w:t>101/17,</w:t>
      </w:r>
      <w:r w:rsidRPr="001D3B7B">
        <w:rPr>
          <w:spacing w:val="9"/>
          <w:sz w:val="24"/>
        </w:rPr>
        <w:t xml:space="preserve"> </w:t>
      </w:r>
      <w:r w:rsidRPr="001D3B7B">
        <w:rPr>
          <w:sz w:val="24"/>
        </w:rPr>
        <w:t>118/18,</w:t>
      </w:r>
      <w:r w:rsidRPr="001D3B7B">
        <w:rPr>
          <w:spacing w:val="9"/>
          <w:sz w:val="24"/>
        </w:rPr>
        <w:t xml:space="preserve"> </w:t>
      </w:r>
      <w:r w:rsidRPr="001D3B7B">
        <w:rPr>
          <w:sz w:val="24"/>
        </w:rPr>
        <w:t>126/19,</w:t>
      </w:r>
      <w:r w:rsidRPr="001D3B7B">
        <w:rPr>
          <w:spacing w:val="9"/>
          <w:sz w:val="24"/>
        </w:rPr>
        <w:t xml:space="preserve"> </w:t>
      </w:r>
      <w:r w:rsidRPr="001D3B7B">
        <w:rPr>
          <w:sz w:val="24"/>
        </w:rPr>
        <w:t>84/21),</w:t>
      </w:r>
      <w:r w:rsidRPr="001D3B7B">
        <w:rPr>
          <w:spacing w:val="7"/>
          <w:sz w:val="24"/>
        </w:rPr>
        <w:t xml:space="preserve"> </w:t>
      </w:r>
      <w:r w:rsidRPr="001D3B7B">
        <w:rPr>
          <w:sz w:val="24"/>
        </w:rPr>
        <w:t>članka</w:t>
      </w:r>
      <w:r w:rsidR="005D06E7" w:rsidRPr="001D3B7B">
        <w:rPr>
          <w:sz w:val="24"/>
        </w:rPr>
        <w:t xml:space="preserve"> </w:t>
      </w:r>
      <w:r w:rsidRPr="001D3B7B">
        <w:rPr>
          <w:sz w:val="24"/>
        </w:rPr>
        <w:t>333. (udruživanje za počinjenje kaznenih djela) iz Kaznenog zakona (NN, br. 110/97,</w:t>
      </w:r>
      <w:r w:rsidRPr="001D3B7B">
        <w:rPr>
          <w:spacing w:val="1"/>
          <w:sz w:val="24"/>
        </w:rPr>
        <w:t xml:space="preserve"> </w:t>
      </w:r>
      <w:r w:rsidRPr="001D3B7B">
        <w:rPr>
          <w:sz w:val="24"/>
        </w:rPr>
        <w:t>27/98, 50/00, 129/00, 51/01, 111/03, 190/03, 105/04, 84/05, 71/06, 110/07, 152/08,</w:t>
      </w:r>
      <w:r w:rsidRPr="001D3B7B">
        <w:rPr>
          <w:spacing w:val="1"/>
          <w:sz w:val="24"/>
        </w:rPr>
        <w:t xml:space="preserve"> </w:t>
      </w:r>
      <w:r w:rsidRPr="001D3B7B">
        <w:rPr>
          <w:sz w:val="24"/>
        </w:rPr>
        <w:t>57/11, 77/11 i 143/12);</w:t>
      </w:r>
    </w:p>
    <w:p w14:paraId="1DCA5222" w14:textId="2FF72EEC" w:rsidR="005D06E7" w:rsidRPr="001D3B7B" w:rsidRDefault="005D06E7" w:rsidP="000761F9">
      <w:pPr>
        <w:pStyle w:val="Odlomakpopisa"/>
        <w:numPr>
          <w:ilvl w:val="0"/>
          <w:numId w:val="4"/>
        </w:numPr>
        <w:tabs>
          <w:tab w:val="left" w:pos="709"/>
        </w:tabs>
        <w:spacing w:after="160" w:line="276" w:lineRule="auto"/>
        <w:ind w:left="567" w:hanging="284"/>
        <w:rPr>
          <w:sz w:val="24"/>
        </w:rPr>
      </w:pPr>
      <w:r w:rsidRPr="001D3B7B">
        <w:rPr>
          <w:sz w:val="24"/>
        </w:rPr>
        <w:t>terorizam ili kaznena djela povezana s terorističkim aktivnostima, na temelju članka 97.     (terorizam), članka 99. (javno poticanje na terorizam), članka 100. (novačenje za terorizam), članka 101. (obuka za terorizam), članka 101.a (putovanje u svrhu terorizma) i članka 102. (terorističko udruženje) Kaznenog zakona (NN, br. 125/11, 144/12, 56/15, 61/15, 101/17, 118/18, 126/19, 84/21) i članka 169. (terorizam), članka</w:t>
      </w:r>
      <w:r w:rsidR="005A63E5" w:rsidRPr="001D3B7B">
        <w:rPr>
          <w:sz w:val="24"/>
        </w:rPr>
        <w:t xml:space="preserve"> 169.a (javno poticanje na terorizam) i članka 169.b (novačenje i obuka za terorizam) iz Kaznenog zakona (NN, br. 110/97, 27/98, 50/00, 129/00, 51/01, 111/03, 190/03, 105/04, 84/05, 71/06, 110/07, 152/08, 57/11, 77/11 i 143/12);</w:t>
      </w:r>
    </w:p>
    <w:p w14:paraId="2FD603A2" w14:textId="77777777" w:rsidR="005A63E5" w:rsidRPr="001D3B7B" w:rsidRDefault="00AC11F3" w:rsidP="000761F9">
      <w:pPr>
        <w:pStyle w:val="Odlomakpopisa"/>
        <w:numPr>
          <w:ilvl w:val="0"/>
          <w:numId w:val="4"/>
        </w:numPr>
        <w:tabs>
          <w:tab w:val="left" w:pos="709"/>
        </w:tabs>
        <w:spacing w:after="160" w:line="276" w:lineRule="auto"/>
        <w:ind w:left="567" w:hanging="284"/>
        <w:rPr>
          <w:sz w:val="24"/>
        </w:rPr>
      </w:pPr>
      <w:r w:rsidRPr="001D3B7B">
        <w:rPr>
          <w:sz w:val="24"/>
        </w:rPr>
        <w:t>pranje novca ili financiranje terorizma, na temelju člank</w:t>
      </w:r>
      <w:r w:rsidR="005A63E5" w:rsidRPr="001D3B7B">
        <w:rPr>
          <w:sz w:val="24"/>
        </w:rPr>
        <w:t xml:space="preserve">a 98. (financiranje terorizma) i </w:t>
      </w:r>
      <w:r w:rsidRPr="001D3B7B">
        <w:rPr>
          <w:sz w:val="24"/>
        </w:rPr>
        <w:t>članka 265. (pranje novca) Kaznenog zakona (NN, br. 125/11, 144/12, 56/15, 61/15,</w:t>
      </w:r>
      <w:r w:rsidRPr="001D3B7B">
        <w:rPr>
          <w:spacing w:val="1"/>
          <w:sz w:val="24"/>
        </w:rPr>
        <w:t xml:space="preserve"> </w:t>
      </w:r>
      <w:r w:rsidRPr="001D3B7B">
        <w:rPr>
          <w:sz w:val="24"/>
        </w:rPr>
        <w:t>101/17, 118/18, 126/19, 84/21) i članka 279. (pranje novca) iz Kaznenog zakona (NN,</w:t>
      </w:r>
      <w:r w:rsidRPr="001D3B7B">
        <w:rPr>
          <w:spacing w:val="1"/>
          <w:sz w:val="24"/>
        </w:rPr>
        <w:t xml:space="preserve"> </w:t>
      </w:r>
      <w:r w:rsidRPr="001D3B7B">
        <w:rPr>
          <w:sz w:val="24"/>
        </w:rPr>
        <w:t>br. 110/97, 27/98, 50/00, 129/00, 51/01, 111/03, 190/03, 105/04, 84/05, 71/06, 110/07,</w:t>
      </w:r>
      <w:r w:rsidRPr="001D3B7B">
        <w:rPr>
          <w:spacing w:val="-57"/>
          <w:sz w:val="24"/>
        </w:rPr>
        <w:t xml:space="preserve"> </w:t>
      </w:r>
      <w:r w:rsidRPr="001D3B7B">
        <w:rPr>
          <w:sz w:val="24"/>
        </w:rPr>
        <w:t>152/08,</w:t>
      </w:r>
      <w:r w:rsidRPr="001D3B7B">
        <w:rPr>
          <w:spacing w:val="-1"/>
          <w:sz w:val="24"/>
        </w:rPr>
        <w:t xml:space="preserve"> </w:t>
      </w:r>
      <w:r w:rsidRPr="001D3B7B">
        <w:rPr>
          <w:sz w:val="24"/>
        </w:rPr>
        <w:t>57/11, 77/11 i 143/12);</w:t>
      </w:r>
    </w:p>
    <w:p w14:paraId="40960DD7" w14:textId="77777777" w:rsidR="005A63E5" w:rsidRPr="001D3B7B" w:rsidRDefault="00AC11F3" w:rsidP="000761F9">
      <w:pPr>
        <w:pStyle w:val="Odlomakpopisa"/>
        <w:numPr>
          <w:ilvl w:val="0"/>
          <w:numId w:val="4"/>
        </w:numPr>
        <w:tabs>
          <w:tab w:val="left" w:pos="709"/>
        </w:tabs>
        <w:spacing w:after="160" w:line="276" w:lineRule="auto"/>
        <w:ind w:left="567" w:hanging="284"/>
        <w:rPr>
          <w:sz w:val="24"/>
        </w:rPr>
      </w:pPr>
      <w:r w:rsidRPr="001D3B7B">
        <w:rPr>
          <w:sz w:val="24"/>
        </w:rPr>
        <w:t>dječji</w:t>
      </w:r>
      <w:r w:rsidRPr="001D3B7B">
        <w:rPr>
          <w:spacing w:val="-6"/>
          <w:sz w:val="24"/>
        </w:rPr>
        <w:t xml:space="preserve"> </w:t>
      </w:r>
      <w:r w:rsidRPr="001D3B7B">
        <w:rPr>
          <w:sz w:val="24"/>
        </w:rPr>
        <w:t>rad</w:t>
      </w:r>
      <w:r w:rsidRPr="001D3B7B">
        <w:rPr>
          <w:spacing w:val="-4"/>
          <w:sz w:val="24"/>
        </w:rPr>
        <w:t xml:space="preserve"> </w:t>
      </w:r>
      <w:r w:rsidRPr="001D3B7B">
        <w:rPr>
          <w:sz w:val="24"/>
        </w:rPr>
        <w:t>ili</w:t>
      </w:r>
      <w:r w:rsidRPr="001D3B7B">
        <w:rPr>
          <w:spacing w:val="-6"/>
          <w:sz w:val="24"/>
        </w:rPr>
        <w:t xml:space="preserve"> </w:t>
      </w:r>
      <w:r w:rsidRPr="001D3B7B">
        <w:rPr>
          <w:sz w:val="24"/>
        </w:rPr>
        <w:t>druge</w:t>
      </w:r>
      <w:r w:rsidRPr="001D3B7B">
        <w:rPr>
          <w:spacing w:val="-5"/>
          <w:sz w:val="24"/>
        </w:rPr>
        <w:t xml:space="preserve"> </w:t>
      </w:r>
      <w:r w:rsidRPr="001D3B7B">
        <w:rPr>
          <w:sz w:val="24"/>
        </w:rPr>
        <w:t>oblike</w:t>
      </w:r>
      <w:r w:rsidRPr="001D3B7B">
        <w:rPr>
          <w:spacing w:val="-5"/>
          <w:sz w:val="24"/>
        </w:rPr>
        <w:t xml:space="preserve"> </w:t>
      </w:r>
      <w:r w:rsidRPr="001D3B7B">
        <w:rPr>
          <w:sz w:val="24"/>
        </w:rPr>
        <w:t>trgovanja</w:t>
      </w:r>
      <w:r w:rsidRPr="001D3B7B">
        <w:rPr>
          <w:spacing w:val="-4"/>
          <w:sz w:val="24"/>
        </w:rPr>
        <w:t xml:space="preserve"> </w:t>
      </w:r>
      <w:r w:rsidRPr="001D3B7B">
        <w:rPr>
          <w:sz w:val="24"/>
        </w:rPr>
        <w:t>ljudima,</w:t>
      </w:r>
      <w:r w:rsidRPr="001D3B7B">
        <w:rPr>
          <w:spacing w:val="-6"/>
          <w:sz w:val="24"/>
        </w:rPr>
        <w:t xml:space="preserve"> </w:t>
      </w:r>
      <w:r w:rsidRPr="001D3B7B">
        <w:rPr>
          <w:sz w:val="24"/>
        </w:rPr>
        <w:t>na</w:t>
      </w:r>
      <w:r w:rsidRPr="001D3B7B">
        <w:rPr>
          <w:spacing w:val="-7"/>
          <w:sz w:val="24"/>
        </w:rPr>
        <w:t xml:space="preserve"> </w:t>
      </w:r>
      <w:r w:rsidRPr="001D3B7B">
        <w:rPr>
          <w:sz w:val="24"/>
        </w:rPr>
        <w:t>temelju</w:t>
      </w:r>
      <w:r w:rsidRPr="001D3B7B">
        <w:rPr>
          <w:spacing w:val="-6"/>
          <w:sz w:val="24"/>
        </w:rPr>
        <w:t xml:space="preserve"> </w:t>
      </w:r>
      <w:r w:rsidRPr="001D3B7B">
        <w:rPr>
          <w:sz w:val="24"/>
        </w:rPr>
        <w:t>članka</w:t>
      </w:r>
      <w:r w:rsidRPr="001D3B7B">
        <w:rPr>
          <w:spacing w:val="-5"/>
          <w:sz w:val="24"/>
        </w:rPr>
        <w:t xml:space="preserve"> </w:t>
      </w:r>
      <w:r w:rsidRPr="001D3B7B">
        <w:rPr>
          <w:sz w:val="24"/>
        </w:rPr>
        <w:t>106.</w:t>
      </w:r>
      <w:r w:rsidRPr="001D3B7B">
        <w:rPr>
          <w:spacing w:val="-6"/>
          <w:sz w:val="24"/>
        </w:rPr>
        <w:t xml:space="preserve"> </w:t>
      </w:r>
      <w:r w:rsidRPr="001D3B7B">
        <w:rPr>
          <w:sz w:val="24"/>
        </w:rPr>
        <w:t>(trgovanje</w:t>
      </w:r>
      <w:r w:rsidRPr="001D3B7B">
        <w:rPr>
          <w:spacing w:val="-7"/>
          <w:sz w:val="24"/>
        </w:rPr>
        <w:t xml:space="preserve"> </w:t>
      </w:r>
      <w:r w:rsidR="005A63E5" w:rsidRPr="001D3B7B">
        <w:rPr>
          <w:sz w:val="24"/>
        </w:rPr>
        <w:t xml:space="preserve">ljudima) </w:t>
      </w:r>
      <w:r w:rsidRPr="001D3B7B">
        <w:rPr>
          <w:sz w:val="24"/>
        </w:rPr>
        <w:t>Kaznenog zakona (NN, br. 125/11, 144/12, 56/15, 61/15, 101/17, 118/18, 126/19,</w:t>
      </w:r>
      <w:r w:rsidRPr="001D3B7B">
        <w:rPr>
          <w:spacing w:val="1"/>
          <w:sz w:val="24"/>
        </w:rPr>
        <w:t xml:space="preserve"> </w:t>
      </w:r>
      <w:r w:rsidRPr="001D3B7B">
        <w:rPr>
          <w:sz w:val="24"/>
        </w:rPr>
        <w:t>84/21)</w:t>
      </w:r>
      <w:r w:rsidRPr="001D3B7B">
        <w:rPr>
          <w:spacing w:val="-7"/>
          <w:sz w:val="24"/>
        </w:rPr>
        <w:t xml:space="preserve"> </w:t>
      </w:r>
      <w:r w:rsidRPr="001D3B7B">
        <w:rPr>
          <w:sz w:val="24"/>
        </w:rPr>
        <w:t>i</w:t>
      </w:r>
      <w:r w:rsidRPr="001D3B7B">
        <w:rPr>
          <w:spacing w:val="-5"/>
          <w:sz w:val="24"/>
        </w:rPr>
        <w:t xml:space="preserve"> </w:t>
      </w:r>
      <w:r w:rsidRPr="001D3B7B">
        <w:rPr>
          <w:sz w:val="24"/>
        </w:rPr>
        <w:t>članka</w:t>
      </w:r>
      <w:r w:rsidRPr="001D3B7B">
        <w:rPr>
          <w:spacing w:val="-5"/>
          <w:sz w:val="24"/>
        </w:rPr>
        <w:t xml:space="preserve"> </w:t>
      </w:r>
      <w:r w:rsidRPr="001D3B7B">
        <w:rPr>
          <w:sz w:val="24"/>
        </w:rPr>
        <w:t>175.</w:t>
      </w:r>
      <w:r w:rsidRPr="001D3B7B">
        <w:rPr>
          <w:spacing w:val="-5"/>
          <w:sz w:val="24"/>
        </w:rPr>
        <w:t xml:space="preserve"> </w:t>
      </w:r>
      <w:r w:rsidRPr="001D3B7B">
        <w:rPr>
          <w:sz w:val="24"/>
        </w:rPr>
        <w:t>(trgovanje</w:t>
      </w:r>
      <w:r w:rsidRPr="001D3B7B">
        <w:rPr>
          <w:spacing w:val="-7"/>
          <w:sz w:val="24"/>
        </w:rPr>
        <w:t xml:space="preserve"> </w:t>
      </w:r>
      <w:r w:rsidRPr="001D3B7B">
        <w:rPr>
          <w:sz w:val="24"/>
        </w:rPr>
        <w:t>ljudima</w:t>
      </w:r>
      <w:r w:rsidRPr="001D3B7B">
        <w:rPr>
          <w:spacing w:val="-6"/>
          <w:sz w:val="24"/>
        </w:rPr>
        <w:t xml:space="preserve"> </w:t>
      </w:r>
      <w:r w:rsidRPr="001D3B7B">
        <w:rPr>
          <w:sz w:val="24"/>
        </w:rPr>
        <w:t>i</w:t>
      </w:r>
      <w:r w:rsidRPr="001D3B7B">
        <w:rPr>
          <w:spacing w:val="-5"/>
          <w:sz w:val="24"/>
        </w:rPr>
        <w:t xml:space="preserve"> </w:t>
      </w:r>
      <w:r w:rsidRPr="001D3B7B">
        <w:rPr>
          <w:sz w:val="24"/>
        </w:rPr>
        <w:t>ropstvo)</w:t>
      </w:r>
      <w:r w:rsidRPr="001D3B7B">
        <w:rPr>
          <w:spacing w:val="-4"/>
          <w:sz w:val="24"/>
        </w:rPr>
        <w:t xml:space="preserve"> </w:t>
      </w:r>
      <w:r w:rsidRPr="001D3B7B">
        <w:rPr>
          <w:sz w:val="24"/>
        </w:rPr>
        <w:t>iz</w:t>
      </w:r>
      <w:r w:rsidRPr="001D3B7B">
        <w:rPr>
          <w:spacing w:val="-4"/>
          <w:sz w:val="24"/>
        </w:rPr>
        <w:t xml:space="preserve"> </w:t>
      </w:r>
      <w:r w:rsidRPr="001D3B7B">
        <w:rPr>
          <w:sz w:val="24"/>
        </w:rPr>
        <w:t>Kaznenog</w:t>
      </w:r>
      <w:r w:rsidRPr="001D3B7B">
        <w:rPr>
          <w:spacing w:val="-9"/>
          <w:sz w:val="24"/>
        </w:rPr>
        <w:t xml:space="preserve"> </w:t>
      </w:r>
      <w:r w:rsidRPr="001D3B7B">
        <w:rPr>
          <w:sz w:val="24"/>
        </w:rPr>
        <w:t>zakona</w:t>
      </w:r>
      <w:r w:rsidRPr="001D3B7B">
        <w:rPr>
          <w:spacing w:val="-6"/>
          <w:sz w:val="24"/>
        </w:rPr>
        <w:t xml:space="preserve"> </w:t>
      </w:r>
      <w:r w:rsidRPr="001D3B7B">
        <w:rPr>
          <w:sz w:val="24"/>
        </w:rPr>
        <w:t>(NN,</w:t>
      </w:r>
      <w:r w:rsidRPr="001D3B7B">
        <w:rPr>
          <w:spacing w:val="-4"/>
          <w:sz w:val="24"/>
        </w:rPr>
        <w:t xml:space="preserve"> </w:t>
      </w:r>
      <w:r w:rsidRPr="001D3B7B">
        <w:rPr>
          <w:sz w:val="24"/>
        </w:rPr>
        <w:t>br.</w:t>
      </w:r>
      <w:r w:rsidRPr="001D3B7B">
        <w:rPr>
          <w:spacing w:val="-6"/>
          <w:sz w:val="24"/>
        </w:rPr>
        <w:t xml:space="preserve"> </w:t>
      </w:r>
      <w:r w:rsidRPr="001D3B7B">
        <w:rPr>
          <w:sz w:val="24"/>
        </w:rPr>
        <w:t>110/97,</w:t>
      </w:r>
      <w:r w:rsidRPr="001D3B7B">
        <w:rPr>
          <w:spacing w:val="-58"/>
          <w:sz w:val="24"/>
        </w:rPr>
        <w:t xml:space="preserve"> </w:t>
      </w:r>
      <w:r w:rsidRPr="001D3B7B">
        <w:rPr>
          <w:sz w:val="24"/>
        </w:rPr>
        <w:t>27/98, 50/00, 129/00, 51/01, 111/03, 190/03, 105/04, 84/05, 71/06, 110/07, 152/08,</w:t>
      </w:r>
      <w:r w:rsidRPr="001D3B7B">
        <w:rPr>
          <w:spacing w:val="1"/>
          <w:sz w:val="24"/>
        </w:rPr>
        <w:t xml:space="preserve"> </w:t>
      </w:r>
      <w:r w:rsidRPr="001D3B7B">
        <w:rPr>
          <w:sz w:val="24"/>
        </w:rPr>
        <w:t>57/11, 77/11 i 143/12);</w:t>
      </w:r>
    </w:p>
    <w:p w14:paraId="1E51E92A" w14:textId="77777777" w:rsidR="005A63E5" w:rsidRPr="001D3B7B" w:rsidRDefault="00AC11F3" w:rsidP="000761F9">
      <w:pPr>
        <w:pStyle w:val="Odlomakpopisa"/>
        <w:numPr>
          <w:ilvl w:val="0"/>
          <w:numId w:val="4"/>
        </w:numPr>
        <w:tabs>
          <w:tab w:val="left" w:pos="709"/>
        </w:tabs>
        <w:spacing w:after="160" w:line="276" w:lineRule="auto"/>
        <w:ind w:left="567" w:hanging="284"/>
        <w:rPr>
          <w:sz w:val="24"/>
        </w:rPr>
      </w:pPr>
      <w:r w:rsidRPr="001D3B7B">
        <w:rPr>
          <w:sz w:val="24"/>
        </w:rPr>
        <w:t>korupciju,</w:t>
      </w:r>
      <w:r w:rsidRPr="001D3B7B">
        <w:rPr>
          <w:spacing w:val="5"/>
          <w:sz w:val="24"/>
        </w:rPr>
        <w:t xml:space="preserve"> </w:t>
      </w:r>
      <w:r w:rsidRPr="001D3B7B">
        <w:rPr>
          <w:sz w:val="24"/>
        </w:rPr>
        <w:t>na</w:t>
      </w:r>
      <w:r w:rsidRPr="001D3B7B">
        <w:rPr>
          <w:spacing w:val="6"/>
          <w:sz w:val="24"/>
        </w:rPr>
        <w:t xml:space="preserve"> </w:t>
      </w:r>
      <w:r w:rsidRPr="001D3B7B">
        <w:rPr>
          <w:sz w:val="24"/>
        </w:rPr>
        <w:t>temelju</w:t>
      </w:r>
      <w:r w:rsidRPr="001D3B7B">
        <w:rPr>
          <w:spacing w:val="7"/>
          <w:sz w:val="24"/>
        </w:rPr>
        <w:t xml:space="preserve"> </w:t>
      </w:r>
      <w:r w:rsidRPr="001D3B7B">
        <w:rPr>
          <w:sz w:val="24"/>
        </w:rPr>
        <w:t>članka</w:t>
      </w:r>
      <w:r w:rsidRPr="001D3B7B">
        <w:rPr>
          <w:spacing w:val="6"/>
          <w:sz w:val="24"/>
        </w:rPr>
        <w:t xml:space="preserve"> </w:t>
      </w:r>
      <w:r w:rsidRPr="001D3B7B">
        <w:rPr>
          <w:sz w:val="24"/>
        </w:rPr>
        <w:t>252.</w:t>
      </w:r>
      <w:r w:rsidRPr="001D3B7B">
        <w:rPr>
          <w:spacing w:val="6"/>
          <w:sz w:val="24"/>
        </w:rPr>
        <w:t xml:space="preserve"> </w:t>
      </w:r>
      <w:r w:rsidRPr="001D3B7B">
        <w:rPr>
          <w:sz w:val="24"/>
        </w:rPr>
        <w:t>(primanje</w:t>
      </w:r>
      <w:r w:rsidRPr="001D3B7B">
        <w:rPr>
          <w:spacing w:val="5"/>
          <w:sz w:val="24"/>
        </w:rPr>
        <w:t xml:space="preserve"> </w:t>
      </w:r>
      <w:r w:rsidRPr="001D3B7B">
        <w:rPr>
          <w:sz w:val="24"/>
        </w:rPr>
        <w:t>mita</w:t>
      </w:r>
      <w:r w:rsidRPr="001D3B7B">
        <w:rPr>
          <w:spacing w:val="8"/>
          <w:sz w:val="24"/>
        </w:rPr>
        <w:t xml:space="preserve"> </w:t>
      </w:r>
      <w:r w:rsidRPr="001D3B7B">
        <w:rPr>
          <w:sz w:val="24"/>
        </w:rPr>
        <w:t>u</w:t>
      </w:r>
      <w:r w:rsidRPr="001D3B7B">
        <w:rPr>
          <w:spacing w:val="6"/>
          <w:sz w:val="24"/>
        </w:rPr>
        <w:t xml:space="preserve"> </w:t>
      </w:r>
      <w:r w:rsidRPr="001D3B7B">
        <w:rPr>
          <w:sz w:val="24"/>
        </w:rPr>
        <w:t>gospodarskom</w:t>
      </w:r>
      <w:r w:rsidRPr="001D3B7B">
        <w:rPr>
          <w:spacing w:val="6"/>
          <w:sz w:val="24"/>
        </w:rPr>
        <w:t xml:space="preserve"> </w:t>
      </w:r>
      <w:r w:rsidRPr="001D3B7B">
        <w:rPr>
          <w:sz w:val="24"/>
        </w:rPr>
        <w:t>poslovanju),</w:t>
      </w:r>
      <w:r w:rsidRPr="001D3B7B">
        <w:rPr>
          <w:spacing w:val="6"/>
          <w:sz w:val="24"/>
        </w:rPr>
        <w:t xml:space="preserve"> </w:t>
      </w:r>
      <w:r w:rsidRPr="001D3B7B">
        <w:rPr>
          <w:sz w:val="24"/>
        </w:rPr>
        <w:t>članka</w:t>
      </w:r>
      <w:r w:rsidR="005A63E5" w:rsidRPr="001D3B7B">
        <w:rPr>
          <w:sz w:val="24"/>
        </w:rPr>
        <w:t xml:space="preserve"> </w:t>
      </w:r>
      <w:r w:rsidRPr="001D3B7B">
        <w:rPr>
          <w:sz w:val="24"/>
        </w:rPr>
        <w:t>253. (davanje mita u gospodarskom poslovanju), članka 254. (zlouporaba u postupku</w:t>
      </w:r>
      <w:r w:rsidRPr="001D3B7B">
        <w:rPr>
          <w:spacing w:val="1"/>
          <w:sz w:val="24"/>
        </w:rPr>
        <w:t xml:space="preserve"> </w:t>
      </w:r>
      <w:r w:rsidRPr="001D3B7B">
        <w:rPr>
          <w:sz w:val="24"/>
        </w:rPr>
        <w:t>javne nabave), članka 291. (zlouporaba položaja i ovlasti), članka 292. (nezakonito</w:t>
      </w:r>
      <w:r w:rsidRPr="001D3B7B">
        <w:rPr>
          <w:spacing w:val="1"/>
          <w:sz w:val="24"/>
        </w:rPr>
        <w:t xml:space="preserve"> </w:t>
      </w:r>
      <w:r w:rsidRPr="001D3B7B">
        <w:rPr>
          <w:sz w:val="24"/>
        </w:rPr>
        <w:t>pogodovanje), članka 293. (primanje mita), članka 294. (davanje mita), članka 295.</w:t>
      </w:r>
      <w:r w:rsidRPr="001D3B7B">
        <w:rPr>
          <w:spacing w:val="1"/>
          <w:sz w:val="24"/>
        </w:rPr>
        <w:t xml:space="preserve"> </w:t>
      </w:r>
      <w:r w:rsidRPr="001D3B7B">
        <w:rPr>
          <w:sz w:val="24"/>
        </w:rPr>
        <w:t>(trgovanje utjecajem) i članka 296. (davanje mita za trgovanje utjecajem) Kaznenog</w:t>
      </w:r>
      <w:r w:rsidRPr="001D3B7B">
        <w:rPr>
          <w:spacing w:val="1"/>
          <w:sz w:val="24"/>
        </w:rPr>
        <w:t xml:space="preserve"> </w:t>
      </w:r>
      <w:r w:rsidRPr="001D3B7B">
        <w:rPr>
          <w:sz w:val="24"/>
        </w:rPr>
        <w:t>zakona</w:t>
      </w:r>
      <w:r w:rsidRPr="001D3B7B">
        <w:rPr>
          <w:spacing w:val="1"/>
          <w:sz w:val="24"/>
        </w:rPr>
        <w:t xml:space="preserve"> </w:t>
      </w:r>
      <w:r w:rsidRPr="001D3B7B">
        <w:rPr>
          <w:sz w:val="24"/>
        </w:rPr>
        <w:t>(NN,</w:t>
      </w:r>
      <w:r w:rsidRPr="001D3B7B">
        <w:rPr>
          <w:spacing w:val="3"/>
          <w:sz w:val="24"/>
        </w:rPr>
        <w:t xml:space="preserve"> </w:t>
      </w:r>
      <w:r w:rsidRPr="001D3B7B">
        <w:rPr>
          <w:sz w:val="24"/>
        </w:rPr>
        <w:t>br.</w:t>
      </w:r>
      <w:r w:rsidRPr="001D3B7B">
        <w:rPr>
          <w:spacing w:val="2"/>
          <w:sz w:val="24"/>
        </w:rPr>
        <w:t xml:space="preserve"> </w:t>
      </w:r>
      <w:r w:rsidRPr="001D3B7B">
        <w:rPr>
          <w:sz w:val="24"/>
        </w:rPr>
        <w:t>125/11,</w:t>
      </w:r>
      <w:r w:rsidRPr="001D3B7B">
        <w:rPr>
          <w:spacing w:val="7"/>
          <w:sz w:val="24"/>
        </w:rPr>
        <w:t xml:space="preserve"> </w:t>
      </w:r>
      <w:r w:rsidRPr="001D3B7B">
        <w:rPr>
          <w:sz w:val="24"/>
        </w:rPr>
        <w:t>144/12,</w:t>
      </w:r>
      <w:r w:rsidRPr="001D3B7B">
        <w:rPr>
          <w:spacing w:val="3"/>
          <w:sz w:val="24"/>
        </w:rPr>
        <w:t xml:space="preserve"> </w:t>
      </w:r>
      <w:r w:rsidRPr="001D3B7B">
        <w:rPr>
          <w:sz w:val="24"/>
        </w:rPr>
        <w:t>56/15,</w:t>
      </w:r>
      <w:r w:rsidRPr="001D3B7B">
        <w:rPr>
          <w:spacing w:val="2"/>
          <w:sz w:val="24"/>
        </w:rPr>
        <w:t xml:space="preserve"> </w:t>
      </w:r>
      <w:r w:rsidRPr="001D3B7B">
        <w:rPr>
          <w:sz w:val="24"/>
        </w:rPr>
        <w:t>61/15,</w:t>
      </w:r>
      <w:r w:rsidRPr="001D3B7B">
        <w:rPr>
          <w:spacing w:val="2"/>
          <w:sz w:val="24"/>
        </w:rPr>
        <w:t xml:space="preserve"> </w:t>
      </w:r>
      <w:r w:rsidRPr="001D3B7B">
        <w:rPr>
          <w:sz w:val="24"/>
        </w:rPr>
        <w:t>101/17,</w:t>
      </w:r>
      <w:r w:rsidRPr="001D3B7B">
        <w:rPr>
          <w:spacing w:val="3"/>
          <w:sz w:val="24"/>
        </w:rPr>
        <w:t xml:space="preserve"> </w:t>
      </w:r>
      <w:r w:rsidRPr="001D3B7B">
        <w:rPr>
          <w:sz w:val="24"/>
        </w:rPr>
        <w:t>118/18,</w:t>
      </w:r>
      <w:r w:rsidRPr="001D3B7B">
        <w:rPr>
          <w:spacing w:val="2"/>
          <w:sz w:val="24"/>
        </w:rPr>
        <w:t xml:space="preserve"> </w:t>
      </w:r>
      <w:r w:rsidRPr="001D3B7B">
        <w:rPr>
          <w:sz w:val="24"/>
        </w:rPr>
        <w:t>126/19,</w:t>
      </w:r>
      <w:r w:rsidRPr="001D3B7B">
        <w:rPr>
          <w:spacing w:val="3"/>
          <w:sz w:val="24"/>
        </w:rPr>
        <w:t xml:space="preserve"> </w:t>
      </w:r>
      <w:r w:rsidRPr="001D3B7B">
        <w:rPr>
          <w:sz w:val="24"/>
        </w:rPr>
        <w:t>84/21)</w:t>
      </w:r>
      <w:r w:rsidRPr="001D3B7B">
        <w:rPr>
          <w:spacing w:val="1"/>
          <w:sz w:val="24"/>
        </w:rPr>
        <w:t xml:space="preserve"> </w:t>
      </w:r>
      <w:r w:rsidRPr="001D3B7B">
        <w:rPr>
          <w:sz w:val="24"/>
        </w:rPr>
        <w:t>i</w:t>
      </w:r>
      <w:r w:rsidRPr="001D3B7B">
        <w:rPr>
          <w:spacing w:val="2"/>
          <w:sz w:val="24"/>
        </w:rPr>
        <w:t xml:space="preserve"> </w:t>
      </w:r>
      <w:r w:rsidRPr="001D3B7B">
        <w:rPr>
          <w:sz w:val="24"/>
        </w:rPr>
        <w:t>članka</w:t>
      </w:r>
      <w:r w:rsidR="005A63E5" w:rsidRPr="001D3B7B">
        <w:rPr>
          <w:sz w:val="24"/>
        </w:rPr>
        <w:t xml:space="preserve"> </w:t>
      </w:r>
      <w:r w:rsidRPr="001D3B7B">
        <w:rPr>
          <w:sz w:val="24"/>
        </w:rPr>
        <w:t>294.a</w:t>
      </w:r>
      <w:r w:rsidRPr="001D3B7B">
        <w:rPr>
          <w:spacing w:val="1"/>
          <w:sz w:val="24"/>
        </w:rPr>
        <w:t xml:space="preserve"> </w:t>
      </w:r>
      <w:r w:rsidRPr="001D3B7B">
        <w:rPr>
          <w:sz w:val="24"/>
        </w:rPr>
        <w:t>(primanje</w:t>
      </w:r>
      <w:r w:rsidRPr="001D3B7B">
        <w:rPr>
          <w:spacing w:val="1"/>
          <w:sz w:val="24"/>
        </w:rPr>
        <w:t xml:space="preserve"> </w:t>
      </w:r>
      <w:r w:rsidRPr="001D3B7B">
        <w:rPr>
          <w:sz w:val="24"/>
        </w:rPr>
        <w:t>mita</w:t>
      </w:r>
      <w:r w:rsidRPr="001D3B7B">
        <w:rPr>
          <w:spacing w:val="1"/>
          <w:sz w:val="24"/>
        </w:rPr>
        <w:t xml:space="preserve"> </w:t>
      </w:r>
      <w:r w:rsidRPr="001D3B7B">
        <w:rPr>
          <w:sz w:val="24"/>
        </w:rPr>
        <w:t>u</w:t>
      </w:r>
      <w:r w:rsidRPr="001D3B7B">
        <w:rPr>
          <w:spacing w:val="1"/>
          <w:sz w:val="24"/>
        </w:rPr>
        <w:t xml:space="preserve"> </w:t>
      </w:r>
      <w:r w:rsidRPr="001D3B7B">
        <w:rPr>
          <w:sz w:val="24"/>
        </w:rPr>
        <w:t>gospodarskom</w:t>
      </w:r>
      <w:r w:rsidRPr="001D3B7B">
        <w:rPr>
          <w:spacing w:val="1"/>
          <w:sz w:val="24"/>
        </w:rPr>
        <w:t xml:space="preserve"> </w:t>
      </w:r>
      <w:r w:rsidRPr="001D3B7B">
        <w:rPr>
          <w:sz w:val="24"/>
        </w:rPr>
        <w:t>poslovanju),</w:t>
      </w:r>
      <w:r w:rsidRPr="001D3B7B">
        <w:rPr>
          <w:spacing w:val="1"/>
          <w:sz w:val="24"/>
        </w:rPr>
        <w:t xml:space="preserve"> </w:t>
      </w:r>
      <w:r w:rsidRPr="001D3B7B">
        <w:rPr>
          <w:sz w:val="24"/>
        </w:rPr>
        <w:t>članka</w:t>
      </w:r>
      <w:r w:rsidRPr="001D3B7B">
        <w:rPr>
          <w:spacing w:val="1"/>
          <w:sz w:val="24"/>
        </w:rPr>
        <w:t xml:space="preserve"> </w:t>
      </w:r>
      <w:r w:rsidRPr="001D3B7B">
        <w:rPr>
          <w:sz w:val="24"/>
        </w:rPr>
        <w:t>294.b</w:t>
      </w:r>
      <w:r w:rsidRPr="001D3B7B">
        <w:rPr>
          <w:spacing w:val="1"/>
          <w:sz w:val="24"/>
        </w:rPr>
        <w:t xml:space="preserve"> </w:t>
      </w:r>
      <w:r w:rsidRPr="001D3B7B">
        <w:rPr>
          <w:sz w:val="24"/>
        </w:rPr>
        <w:t>(davanje</w:t>
      </w:r>
      <w:r w:rsidRPr="001D3B7B">
        <w:rPr>
          <w:spacing w:val="1"/>
          <w:sz w:val="24"/>
        </w:rPr>
        <w:t xml:space="preserve"> </w:t>
      </w:r>
      <w:r w:rsidRPr="001D3B7B">
        <w:rPr>
          <w:sz w:val="24"/>
        </w:rPr>
        <w:t>mita</w:t>
      </w:r>
      <w:r w:rsidRPr="001D3B7B">
        <w:rPr>
          <w:spacing w:val="1"/>
          <w:sz w:val="24"/>
        </w:rPr>
        <w:t xml:space="preserve"> </w:t>
      </w:r>
      <w:r w:rsidRPr="001D3B7B">
        <w:rPr>
          <w:sz w:val="24"/>
        </w:rPr>
        <w:t>u</w:t>
      </w:r>
      <w:r w:rsidRPr="001D3B7B">
        <w:rPr>
          <w:spacing w:val="-57"/>
          <w:sz w:val="24"/>
        </w:rPr>
        <w:t xml:space="preserve"> </w:t>
      </w:r>
      <w:r w:rsidRPr="001D3B7B">
        <w:rPr>
          <w:sz w:val="24"/>
        </w:rPr>
        <w:t>gospodarskom poslovanju), članka 337. (zlouporaba položaja i ovlasti), članka 338.</w:t>
      </w:r>
      <w:r w:rsidRPr="001D3B7B">
        <w:rPr>
          <w:spacing w:val="1"/>
          <w:sz w:val="24"/>
        </w:rPr>
        <w:t xml:space="preserve"> </w:t>
      </w:r>
      <w:r w:rsidRPr="001D3B7B">
        <w:rPr>
          <w:sz w:val="24"/>
        </w:rPr>
        <w:lastRenderedPageBreak/>
        <w:t>(zlouporaba</w:t>
      </w:r>
      <w:r w:rsidRPr="001D3B7B">
        <w:rPr>
          <w:spacing w:val="1"/>
          <w:sz w:val="24"/>
        </w:rPr>
        <w:t xml:space="preserve"> </w:t>
      </w:r>
      <w:r w:rsidRPr="001D3B7B">
        <w:rPr>
          <w:sz w:val="24"/>
        </w:rPr>
        <w:t>obavljanja</w:t>
      </w:r>
      <w:r w:rsidRPr="001D3B7B">
        <w:rPr>
          <w:spacing w:val="1"/>
          <w:sz w:val="24"/>
        </w:rPr>
        <w:t xml:space="preserve"> </w:t>
      </w:r>
      <w:r w:rsidRPr="001D3B7B">
        <w:rPr>
          <w:sz w:val="24"/>
        </w:rPr>
        <w:t>dužnosti</w:t>
      </w:r>
      <w:r w:rsidRPr="001D3B7B">
        <w:rPr>
          <w:spacing w:val="1"/>
          <w:sz w:val="24"/>
        </w:rPr>
        <w:t xml:space="preserve"> </w:t>
      </w:r>
      <w:r w:rsidRPr="001D3B7B">
        <w:rPr>
          <w:sz w:val="24"/>
        </w:rPr>
        <w:t>državne</w:t>
      </w:r>
      <w:r w:rsidRPr="001D3B7B">
        <w:rPr>
          <w:spacing w:val="1"/>
          <w:sz w:val="24"/>
        </w:rPr>
        <w:t xml:space="preserve"> </w:t>
      </w:r>
      <w:r w:rsidRPr="001D3B7B">
        <w:rPr>
          <w:sz w:val="24"/>
        </w:rPr>
        <w:t>vlasti),</w:t>
      </w:r>
      <w:r w:rsidRPr="001D3B7B">
        <w:rPr>
          <w:spacing w:val="1"/>
          <w:sz w:val="24"/>
        </w:rPr>
        <w:t xml:space="preserve"> </w:t>
      </w:r>
      <w:r w:rsidRPr="001D3B7B">
        <w:rPr>
          <w:sz w:val="24"/>
        </w:rPr>
        <w:t>članka</w:t>
      </w:r>
      <w:r w:rsidRPr="001D3B7B">
        <w:rPr>
          <w:spacing w:val="1"/>
          <w:sz w:val="24"/>
        </w:rPr>
        <w:t xml:space="preserve"> </w:t>
      </w:r>
      <w:r w:rsidRPr="001D3B7B">
        <w:rPr>
          <w:sz w:val="24"/>
        </w:rPr>
        <w:t>343.</w:t>
      </w:r>
      <w:r w:rsidRPr="001D3B7B">
        <w:rPr>
          <w:spacing w:val="1"/>
          <w:sz w:val="24"/>
        </w:rPr>
        <w:t xml:space="preserve"> </w:t>
      </w:r>
      <w:r w:rsidRPr="001D3B7B">
        <w:rPr>
          <w:sz w:val="24"/>
        </w:rPr>
        <w:t>(protuzakonito</w:t>
      </w:r>
      <w:r w:rsidRPr="001D3B7B">
        <w:rPr>
          <w:spacing w:val="1"/>
          <w:sz w:val="24"/>
        </w:rPr>
        <w:t xml:space="preserve"> </w:t>
      </w:r>
      <w:r w:rsidRPr="001D3B7B">
        <w:rPr>
          <w:sz w:val="24"/>
        </w:rPr>
        <w:t>posredovanje), članka 347. (primanje mita) i članka 348. (davanje mita) iz Kaznenog</w:t>
      </w:r>
      <w:r w:rsidRPr="001D3B7B">
        <w:rPr>
          <w:spacing w:val="1"/>
          <w:sz w:val="24"/>
        </w:rPr>
        <w:t xml:space="preserve"> </w:t>
      </w:r>
      <w:r w:rsidRPr="001D3B7B">
        <w:rPr>
          <w:sz w:val="24"/>
        </w:rPr>
        <w:t>zakona (NN, br. 110/97, 27/98, 50/00, 129/00, 51/01, 111/03, 190/03, 105/04, 84/05,</w:t>
      </w:r>
      <w:r w:rsidRPr="001D3B7B">
        <w:rPr>
          <w:spacing w:val="1"/>
          <w:sz w:val="24"/>
        </w:rPr>
        <w:t xml:space="preserve"> </w:t>
      </w:r>
      <w:r w:rsidRPr="001D3B7B">
        <w:rPr>
          <w:sz w:val="24"/>
        </w:rPr>
        <w:t>71/06,</w:t>
      </w:r>
      <w:r w:rsidRPr="001D3B7B">
        <w:rPr>
          <w:spacing w:val="-1"/>
          <w:sz w:val="24"/>
        </w:rPr>
        <w:t xml:space="preserve"> </w:t>
      </w:r>
      <w:r w:rsidRPr="001D3B7B">
        <w:rPr>
          <w:sz w:val="24"/>
        </w:rPr>
        <w:t>110/07, 152/08, 57/11, 77/11 i 143/12);</w:t>
      </w:r>
    </w:p>
    <w:p w14:paraId="625466BE" w14:textId="5C99C046" w:rsidR="005A63E5" w:rsidRPr="001D3B7B" w:rsidRDefault="00AC11F3" w:rsidP="000761F9">
      <w:pPr>
        <w:pStyle w:val="Odlomakpopisa"/>
        <w:numPr>
          <w:ilvl w:val="0"/>
          <w:numId w:val="4"/>
        </w:numPr>
        <w:tabs>
          <w:tab w:val="left" w:pos="709"/>
        </w:tabs>
        <w:spacing w:after="160" w:line="276" w:lineRule="auto"/>
        <w:ind w:left="567" w:hanging="284"/>
        <w:rPr>
          <w:sz w:val="24"/>
        </w:rPr>
      </w:pPr>
      <w:r w:rsidRPr="001D3B7B">
        <w:rPr>
          <w:sz w:val="24"/>
        </w:rPr>
        <w:t>prijevaru, na temelju članka 236. (prijevara), članka 247. (prijevara u gospodarskom</w:t>
      </w:r>
      <w:r w:rsidRPr="001D3B7B">
        <w:rPr>
          <w:spacing w:val="1"/>
          <w:sz w:val="24"/>
        </w:rPr>
        <w:t xml:space="preserve"> </w:t>
      </w:r>
      <w:r w:rsidRPr="001D3B7B">
        <w:rPr>
          <w:sz w:val="24"/>
        </w:rPr>
        <w:t>poslovanju), članka 256. (utaja poreza ili carine) i članka 258. (subvencijska prijevara)</w:t>
      </w:r>
      <w:r w:rsidRPr="001D3B7B">
        <w:rPr>
          <w:spacing w:val="-57"/>
          <w:sz w:val="24"/>
        </w:rPr>
        <w:t xml:space="preserve"> </w:t>
      </w:r>
      <w:r w:rsidRPr="001D3B7B">
        <w:rPr>
          <w:sz w:val="24"/>
        </w:rPr>
        <w:t>Kaznenog zakona (NN, br. 125/11, 144/12, 56/15, 61/15, 101/17, 118/18, 126/19,</w:t>
      </w:r>
      <w:r w:rsidRPr="001D3B7B">
        <w:rPr>
          <w:spacing w:val="1"/>
          <w:sz w:val="24"/>
        </w:rPr>
        <w:t xml:space="preserve"> </w:t>
      </w:r>
      <w:r w:rsidRPr="001D3B7B">
        <w:rPr>
          <w:sz w:val="24"/>
        </w:rPr>
        <w:t>84/21) i članka 224. (prijevara), članka 293. (prijevara u gospodarskom poslovanju) i</w:t>
      </w:r>
      <w:r w:rsidRPr="001D3B7B">
        <w:rPr>
          <w:spacing w:val="1"/>
          <w:sz w:val="24"/>
        </w:rPr>
        <w:t xml:space="preserve"> </w:t>
      </w:r>
      <w:r w:rsidRPr="001D3B7B">
        <w:rPr>
          <w:sz w:val="24"/>
        </w:rPr>
        <w:t>članka</w:t>
      </w:r>
      <w:r w:rsidRPr="001D3B7B">
        <w:rPr>
          <w:spacing w:val="-10"/>
          <w:sz w:val="24"/>
        </w:rPr>
        <w:t xml:space="preserve"> </w:t>
      </w:r>
      <w:r w:rsidRPr="001D3B7B">
        <w:rPr>
          <w:sz w:val="24"/>
        </w:rPr>
        <w:t>286.</w:t>
      </w:r>
      <w:r w:rsidRPr="001D3B7B">
        <w:rPr>
          <w:spacing w:val="-7"/>
          <w:sz w:val="24"/>
        </w:rPr>
        <w:t xml:space="preserve"> </w:t>
      </w:r>
      <w:r w:rsidRPr="001D3B7B">
        <w:rPr>
          <w:sz w:val="24"/>
        </w:rPr>
        <w:t>(utaja</w:t>
      </w:r>
      <w:r w:rsidRPr="001D3B7B">
        <w:rPr>
          <w:spacing w:val="-8"/>
          <w:sz w:val="24"/>
        </w:rPr>
        <w:t xml:space="preserve"> </w:t>
      </w:r>
      <w:r w:rsidRPr="001D3B7B">
        <w:rPr>
          <w:sz w:val="24"/>
        </w:rPr>
        <w:t>poreza</w:t>
      </w:r>
      <w:r w:rsidRPr="001D3B7B">
        <w:rPr>
          <w:spacing w:val="-7"/>
          <w:sz w:val="24"/>
        </w:rPr>
        <w:t xml:space="preserve"> </w:t>
      </w:r>
      <w:r w:rsidRPr="001D3B7B">
        <w:rPr>
          <w:sz w:val="24"/>
        </w:rPr>
        <w:t>i</w:t>
      </w:r>
      <w:r w:rsidRPr="001D3B7B">
        <w:rPr>
          <w:spacing w:val="-7"/>
          <w:sz w:val="24"/>
        </w:rPr>
        <w:t xml:space="preserve"> </w:t>
      </w:r>
      <w:r w:rsidRPr="001D3B7B">
        <w:rPr>
          <w:sz w:val="24"/>
        </w:rPr>
        <w:t>drugih</w:t>
      </w:r>
      <w:r w:rsidRPr="001D3B7B">
        <w:rPr>
          <w:spacing w:val="-8"/>
          <w:sz w:val="24"/>
        </w:rPr>
        <w:t xml:space="preserve"> </w:t>
      </w:r>
      <w:r w:rsidRPr="001D3B7B">
        <w:rPr>
          <w:sz w:val="24"/>
        </w:rPr>
        <w:t>davanja)</w:t>
      </w:r>
      <w:r w:rsidRPr="001D3B7B">
        <w:rPr>
          <w:spacing w:val="-8"/>
          <w:sz w:val="24"/>
        </w:rPr>
        <w:t xml:space="preserve"> </w:t>
      </w:r>
      <w:r w:rsidRPr="001D3B7B">
        <w:rPr>
          <w:sz w:val="24"/>
        </w:rPr>
        <w:t>iz</w:t>
      </w:r>
      <w:r w:rsidRPr="001D3B7B">
        <w:rPr>
          <w:spacing w:val="-7"/>
          <w:sz w:val="24"/>
        </w:rPr>
        <w:t xml:space="preserve"> </w:t>
      </w:r>
      <w:r w:rsidRPr="001D3B7B">
        <w:rPr>
          <w:sz w:val="24"/>
        </w:rPr>
        <w:t>Kaznenog</w:t>
      </w:r>
      <w:r w:rsidRPr="001D3B7B">
        <w:rPr>
          <w:spacing w:val="-8"/>
          <w:sz w:val="24"/>
        </w:rPr>
        <w:t xml:space="preserve"> </w:t>
      </w:r>
      <w:r w:rsidRPr="001D3B7B">
        <w:rPr>
          <w:sz w:val="24"/>
        </w:rPr>
        <w:t>zakona</w:t>
      </w:r>
      <w:r w:rsidRPr="001D3B7B">
        <w:rPr>
          <w:spacing w:val="-10"/>
          <w:sz w:val="24"/>
        </w:rPr>
        <w:t xml:space="preserve"> </w:t>
      </w:r>
      <w:r w:rsidRPr="001D3B7B">
        <w:rPr>
          <w:sz w:val="24"/>
        </w:rPr>
        <w:t>(NN,</w:t>
      </w:r>
      <w:r w:rsidRPr="001D3B7B">
        <w:rPr>
          <w:spacing w:val="-8"/>
          <w:sz w:val="24"/>
        </w:rPr>
        <w:t xml:space="preserve"> </w:t>
      </w:r>
      <w:r w:rsidRPr="001D3B7B">
        <w:rPr>
          <w:sz w:val="24"/>
        </w:rPr>
        <w:t>br.</w:t>
      </w:r>
      <w:r w:rsidRPr="001D3B7B">
        <w:rPr>
          <w:spacing w:val="-7"/>
          <w:sz w:val="24"/>
        </w:rPr>
        <w:t xml:space="preserve"> </w:t>
      </w:r>
      <w:r w:rsidRPr="001D3B7B">
        <w:rPr>
          <w:sz w:val="24"/>
        </w:rPr>
        <w:t>110/97,</w:t>
      </w:r>
      <w:r w:rsidRPr="001D3B7B">
        <w:rPr>
          <w:spacing w:val="-7"/>
          <w:sz w:val="24"/>
        </w:rPr>
        <w:t xml:space="preserve"> </w:t>
      </w:r>
      <w:r w:rsidRPr="001D3B7B">
        <w:rPr>
          <w:sz w:val="24"/>
        </w:rPr>
        <w:t>27/98,</w:t>
      </w:r>
      <w:r w:rsidRPr="001D3B7B">
        <w:rPr>
          <w:spacing w:val="-58"/>
          <w:sz w:val="24"/>
        </w:rPr>
        <w:t xml:space="preserve"> </w:t>
      </w:r>
      <w:r w:rsidRPr="001D3B7B">
        <w:rPr>
          <w:sz w:val="24"/>
        </w:rPr>
        <w:t>50/00, 129/00, 51/01, 111/03, 190/03, 105/04, 84/05, 71/06, 110/07, 152/08, 57/11,</w:t>
      </w:r>
      <w:r w:rsidRPr="001D3B7B">
        <w:rPr>
          <w:spacing w:val="1"/>
          <w:sz w:val="24"/>
        </w:rPr>
        <w:t xml:space="preserve"> </w:t>
      </w:r>
      <w:r w:rsidR="009738F8" w:rsidRPr="001D3B7B">
        <w:rPr>
          <w:sz w:val="24"/>
        </w:rPr>
        <w:t>77/11 i 143/12);</w:t>
      </w:r>
    </w:p>
    <w:p w14:paraId="6FA9B04A" w14:textId="6EF58265" w:rsidR="00343E62" w:rsidRPr="001D3B7B" w:rsidRDefault="00AF4212" w:rsidP="000761F9">
      <w:pPr>
        <w:pStyle w:val="Odlomakpopisa"/>
        <w:numPr>
          <w:ilvl w:val="0"/>
          <w:numId w:val="1"/>
        </w:numPr>
        <w:tabs>
          <w:tab w:val="left" w:pos="426"/>
        </w:tabs>
        <w:spacing w:before="0" w:after="160" w:line="276" w:lineRule="auto"/>
        <w:ind w:left="426" w:hanging="426"/>
        <w:rPr>
          <w:sz w:val="24"/>
        </w:rPr>
      </w:pPr>
      <w:r>
        <w:rPr>
          <w:sz w:val="24"/>
        </w:rPr>
        <w:t>ponuditelju</w:t>
      </w:r>
      <w:r w:rsidR="00AC11F3" w:rsidRPr="001D3B7B">
        <w:rPr>
          <w:spacing w:val="-9"/>
          <w:sz w:val="24"/>
        </w:rPr>
        <w:t xml:space="preserve"> </w:t>
      </w:r>
      <w:r w:rsidR="00AC11F3" w:rsidRPr="001D3B7B">
        <w:rPr>
          <w:sz w:val="24"/>
        </w:rPr>
        <w:t>nije</w:t>
      </w:r>
      <w:r w:rsidR="00AC11F3" w:rsidRPr="001D3B7B">
        <w:rPr>
          <w:spacing w:val="-10"/>
          <w:sz w:val="24"/>
        </w:rPr>
        <w:t xml:space="preserve"> </w:t>
      </w:r>
      <w:r w:rsidR="00AC11F3" w:rsidRPr="001D3B7B">
        <w:rPr>
          <w:sz w:val="24"/>
        </w:rPr>
        <w:t>utvrđeno</w:t>
      </w:r>
      <w:r w:rsidR="00AC11F3" w:rsidRPr="001D3B7B">
        <w:rPr>
          <w:spacing w:val="-10"/>
          <w:sz w:val="24"/>
        </w:rPr>
        <w:t xml:space="preserve"> </w:t>
      </w:r>
      <w:r w:rsidR="00AC11F3" w:rsidRPr="001D3B7B">
        <w:rPr>
          <w:sz w:val="24"/>
        </w:rPr>
        <w:t>teško</w:t>
      </w:r>
      <w:r w:rsidR="00AC11F3" w:rsidRPr="001D3B7B">
        <w:rPr>
          <w:spacing w:val="-10"/>
          <w:sz w:val="24"/>
        </w:rPr>
        <w:t xml:space="preserve"> </w:t>
      </w:r>
      <w:r w:rsidR="00AC11F3" w:rsidRPr="001D3B7B">
        <w:rPr>
          <w:sz w:val="24"/>
        </w:rPr>
        <w:t>kršenje</w:t>
      </w:r>
      <w:r w:rsidR="00AC11F3" w:rsidRPr="001D3B7B">
        <w:rPr>
          <w:spacing w:val="-11"/>
          <w:sz w:val="24"/>
        </w:rPr>
        <w:t xml:space="preserve"> </w:t>
      </w:r>
      <w:r w:rsidR="00AC11F3" w:rsidRPr="001D3B7B">
        <w:rPr>
          <w:sz w:val="24"/>
        </w:rPr>
        <w:t>ugovora</w:t>
      </w:r>
      <w:r w:rsidR="00925F8C" w:rsidRPr="001D3B7B">
        <w:rPr>
          <w:rStyle w:val="Referencafusnote"/>
          <w:sz w:val="24"/>
        </w:rPr>
        <w:footnoteReference w:id="1"/>
      </w:r>
      <w:r w:rsidR="00AC11F3" w:rsidRPr="001D3B7B">
        <w:rPr>
          <w:spacing w:val="25"/>
          <w:position w:val="8"/>
          <w:sz w:val="14"/>
        </w:rPr>
        <w:t xml:space="preserve"> </w:t>
      </w:r>
      <w:r w:rsidR="00AC11F3" w:rsidRPr="001D3B7B">
        <w:rPr>
          <w:sz w:val="24"/>
        </w:rPr>
        <w:t>zbog</w:t>
      </w:r>
      <w:r w:rsidR="00AC11F3" w:rsidRPr="001D3B7B">
        <w:rPr>
          <w:spacing w:val="-12"/>
          <w:sz w:val="24"/>
        </w:rPr>
        <w:t xml:space="preserve"> </w:t>
      </w:r>
      <w:r w:rsidR="00AC11F3" w:rsidRPr="001D3B7B">
        <w:rPr>
          <w:sz w:val="24"/>
        </w:rPr>
        <w:t>neispunjavanja</w:t>
      </w:r>
      <w:r w:rsidR="00AC11F3" w:rsidRPr="001D3B7B">
        <w:rPr>
          <w:spacing w:val="-11"/>
          <w:sz w:val="24"/>
        </w:rPr>
        <w:t xml:space="preserve"> </w:t>
      </w:r>
      <w:r w:rsidR="00AC11F3" w:rsidRPr="001D3B7B">
        <w:rPr>
          <w:sz w:val="24"/>
        </w:rPr>
        <w:t>ugovornih</w:t>
      </w:r>
      <w:r w:rsidR="00AC11F3" w:rsidRPr="001D3B7B">
        <w:rPr>
          <w:spacing w:val="-10"/>
          <w:sz w:val="24"/>
        </w:rPr>
        <w:t xml:space="preserve"> </w:t>
      </w:r>
      <w:r w:rsidR="00925F8C" w:rsidRPr="001D3B7B">
        <w:rPr>
          <w:sz w:val="24"/>
        </w:rPr>
        <w:t xml:space="preserve">obveza, </w:t>
      </w:r>
      <w:r w:rsidR="00AC11F3" w:rsidRPr="001D3B7B">
        <w:rPr>
          <w:sz w:val="24"/>
        </w:rPr>
        <w:t>a koji je bio potpisan u sklopu nekog</w:t>
      </w:r>
      <w:r w:rsidR="00AC11F3" w:rsidRPr="001D3B7B">
        <w:t xml:space="preserve"> </w:t>
      </w:r>
      <w:r w:rsidR="00AC11F3" w:rsidRPr="001D3B7B">
        <w:rPr>
          <w:sz w:val="24"/>
        </w:rPr>
        <w:t>drugog postupka dodj</w:t>
      </w:r>
      <w:r w:rsidR="00925F8C" w:rsidRPr="001D3B7B">
        <w:rPr>
          <w:sz w:val="24"/>
        </w:rPr>
        <w:t xml:space="preserve">ele bespovratnih sredstava i bio </w:t>
      </w:r>
      <w:r w:rsidR="00AC11F3" w:rsidRPr="001D3B7B">
        <w:rPr>
          <w:sz w:val="24"/>
        </w:rPr>
        <w:t>je</w:t>
      </w:r>
      <w:r w:rsidR="00AC11F3" w:rsidRPr="001D3B7B">
        <w:rPr>
          <w:spacing w:val="-1"/>
          <w:sz w:val="24"/>
        </w:rPr>
        <w:t xml:space="preserve"> </w:t>
      </w:r>
      <w:r w:rsidR="00AC11F3" w:rsidRPr="001D3B7B">
        <w:rPr>
          <w:sz w:val="24"/>
        </w:rPr>
        <w:t>(su)financiran sredstvima EU;</w:t>
      </w:r>
    </w:p>
    <w:p w14:paraId="39B8896A" w14:textId="298208FA" w:rsidR="00D27031" w:rsidRPr="001D3B7B" w:rsidRDefault="00AF4212" w:rsidP="000761F9">
      <w:pPr>
        <w:pStyle w:val="Odlomakpopisa"/>
        <w:numPr>
          <w:ilvl w:val="0"/>
          <w:numId w:val="1"/>
        </w:numPr>
        <w:tabs>
          <w:tab w:val="left" w:pos="426"/>
        </w:tabs>
        <w:spacing w:before="0" w:after="160" w:line="276" w:lineRule="auto"/>
        <w:ind w:left="426" w:hanging="426"/>
        <w:rPr>
          <w:sz w:val="24"/>
        </w:rPr>
      </w:pPr>
      <w:r>
        <w:rPr>
          <w:sz w:val="24"/>
        </w:rPr>
        <w:t>ponuditelj</w:t>
      </w:r>
      <w:r w:rsidR="00D27031" w:rsidRPr="001D3B7B">
        <w:rPr>
          <w:sz w:val="24"/>
        </w:rPr>
        <w:t xml:space="preserve"> ili osobe ovlaštene po zakonu za zastupanje nisu proglašene krivim zbog teškog profesionalnog propusta;</w:t>
      </w:r>
    </w:p>
    <w:p w14:paraId="137D8F4A" w14:textId="64C21F2F" w:rsidR="00266B15" w:rsidRPr="001D3B7B" w:rsidRDefault="00C4660E" w:rsidP="000761F9">
      <w:pPr>
        <w:pStyle w:val="Odlomakpopisa"/>
        <w:numPr>
          <w:ilvl w:val="0"/>
          <w:numId w:val="1"/>
        </w:numPr>
        <w:tabs>
          <w:tab w:val="left" w:pos="426"/>
        </w:tabs>
        <w:spacing w:before="0" w:after="160" w:line="276" w:lineRule="auto"/>
        <w:ind w:left="426" w:hanging="426"/>
        <w:rPr>
          <w:sz w:val="24"/>
        </w:rPr>
      </w:pPr>
      <w:r>
        <w:rPr>
          <w:sz w:val="24"/>
          <w:szCs w:val="24"/>
        </w:rPr>
        <w:t>ponuditelj</w:t>
      </w:r>
      <w:r w:rsidR="00266B15" w:rsidRPr="001D3B7B">
        <w:rPr>
          <w:sz w:val="24"/>
          <w:szCs w:val="24"/>
        </w:rPr>
        <w:t xml:space="preserve"> </w:t>
      </w:r>
      <w:r w:rsidR="009738F8" w:rsidRPr="001D3B7B">
        <w:rPr>
          <w:sz w:val="24"/>
          <w:szCs w:val="24"/>
        </w:rPr>
        <w:t xml:space="preserve">je </w:t>
      </w:r>
      <w:r w:rsidR="00266B15" w:rsidRPr="001D3B7B">
        <w:rPr>
          <w:sz w:val="24"/>
          <w:szCs w:val="24"/>
        </w:rPr>
        <w:t xml:space="preserve">izvršio dospjele isplate plaća zaposlenicima, plaćanje doprinosa za financiranje obveznih osiguranja (osobito zdravstveno ili mirovinsko) ili plaćanje poreza u skladu s propisima RH kao države u kojoj je osnovan </w:t>
      </w:r>
      <w:r w:rsidR="002D6DCC">
        <w:rPr>
          <w:sz w:val="24"/>
          <w:szCs w:val="24"/>
        </w:rPr>
        <w:t>ponuditelj</w:t>
      </w:r>
      <w:r w:rsidR="00266B15" w:rsidRPr="001D3B7B">
        <w:rPr>
          <w:sz w:val="24"/>
          <w:szCs w:val="24"/>
        </w:rPr>
        <w:t xml:space="preserve"> i u kojoj će se provoditi </w:t>
      </w:r>
      <w:r w:rsidR="002D6DCC">
        <w:rPr>
          <w:sz w:val="24"/>
          <w:szCs w:val="24"/>
        </w:rPr>
        <w:t>projekt ulaganja</w:t>
      </w:r>
      <w:r w:rsidR="00266B15" w:rsidRPr="001D3B7B">
        <w:rPr>
          <w:sz w:val="24"/>
          <w:szCs w:val="24"/>
        </w:rPr>
        <w:t xml:space="preserve"> i u skladu s propisima države poslovnog nastana </w:t>
      </w:r>
      <w:r w:rsidR="002D6DCC">
        <w:rPr>
          <w:sz w:val="24"/>
          <w:szCs w:val="24"/>
        </w:rPr>
        <w:t>ponuditelja</w:t>
      </w:r>
      <w:r w:rsidR="00266B15" w:rsidRPr="001D3B7B">
        <w:rPr>
          <w:sz w:val="24"/>
          <w:szCs w:val="24"/>
        </w:rPr>
        <w:t xml:space="preserve"> (ako oni nemaju poslovni nastan u RH). U pogledu ove točke, smatra se prihvatljivim da </w:t>
      </w:r>
      <w:r w:rsidR="002D6DCC">
        <w:rPr>
          <w:sz w:val="24"/>
          <w:szCs w:val="24"/>
        </w:rPr>
        <w:t>ponuditelj</w:t>
      </w:r>
      <w:r w:rsidR="00266B15" w:rsidRPr="001D3B7B">
        <w:rPr>
          <w:sz w:val="24"/>
          <w:szCs w:val="24"/>
        </w:rPr>
        <w:t xml:space="preserve"> nije udovoljio spomenutim uvjetima, ako mu, sukladno posebnom propisu, plaćanje tih obveza nije dopušteno ili mu je odobrena odgoda plaćanja;</w:t>
      </w:r>
    </w:p>
    <w:p w14:paraId="01F7AADC" w14:textId="64ACC685" w:rsidR="00266B15" w:rsidRPr="001D3B7B" w:rsidRDefault="00266B15" w:rsidP="009738F8">
      <w:pPr>
        <w:pStyle w:val="Odlomakpopisa"/>
        <w:numPr>
          <w:ilvl w:val="0"/>
          <w:numId w:val="1"/>
        </w:numPr>
        <w:tabs>
          <w:tab w:val="left" w:pos="709"/>
        </w:tabs>
        <w:spacing w:after="160" w:line="276" w:lineRule="auto"/>
        <w:ind w:left="426" w:hanging="426"/>
        <w:rPr>
          <w:sz w:val="24"/>
        </w:rPr>
      </w:pPr>
      <w:r w:rsidRPr="001D3B7B">
        <w:rPr>
          <w:sz w:val="24"/>
        </w:rPr>
        <w:t xml:space="preserve">U slučaju da </w:t>
      </w:r>
      <w:r w:rsidR="00CD5808" w:rsidRPr="001D3B7B">
        <w:rPr>
          <w:sz w:val="24"/>
        </w:rPr>
        <w:t xml:space="preserve">je </w:t>
      </w:r>
      <w:r w:rsidR="00C4660E">
        <w:rPr>
          <w:sz w:val="24"/>
        </w:rPr>
        <w:t>ponuditelj</w:t>
      </w:r>
      <w:r w:rsidR="00CD5808" w:rsidRPr="001D3B7B">
        <w:rPr>
          <w:sz w:val="24"/>
        </w:rPr>
        <w:t xml:space="preserve"> </w:t>
      </w:r>
      <w:r w:rsidRPr="001D3B7B">
        <w:rPr>
          <w:sz w:val="24"/>
        </w:rPr>
        <w:t>trgovačko društv</w:t>
      </w:r>
      <w:r w:rsidR="00CD5808" w:rsidRPr="001D3B7B">
        <w:rPr>
          <w:sz w:val="24"/>
        </w:rPr>
        <w:t>o</w:t>
      </w:r>
      <w:r w:rsidRPr="001D3B7B">
        <w:rPr>
          <w:sz w:val="24"/>
        </w:rPr>
        <w:t xml:space="preserve"> u javnom vlasništvu </w:t>
      </w:r>
      <w:r w:rsidR="00CD5808" w:rsidRPr="001D3B7B">
        <w:rPr>
          <w:sz w:val="24"/>
        </w:rPr>
        <w:t>da</w:t>
      </w:r>
      <w:r w:rsidR="009738F8" w:rsidRPr="001D3B7B">
        <w:rPr>
          <w:sz w:val="24"/>
        </w:rPr>
        <w:t xml:space="preserve"> </w:t>
      </w:r>
      <w:r w:rsidRPr="001D3B7B">
        <w:rPr>
          <w:sz w:val="24"/>
        </w:rPr>
        <w:t>ispunjava sljedeće uvjete:</w:t>
      </w:r>
    </w:p>
    <w:p w14:paraId="31F471E9" w14:textId="58310583" w:rsidR="00BE31E7" w:rsidRPr="001D3B7B" w:rsidRDefault="00BE31E7" w:rsidP="009738F8">
      <w:pPr>
        <w:pStyle w:val="Odlomakpopisa"/>
        <w:numPr>
          <w:ilvl w:val="0"/>
          <w:numId w:val="5"/>
        </w:numPr>
        <w:tabs>
          <w:tab w:val="left" w:pos="709"/>
        </w:tabs>
        <w:spacing w:after="160" w:line="276" w:lineRule="auto"/>
        <w:ind w:left="709" w:hanging="283"/>
        <w:rPr>
          <w:sz w:val="24"/>
        </w:rPr>
      </w:pPr>
      <w:r w:rsidRPr="001D3B7B">
        <w:rPr>
          <w:sz w:val="24"/>
          <w:szCs w:val="24"/>
        </w:rPr>
        <w:t>da nad trgovačkim društvom u javnom vlasništvu samostalno ili zajedno s drugim naprijed navedenim subjektima Republika Hrvatska i/ili jedinica lokalne i područne (regionalne) samouprave i/ili javna ustanova obavlja kontrolu sličnu onoj koju provodi nad svojim poslovnim jedinicama</w:t>
      </w:r>
    </w:p>
    <w:p w14:paraId="14D83060" w14:textId="0278CAF2" w:rsidR="00BE31E7" w:rsidRPr="001D3B7B" w:rsidRDefault="005802FD" w:rsidP="009738F8">
      <w:pPr>
        <w:pStyle w:val="Odlomakpopisa"/>
        <w:numPr>
          <w:ilvl w:val="0"/>
          <w:numId w:val="5"/>
        </w:numPr>
        <w:tabs>
          <w:tab w:val="left" w:pos="709"/>
        </w:tabs>
        <w:spacing w:after="160" w:line="276" w:lineRule="auto"/>
        <w:ind w:left="709" w:hanging="283"/>
        <w:rPr>
          <w:sz w:val="24"/>
        </w:rPr>
      </w:pPr>
      <w:r w:rsidRPr="001D3B7B">
        <w:rPr>
          <w:sz w:val="24"/>
        </w:rPr>
        <w:t xml:space="preserve">da nema izravnog udjela privatnog kapitala, osim sudjelovanja privatnog kapitala koje je obvezno na temelju odredbi posebnog zakona, u skladu s osnivačkim Ugovorom, a koji nema značajke kontroliranja i blokiranja i koji ne vrši odlučujući utjecaj na </w:t>
      </w:r>
      <w:r w:rsidR="002D6DCC">
        <w:rPr>
          <w:sz w:val="24"/>
        </w:rPr>
        <w:t>ponuditelja</w:t>
      </w:r>
      <w:r w:rsidRPr="001D3B7B">
        <w:rPr>
          <w:sz w:val="24"/>
        </w:rPr>
        <w:t>;</w:t>
      </w:r>
    </w:p>
    <w:p w14:paraId="2473030E" w14:textId="75101919" w:rsidR="00CD5808" w:rsidRPr="001D3B7B" w:rsidRDefault="00C4660E" w:rsidP="009738F8">
      <w:pPr>
        <w:pStyle w:val="Odlomakpopisa"/>
        <w:numPr>
          <w:ilvl w:val="0"/>
          <w:numId w:val="1"/>
        </w:numPr>
        <w:tabs>
          <w:tab w:val="left" w:pos="426"/>
        </w:tabs>
        <w:spacing w:after="160" w:line="276" w:lineRule="auto"/>
        <w:ind w:left="426" w:hanging="426"/>
        <w:rPr>
          <w:rFonts w:eastAsiaTheme="minorHAnsi"/>
          <w:noProof/>
          <w:sz w:val="24"/>
          <w:szCs w:val="24"/>
        </w:rPr>
      </w:pPr>
      <w:r>
        <w:rPr>
          <w:rFonts w:eastAsiaTheme="minorHAnsi"/>
          <w:noProof/>
          <w:sz w:val="24"/>
          <w:szCs w:val="24"/>
        </w:rPr>
        <w:t>ponuditelj</w:t>
      </w:r>
      <w:r w:rsidR="009738F8" w:rsidRPr="001D3B7B">
        <w:rPr>
          <w:rFonts w:eastAsiaTheme="minorHAnsi"/>
          <w:noProof/>
          <w:sz w:val="24"/>
          <w:szCs w:val="24"/>
        </w:rPr>
        <w:t xml:space="preserve"> se</w:t>
      </w:r>
      <w:r w:rsidR="00B9787F" w:rsidRPr="001D3B7B">
        <w:rPr>
          <w:rFonts w:eastAsiaTheme="minorHAnsi"/>
          <w:noProof/>
          <w:sz w:val="24"/>
          <w:szCs w:val="24"/>
        </w:rPr>
        <w:t xml:space="preserve"> obvezuje da će osigurati održivost projekta i rezultata sukladno </w:t>
      </w:r>
      <w:r>
        <w:rPr>
          <w:rFonts w:eastAsiaTheme="minorHAnsi"/>
          <w:noProof/>
          <w:sz w:val="24"/>
          <w:szCs w:val="24"/>
        </w:rPr>
        <w:t>uvjetima i zahtjevima iz javnog natječaja</w:t>
      </w:r>
      <w:r w:rsidR="00B9787F" w:rsidRPr="001D3B7B">
        <w:rPr>
          <w:rFonts w:eastAsiaTheme="minorHAnsi"/>
          <w:noProof/>
          <w:sz w:val="24"/>
          <w:szCs w:val="24"/>
        </w:rPr>
        <w:t>;</w:t>
      </w:r>
    </w:p>
    <w:p w14:paraId="158ED16F" w14:textId="10DE0B0A" w:rsidR="000761F9" w:rsidRPr="001D3B7B" w:rsidRDefault="00AF231D" w:rsidP="009738F8">
      <w:pPr>
        <w:pStyle w:val="Odlomakpopisa"/>
        <w:numPr>
          <w:ilvl w:val="0"/>
          <w:numId w:val="1"/>
        </w:numPr>
        <w:tabs>
          <w:tab w:val="left" w:pos="426"/>
        </w:tabs>
        <w:spacing w:after="160" w:line="276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lastRenderedPageBreak/>
        <w:t>p</w:t>
      </w:r>
      <w:r w:rsidR="0047166F">
        <w:rPr>
          <w:sz w:val="24"/>
          <w:szCs w:val="24"/>
        </w:rPr>
        <w:t>onuditelj</w:t>
      </w:r>
      <w:r w:rsidR="000761F9" w:rsidRPr="001D3B7B">
        <w:rPr>
          <w:sz w:val="24"/>
          <w:szCs w:val="24"/>
        </w:rPr>
        <w:t xml:space="preserve"> </w:t>
      </w:r>
      <w:r w:rsidR="009738F8" w:rsidRPr="001D3B7B">
        <w:rPr>
          <w:sz w:val="24"/>
          <w:szCs w:val="24"/>
        </w:rPr>
        <w:t xml:space="preserve">će osigurati </w:t>
      </w:r>
      <w:r w:rsidR="000761F9" w:rsidRPr="001D3B7B">
        <w:rPr>
          <w:sz w:val="24"/>
          <w:szCs w:val="24"/>
        </w:rPr>
        <w:t>sredstva za financiranje razlike između vrijednosti prihvatljivih troškova projekta i ukupne vrijednosti projekta</w:t>
      </w:r>
      <w:r w:rsidR="00F6433D">
        <w:rPr>
          <w:sz w:val="24"/>
          <w:szCs w:val="24"/>
        </w:rPr>
        <w:t>;</w:t>
      </w:r>
    </w:p>
    <w:p w14:paraId="1B111F9A" w14:textId="6ECAD09D" w:rsidR="00A6206E" w:rsidRPr="001D3B7B" w:rsidRDefault="00AF231D" w:rsidP="000761F9">
      <w:pPr>
        <w:pStyle w:val="Odlomakpopisa"/>
        <w:numPr>
          <w:ilvl w:val="0"/>
          <w:numId w:val="1"/>
        </w:numPr>
        <w:tabs>
          <w:tab w:val="left" w:pos="426"/>
        </w:tabs>
        <w:spacing w:after="160" w:line="276" w:lineRule="auto"/>
        <w:ind w:left="426" w:hanging="426"/>
        <w:rPr>
          <w:sz w:val="24"/>
        </w:rPr>
      </w:pPr>
      <w:r>
        <w:rPr>
          <w:sz w:val="24"/>
          <w:szCs w:val="24"/>
        </w:rPr>
        <w:t>p</w:t>
      </w:r>
      <w:r w:rsidR="00DF6BF5">
        <w:rPr>
          <w:sz w:val="24"/>
          <w:szCs w:val="24"/>
        </w:rPr>
        <w:t>rojekt</w:t>
      </w:r>
      <w:r w:rsidR="00A6206E" w:rsidRPr="001D3B7B">
        <w:rPr>
          <w:sz w:val="24"/>
          <w:szCs w:val="24"/>
        </w:rPr>
        <w:t xml:space="preserve"> se, na način opisan u </w:t>
      </w:r>
      <w:r w:rsidR="00FC39F6">
        <w:rPr>
          <w:sz w:val="24"/>
          <w:szCs w:val="24"/>
        </w:rPr>
        <w:t>poslovnom planu i ponudbenom listu</w:t>
      </w:r>
      <w:r w:rsidR="00A6206E" w:rsidRPr="001D3B7B">
        <w:rPr>
          <w:sz w:val="24"/>
          <w:szCs w:val="24"/>
        </w:rPr>
        <w:t>, ne bi mogao provesti bez potpore (</w:t>
      </w:r>
      <w:r w:rsidR="00F6433D">
        <w:rPr>
          <w:sz w:val="24"/>
          <w:szCs w:val="24"/>
        </w:rPr>
        <w:t>ponuditelj</w:t>
      </w:r>
      <w:r w:rsidR="00A6206E" w:rsidRPr="001D3B7B">
        <w:rPr>
          <w:sz w:val="24"/>
          <w:szCs w:val="24"/>
        </w:rPr>
        <w:t xml:space="preserve"> nema osigurana sredstva za provedbu projekta na način, u opsegu i vremenskom okviru kako je opisano u </w:t>
      </w:r>
      <w:r w:rsidR="00FC39F6">
        <w:rPr>
          <w:sz w:val="24"/>
          <w:szCs w:val="24"/>
        </w:rPr>
        <w:t>poslovnom planu</w:t>
      </w:r>
      <w:r w:rsidR="00A6206E" w:rsidRPr="001D3B7B">
        <w:rPr>
          <w:sz w:val="24"/>
          <w:szCs w:val="24"/>
        </w:rPr>
        <w:t>;</w:t>
      </w:r>
    </w:p>
    <w:p w14:paraId="4C6E59A2" w14:textId="6AF5B6A5" w:rsidR="00C17344" w:rsidRPr="001D3B7B" w:rsidRDefault="00AF231D" w:rsidP="000761F9">
      <w:pPr>
        <w:pStyle w:val="Odlomakpopisa"/>
        <w:numPr>
          <w:ilvl w:val="0"/>
          <w:numId w:val="1"/>
        </w:numPr>
        <w:tabs>
          <w:tab w:val="left" w:pos="426"/>
        </w:tabs>
        <w:spacing w:after="160" w:line="276" w:lineRule="auto"/>
        <w:ind w:left="426" w:hanging="426"/>
        <w:rPr>
          <w:bCs/>
          <w:sz w:val="24"/>
          <w:szCs w:val="24"/>
        </w:rPr>
      </w:pPr>
      <w:r>
        <w:rPr>
          <w:sz w:val="24"/>
          <w:szCs w:val="24"/>
        </w:rPr>
        <w:t>r</w:t>
      </w:r>
      <w:r w:rsidR="00A6206E" w:rsidRPr="001D3B7B">
        <w:rPr>
          <w:sz w:val="24"/>
          <w:szCs w:val="24"/>
        </w:rPr>
        <w:t>ezultati ulaganja se moraju zadržati na mjestu ulaganja, najmanje pet (5) godina</w:t>
      </w:r>
      <w:r w:rsidR="00161385">
        <w:rPr>
          <w:sz w:val="24"/>
          <w:szCs w:val="24"/>
        </w:rPr>
        <w:t>, odnosno tri (3) godine u slučaju MSP-a</w:t>
      </w:r>
      <w:r w:rsidR="00A6206E" w:rsidRPr="001D3B7B">
        <w:rPr>
          <w:sz w:val="24"/>
          <w:szCs w:val="24"/>
        </w:rPr>
        <w:t>. Ovo ne sprječava zamjenu postrojenja ili opreme koji su zastarjeli zbog brzih tehnoloških promjena, uz uvjet da je gospodarska djelatnost zadržana u Republici Hrvatskoj tijekom navedenog minimalnog razdoblja;</w:t>
      </w:r>
    </w:p>
    <w:p w14:paraId="42FE3423" w14:textId="4E41438B" w:rsidR="00074B6C" w:rsidRPr="001D3B7B" w:rsidRDefault="00AF231D" w:rsidP="00074B6C">
      <w:pPr>
        <w:pStyle w:val="Odlomakpopisa"/>
        <w:numPr>
          <w:ilvl w:val="0"/>
          <w:numId w:val="1"/>
        </w:numPr>
        <w:tabs>
          <w:tab w:val="left" w:pos="426"/>
        </w:tabs>
        <w:spacing w:after="160" w:line="276" w:lineRule="auto"/>
        <w:ind w:left="426" w:hanging="426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p</w:t>
      </w:r>
      <w:r w:rsidR="00DF6BF5">
        <w:rPr>
          <w:sz w:val="24"/>
          <w:szCs w:val="24"/>
          <w:lang w:eastAsia="hr-HR"/>
        </w:rPr>
        <w:t>rojekt</w:t>
      </w:r>
      <w:r w:rsidR="00074B6C" w:rsidRPr="001D3B7B">
        <w:rPr>
          <w:sz w:val="24"/>
          <w:szCs w:val="24"/>
          <w:lang w:eastAsia="hr-HR"/>
        </w:rPr>
        <w:t xml:space="preserve"> udovoljava svim zahtjevima povezanima s pravilima dodjele državnih potpora utvrđenima u Programu dodjele</w:t>
      </w:r>
      <w:r w:rsidR="00074B6C" w:rsidRPr="001D3B7B">
        <w:rPr>
          <w:rFonts w:eastAsia="MS Mincho"/>
          <w:sz w:val="24"/>
          <w:szCs w:val="24"/>
        </w:rPr>
        <w:t xml:space="preserve"> državnih potpora </w:t>
      </w:r>
      <w:r w:rsidR="008B0F91">
        <w:rPr>
          <w:rFonts w:eastAsia="MS Mincho"/>
          <w:sz w:val="24"/>
          <w:szCs w:val="24"/>
        </w:rPr>
        <w:t>za poticanje ulaganja u poduzetničke zone na području Grada Novske</w:t>
      </w:r>
    </w:p>
    <w:p w14:paraId="5753C7B6" w14:textId="1390C95D" w:rsidR="00CD5808" w:rsidRPr="001D3B7B" w:rsidRDefault="00AF231D" w:rsidP="000761F9">
      <w:pPr>
        <w:pStyle w:val="Odlomakpopisa"/>
        <w:numPr>
          <w:ilvl w:val="0"/>
          <w:numId w:val="1"/>
        </w:numPr>
        <w:tabs>
          <w:tab w:val="left" w:pos="426"/>
        </w:tabs>
        <w:spacing w:after="160" w:line="276" w:lineRule="auto"/>
        <w:ind w:left="426" w:hanging="426"/>
        <w:rPr>
          <w:sz w:val="24"/>
        </w:rPr>
      </w:pPr>
      <w:r>
        <w:rPr>
          <w:sz w:val="24"/>
        </w:rPr>
        <w:t>p</w:t>
      </w:r>
      <w:r w:rsidR="00DF6BF5">
        <w:rPr>
          <w:sz w:val="24"/>
        </w:rPr>
        <w:t>onuditelj</w:t>
      </w:r>
      <w:r w:rsidR="00CD5808" w:rsidRPr="001D3B7B">
        <w:rPr>
          <w:sz w:val="24"/>
        </w:rPr>
        <w:t xml:space="preserve"> nije prešao ili s traženom potporom ne prelazi pragove definirane Uredbom 651/2014;</w:t>
      </w:r>
    </w:p>
    <w:p w14:paraId="1FCFFB92" w14:textId="7197E062" w:rsidR="00383D6D" w:rsidRPr="001D3B7B" w:rsidRDefault="00C17344" w:rsidP="000761F9">
      <w:pPr>
        <w:pStyle w:val="Odlomakpopisa"/>
        <w:numPr>
          <w:ilvl w:val="0"/>
          <w:numId w:val="1"/>
        </w:numPr>
        <w:tabs>
          <w:tab w:val="left" w:pos="426"/>
        </w:tabs>
        <w:spacing w:after="160" w:line="276" w:lineRule="auto"/>
        <w:ind w:left="426" w:hanging="426"/>
        <w:rPr>
          <w:rFonts w:eastAsiaTheme="minorHAnsi"/>
          <w:sz w:val="24"/>
          <w:szCs w:val="24"/>
        </w:rPr>
      </w:pPr>
      <w:r w:rsidRPr="001D3B7B">
        <w:rPr>
          <w:rFonts w:eastAsiaTheme="minorHAnsi"/>
          <w:sz w:val="24"/>
          <w:szCs w:val="24"/>
        </w:rPr>
        <w:t>T</w:t>
      </w:r>
      <w:r w:rsidR="00383D6D" w:rsidRPr="001D3B7B">
        <w:rPr>
          <w:rFonts w:eastAsiaTheme="minorHAnsi"/>
          <w:sz w:val="24"/>
          <w:szCs w:val="24"/>
        </w:rPr>
        <w:t xml:space="preserve">ražena potpora nije namijenjena: </w:t>
      </w:r>
    </w:p>
    <w:p w14:paraId="0FB9C555" w14:textId="77777777" w:rsidR="00383D6D" w:rsidRPr="001D3B7B" w:rsidRDefault="00383D6D" w:rsidP="00C17344">
      <w:pPr>
        <w:pStyle w:val="Odlomakpopisa"/>
        <w:numPr>
          <w:ilvl w:val="0"/>
          <w:numId w:val="10"/>
        </w:numPr>
        <w:tabs>
          <w:tab w:val="left" w:pos="993"/>
        </w:tabs>
        <w:spacing w:after="160" w:line="276" w:lineRule="auto"/>
        <w:ind w:left="709" w:hanging="425"/>
        <w:rPr>
          <w:sz w:val="24"/>
          <w:szCs w:val="24"/>
        </w:rPr>
      </w:pPr>
      <w:r w:rsidRPr="001D3B7B">
        <w:rPr>
          <w:sz w:val="24"/>
          <w:szCs w:val="24"/>
        </w:rPr>
        <w:t>za djelatnosti povezane s izvozom u treće zemlje ili države članice, to jest za potpore izravno povezane s izvezenim količinama, uspostavom i radom distribucijske mreže ili ostalim tekućim troškovima povezanima s izvoznom djelatnošću;</w:t>
      </w:r>
    </w:p>
    <w:p w14:paraId="4559911F" w14:textId="3C330706" w:rsidR="00383D6D" w:rsidRPr="001D3B7B" w:rsidRDefault="00C17344" w:rsidP="00C17344">
      <w:pPr>
        <w:pStyle w:val="Odlomakpopisa"/>
        <w:numPr>
          <w:ilvl w:val="0"/>
          <w:numId w:val="10"/>
        </w:numPr>
        <w:spacing w:after="160" w:line="276" w:lineRule="auto"/>
        <w:ind w:left="709" w:hanging="425"/>
        <w:rPr>
          <w:rFonts w:eastAsiaTheme="minorHAnsi"/>
          <w:sz w:val="24"/>
          <w:szCs w:val="24"/>
        </w:rPr>
      </w:pPr>
      <w:r w:rsidRPr="001D3B7B">
        <w:rPr>
          <w:sz w:val="24"/>
          <w:szCs w:val="24"/>
          <w:lang w:eastAsia="hr-HR"/>
        </w:rPr>
        <w:t>da</w:t>
      </w:r>
      <w:r w:rsidR="00383D6D" w:rsidRPr="001D3B7B">
        <w:rPr>
          <w:sz w:val="24"/>
          <w:szCs w:val="24"/>
          <w:lang w:eastAsia="hr-HR"/>
        </w:rPr>
        <w:t xml:space="preserve"> se prednost </w:t>
      </w:r>
      <w:bookmarkStart w:id="1" w:name="_Hlk99632625"/>
      <w:r w:rsidR="00383D6D" w:rsidRPr="001D3B7B">
        <w:rPr>
          <w:sz w:val="24"/>
          <w:szCs w:val="24"/>
          <w:lang w:eastAsia="hr-HR"/>
        </w:rPr>
        <w:t>daje uporabi domaće robe u odnosu na uvezenu robu</w:t>
      </w:r>
      <w:bookmarkEnd w:id="1"/>
      <w:r w:rsidRPr="001D3B7B">
        <w:rPr>
          <w:sz w:val="24"/>
          <w:szCs w:val="24"/>
          <w:lang w:eastAsia="hr-HR"/>
        </w:rPr>
        <w:t>;</w:t>
      </w:r>
    </w:p>
    <w:p w14:paraId="16BEEA6F" w14:textId="51E84468" w:rsidR="005802FD" w:rsidRPr="001D3B7B" w:rsidRDefault="00383D6D" w:rsidP="00C17344">
      <w:pPr>
        <w:pStyle w:val="Odlomakpopisa"/>
        <w:numPr>
          <w:ilvl w:val="0"/>
          <w:numId w:val="10"/>
        </w:numPr>
        <w:spacing w:after="160" w:line="276" w:lineRule="auto"/>
        <w:ind w:left="709" w:hanging="425"/>
        <w:contextualSpacing/>
        <w:rPr>
          <w:sz w:val="24"/>
          <w:szCs w:val="24"/>
          <w:lang w:eastAsia="hr-HR"/>
        </w:rPr>
      </w:pPr>
      <w:r w:rsidRPr="001D3B7B">
        <w:rPr>
          <w:sz w:val="24"/>
          <w:szCs w:val="24"/>
          <w:lang w:eastAsia="hr-HR"/>
        </w:rPr>
        <w:t>za aktivnosti ili troškove povezane uz sektore:</w:t>
      </w:r>
    </w:p>
    <w:p w14:paraId="2F433462" w14:textId="303936F3" w:rsidR="00383D6D" w:rsidRPr="001D3B7B" w:rsidRDefault="00383D6D" w:rsidP="00C17344">
      <w:pPr>
        <w:pStyle w:val="Odlomakpopisa"/>
        <w:numPr>
          <w:ilvl w:val="1"/>
          <w:numId w:val="12"/>
        </w:numPr>
        <w:spacing w:after="160" w:line="276" w:lineRule="auto"/>
        <w:ind w:left="993" w:hanging="426"/>
        <w:rPr>
          <w:sz w:val="24"/>
          <w:szCs w:val="24"/>
        </w:rPr>
      </w:pPr>
      <w:r w:rsidRPr="001D3B7B">
        <w:rPr>
          <w:sz w:val="24"/>
          <w:szCs w:val="24"/>
        </w:rPr>
        <w:t xml:space="preserve">primarne poljoprivredne proizvodnje, uz </w:t>
      </w:r>
      <w:r w:rsidRPr="008B0F91">
        <w:rPr>
          <w:sz w:val="24"/>
          <w:szCs w:val="24"/>
        </w:rPr>
        <w:t>iznimku</w:t>
      </w:r>
      <w:r w:rsidRPr="001D3B7B">
        <w:rPr>
          <w:sz w:val="24"/>
          <w:szCs w:val="24"/>
        </w:rPr>
        <w:t xml:space="preserve"> regionalnih potpora za ulaganje u najudaljenijim regijama, programa regionalnih operativnih potpora, potpora za savjetodavne usluge u korist MSP-ova, potpora za rizično financiranje, potpora za istraživanje i razvoj, potpora za inovacije za MSP-ove, potpora za zaštitu okoliša, potpora za usavršavanje, potpora za radnike u nepovoljnom položaju i radnike s invaliditetom, potpora za projekte operativne skupine Europskog partnerstva za inovacije („EIP“) za produktivnost i održivost u poljoprivredi, potpora za projekte lokalnog razvoja pod vodstvom zajednice („CLLD“), potpora za projekte europske teritorijalne suradnje i potpora uključenih u financijske proizvode koji se podupiru iz fonda InvestEU; </w:t>
      </w:r>
    </w:p>
    <w:p w14:paraId="3CF9B641" w14:textId="77777777" w:rsidR="00383D6D" w:rsidRPr="001D3B7B" w:rsidRDefault="00383D6D" w:rsidP="00C17344">
      <w:pPr>
        <w:pStyle w:val="Odlomakpopisa"/>
        <w:numPr>
          <w:ilvl w:val="1"/>
          <w:numId w:val="12"/>
        </w:numPr>
        <w:spacing w:after="160" w:line="276" w:lineRule="auto"/>
        <w:ind w:left="993" w:hanging="426"/>
        <w:rPr>
          <w:sz w:val="24"/>
          <w:szCs w:val="24"/>
          <w:shd w:val="clear" w:color="auto" w:fill="FFFFFF"/>
        </w:rPr>
      </w:pPr>
      <w:r w:rsidRPr="001D3B7B">
        <w:rPr>
          <w:sz w:val="24"/>
          <w:szCs w:val="24"/>
        </w:rPr>
        <w:t xml:space="preserve">ribarstva i akvakulture, kako je obuhvaćeno Uredbom (EU) br. 1379/2013 Europskog parlamenta i Vijeća od 11. prosinca 2013. o zajedničkom uređenju tržišta proizvodima ribarstva i akvakulture, izmjeni uredbi Vijeća (EZ) br. 1184/2006 i (EZ) br. 1224/2009 i stavljanju izvan snage Uredbe Vijeća (EZ) br. 104/2000 (SL L 354, 28.12.2013., str.1.), uz iznimku potpora za usavršavanje, potpora za pristup MSP-ova financiranju, potpora u području istraživanja i razvoja, potpora za inovacije za MSP-ove, potpora za radnike u nepovoljnom položaju i </w:t>
      </w:r>
      <w:r w:rsidRPr="001D3B7B">
        <w:rPr>
          <w:sz w:val="24"/>
          <w:szCs w:val="24"/>
        </w:rPr>
        <w:lastRenderedPageBreak/>
        <w:t xml:space="preserve">radnike s invaliditetom, regionalnih potpora za ulaganje u najudaljenijim regijama, programa regionalnih operativnih potpora, </w:t>
      </w:r>
      <w:r w:rsidRPr="001D3B7B">
        <w:rPr>
          <w:sz w:val="24"/>
          <w:szCs w:val="24"/>
          <w:shd w:val="clear" w:color="auto" w:fill="FFFFFF"/>
        </w:rPr>
        <w:t xml:space="preserve">potpora za projekte operativne skupine Europskog partnerstva za inovacije („EIP”) za produktivnost i održivost u poljoprivredi, potpora za projekte lokalnog razvoja pod vodstvom zajednice („CLLD”), potpora za projekte europske teritorijalne suradnje i potpora uključenih u financijske proizvode koji se podupiru iz fonda InvestEU, osim za djelatnosti navedene u članku 1. stavku 1. Uredbe Komisije (EU) br. 717/2014 od 27. lipnja 2014. o primjeni članaka 107. i 108. UFEU na </w:t>
      </w:r>
      <w:r w:rsidRPr="001D3B7B">
        <w:rPr>
          <w:i/>
          <w:iCs/>
          <w:sz w:val="24"/>
          <w:szCs w:val="24"/>
          <w:shd w:val="clear" w:color="auto" w:fill="FFFFFF"/>
        </w:rPr>
        <w:t xml:space="preserve">de </w:t>
      </w:r>
      <w:r w:rsidRPr="001D3B7B">
        <w:rPr>
          <w:sz w:val="24"/>
          <w:szCs w:val="24"/>
          <w:shd w:val="clear" w:color="auto" w:fill="FFFFFF"/>
        </w:rPr>
        <w:t xml:space="preserve">minimis potpore u sektoru ribarstva i akvakulture (SL L 190, 28.6.2014., str.45.); </w:t>
      </w:r>
    </w:p>
    <w:p w14:paraId="3342FFCD" w14:textId="77777777" w:rsidR="00383D6D" w:rsidRPr="001D3B7B" w:rsidRDefault="00383D6D" w:rsidP="00C17344">
      <w:pPr>
        <w:pStyle w:val="Odlomakpopisa"/>
        <w:numPr>
          <w:ilvl w:val="1"/>
          <w:numId w:val="12"/>
        </w:numPr>
        <w:spacing w:after="160" w:line="276" w:lineRule="auto"/>
        <w:ind w:left="993" w:hanging="426"/>
        <w:rPr>
          <w:sz w:val="24"/>
          <w:szCs w:val="24"/>
          <w:shd w:val="clear" w:color="auto" w:fill="FFFFFF"/>
        </w:rPr>
      </w:pPr>
      <w:r w:rsidRPr="001D3B7B">
        <w:rPr>
          <w:sz w:val="24"/>
          <w:szCs w:val="24"/>
          <w:shd w:val="clear" w:color="auto" w:fill="FFFFFF"/>
        </w:rPr>
        <w:t>prerade i stavljanja na tržište poljoprivrednih proizvoda, u sljedećim slučajevima:</w:t>
      </w:r>
    </w:p>
    <w:p w14:paraId="2C5C2547" w14:textId="77777777" w:rsidR="00383D6D" w:rsidRPr="001D3B7B" w:rsidRDefault="00383D6D" w:rsidP="00C17344">
      <w:pPr>
        <w:pStyle w:val="Odlomakpopisa"/>
        <w:numPr>
          <w:ilvl w:val="0"/>
          <w:numId w:val="13"/>
        </w:numPr>
        <w:tabs>
          <w:tab w:val="left" w:pos="1276"/>
        </w:tabs>
        <w:spacing w:after="160" w:line="276" w:lineRule="auto"/>
        <w:ind w:left="1134" w:hanging="283"/>
        <w:rPr>
          <w:sz w:val="24"/>
          <w:szCs w:val="24"/>
        </w:rPr>
      </w:pPr>
      <w:r w:rsidRPr="001D3B7B">
        <w:rPr>
          <w:sz w:val="24"/>
          <w:szCs w:val="24"/>
        </w:rPr>
        <w:t>ako je iznos potpore fiksno utvrđen na temelju cijene ili količine takvih proizvoda kupljenih od primarnih proizvođača, odnosno koje na tržište stavljaju predmetni poduzetnici;</w:t>
      </w:r>
    </w:p>
    <w:p w14:paraId="660EEB68" w14:textId="77777777" w:rsidR="00383D6D" w:rsidRPr="001D3B7B" w:rsidRDefault="00383D6D" w:rsidP="00C17344">
      <w:pPr>
        <w:pStyle w:val="Odlomakpopisa"/>
        <w:numPr>
          <w:ilvl w:val="0"/>
          <w:numId w:val="13"/>
        </w:numPr>
        <w:tabs>
          <w:tab w:val="left" w:pos="1276"/>
        </w:tabs>
        <w:spacing w:after="160" w:line="276" w:lineRule="auto"/>
        <w:ind w:left="1134" w:hanging="283"/>
        <w:rPr>
          <w:sz w:val="24"/>
          <w:szCs w:val="24"/>
        </w:rPr>
      </w:pPr>
      <w:r w:rsidRPr="001D3B7B">
        <w:rPr>
          <w:sz w:val="24"/>
          <w:szCs w:val="24"/>
        </w:rPr>
        <w:t>ako su potpore uvjetovane njihovim djelomičnim ili potpunim prenošenjem na primarne proizvođače;</w:t>
      </w:r>
    </w:p>
    <w:p w14:paraId="5C41E827" w14:textId="17C91545" w:rsidR="00383D6D" w:rsidRPr="001D3B7B" w:rsidRDefault="00383D6D" w:rsidP="00C17344">
      <w:pPr>
        <w:pStyle w:val="Odlomakpopisa"/>
        <w:numPr>
          <w:ilvl w:val="0"/>
          <w:numId w:val="10"/>
        </w:numPr>
        <w:spacing w:after="160" w:line="276" w:lineRule="auto"/>
        <w:ind w:left="709" w:hanging="425"/>
        <w:rPr>
          <w:sz w:val="24"/>
          <w:szCs w:val="24"/>
        </w:rPr>
      </w:pPr>
      <w:r w:rsidRPr="001D3B7B">
        <w:rPr>
          <w:sz w:val="24"/>
          <w:szCs w:val="24"/>
        </w:rPr>
        <w:t>za zatvaranje nekonkurentnih rudnika ugljena, kako su obuhvaćene Odlukom Vijeća br. 2010/78/EU;</w:t>
      </w:r>
    </w:p>
    <w:p w14:paraId="349E3685" w14:textId="77777777" w:rsidR="00383D6D" w:rsidRPr="001D3B7B" w:rsidRDefault="00383D6D" w:rsidP="00C17344">
      <w:pPr>
        <w:pStyle w:val="Odlomakpopisa"/>
        <w:numPr>
          <w:ilvl w:val="0"/>
          <w:numId w:val="10"/>
        </w:numPr>
        <w:spacing w:after="160" w:line="276" w:lineRule="auto"/>
        <w:ind w:left="709" w:hanging="425"/>
        <w:rPr>
          <w:sz w:val="24"/>
          <w:szCs w:val="24"/>
        </w:rPr>
      </w:pPr>
      <w:r w:rsidRPr="001D3B7B">
        <w:rPr>
          <w:sz w:val="24"/>
          <w:szCs w:val="24"/>
        </w:rPr>
        <w:t>za kategorije regionalnih potpora kako je navedeno u članku 13. Uredbe br. 651/2014 (kako je izmijenjena Uredbama 2017/1084, 2020/972 i 2021/1237);</w:t>
      </w:r>
    </w:p>
    <w:p w14:paraId="11574605" w14:textId="74A8EBC5" w:rsidR="000C4B60" w:rsidRDefault="005156F2" w:rsidP="000C4B60">
      <w:pPr>
        <w:pStyle w:val="Odlomakpopisa"/>
        <w:numPr>
          <w:ilvl w:val="0"/>
          <w:numId w:val="1"/>
        </w:numPr>
        <w:tabs>
          <w:tab w:val="left" w:pos="426"/>
        </w:tabs>
        <w:spacing w:after="160" w:line="276" w:lineRule="auto"/>
        <w:ind w:left="426" w:hanging="426"/>
        <w:rPr>
          <w:sz w:val="24"/>
        </w:rPr>
      </w:pPr>
      <w:r>
        <w:rPr>
          <w:sz w:val="24"/>
        </w:rPr>
        <w:t>ponuditelj</w:t>
      </w:r>
      <w:r w:rsidR="00C17344" w:rsidRPr="001D3B7B">
        <w:rPr>
          <w:sz w:val="24"/>
        </w:rPr>
        <w:t xml:space="preserve"> u dvije godine prije podnošenja zahtjeva za potporu </w:t>
      </w:r>
      <w:r>
        <w:rPr>
          <w:sz w:val="24"/>
        </w:rPr>
        <w:t xml:space="preserve">(ponudbeni list) </w:t>
      </w:r>
      <w:r w:rsidR="00C17344" w:rsidRPr="001D3B7B">
        <w:rPr>
          <w:sz w:val="24"/>
        </w:rPr>
        <w:t>nije proveo premještanje u objekt u kojem će se odvijati početno ulaganje za koje se traži potpora, odnosno korisnik koji neće to učiniti u razdoblju od najviše dvije godine nakon što bude dovršeno početno ulaganje za koje se traži potpora;</w:t>
      </w:r>
    </w:p>
    <w:p w14:paraId="18C09675" w14:textId="754A76BB" w:rsidR="00AC11F3" w:rsidRPr="001D3B7B" w:rsidRDefault="00F42762" w:rsidP="000761F9">
      <w:pPr>
        <w:pStyle w:val="Odlomakpopisa"/>
        <w:numPr>
          <w:ilvl w:val="0"/>
          <w:numId w:val="1"/>
        </w:numPr>
        <w:tabs>
          <w:tab w:val="left" w:pos="426"/>
        </w:tabs>
        <w:spacing w:before="61" w:after="160" w:line="276" w:lineRule="auto"/>
        <w:ind w:left="426" w:hanging="426"/>
        <w:rPr>
          <w:sz w:val="24"/>
        </w:rPr>
      </w:pPr>
      <w:r>
        <w:rPr>
          <w:sz w:val="24"/>
        </w:rPr>
        <w:t>p</w:t>
      </w:r>
      <w:r w:rsidR="00E13B05">
        <w:rPr>
          <w:sz w:val="24"/>
        </w:rPr>
        <w:t>onuditelj</w:t>
      </w:r>
      <w:r w:rsidR="0013261E" w:rsidRPr="001D3B7B">
        <w:rPr>
          <w:sz w:val="24"/>
        </w:rPr>
        <w:t xml:space="preserve"> je</w:t>
      </w:r>
      <w:r w:rsidR="00AC11F3" w:rsidRPr="001D3B7B">
        <w:rPr>
          <w:spacing w:val="1"/>
          <w:sz w:val="24"/>
        </w:rPr>
        <w:t xml:space="preserve"> </w:t>
      </w:r>
      <w:r w:rsidR="00AC11F3" w:rsidRPr="001D3B7B">
        <w:rPr>
          <w:sz w:val="24"/>
        </w:rPr>
        <w:t>upoznat s</w:t>
      </w:r>
      <w:r w:rsidR="00AC11F3" w:rsidRPr="001D3B7B">
        <w:rPr>
          <w:spacing w:val="1"/>
          <w:sz w:val="24"/>
        </w:rPr>
        <w:t xml:space="preserve"> </w:t>
      </w:r>
      <w:r w:rsidR="00E13B05">
        <w:rPr>
          <w:sz w:val="24"/>
        </w:rPr>
        <w:t xml:space="preserve">pravima i </w:t>
      </w:r>
      <w:r w:rsidR="00AC11F3" w:rsidRPr="001D3B7B">
        <w:rPr>
          <w:sz w:val="24"/>
        </w:rPr>
        <w:t>obvezama</w:t>
      </w:r>
      <w:r w:rsidR="00AC11F3" w:rsidRPr="001D3B7B">
        <w:rPr>
          <w:spacing w:val="1"/>
          <w:sz w:val="24"/>
        </w:rPr>
        <w:t xml:space="preserve"> </w:t>
      </w:r>
      <w:r w:rsidR="00AC11F3" w:rsidRPr="001D3B7B">
        <w:rPr>
          <w:sz w:val="24"/>
        </w:rPr>
        <w:t xml:space="preserve">koje proizlaze iz </w:t>
      </w:r>
      <w:r w:rsidR="00E13B05">
        <w:rPr>
          <w:sz w:val="24"/>
        </w:rPr>
        <w:t>Javnog natječaja</w:t>
      </w:r>
      <w:r w:rsidR="00AC11F3" w:rsidRPr="001D3B7B">
        <w:rPr>
          <w:spacing w:val="-13"/>
          <w:sz w:val="24"/>
        </w:rPr>
        <w:t xml:space="preserve"> </w:t>
      </w:r>
      <w:r w:rsidR="00AC11F3" w:rsidRPr="001D3B7B">
        <w:rPr>
          <w:sz w:val="24"/>
        </w:rPr>
        <w:t>te</w:t>
      </w:r>
      <w:r w:rsidR="00AC11F3" w:rsidRPr="001D3B7B">
        <w:rPr>
          <w:spacing w:val="-13"/>
          <w:sz w:val="24"/>
        </w:rPr>
        <w:t xml:space="preserve"> </w:t>
      </w:r>
      <w:r w:rsidR="00AC11F3" w:rsidRPr="001D3B7B">
        <w:rPr>
          <w:sz w:val="24"/>
        </w:rPr>
        <w:t>ih</w:t>
      </w:r>
      <w:r w:rsidR="00AC11F3" w:rsidRPr="001D3B7B">
        <w:rPr>
          <w:spacing w:val="-14"/>
          <w:sz w:val="24"/>
        </w:rPr>
        <w:t xml:space="preserve"> </w:t>
      </w:r>
      <w:r w:rsidR="00AC11F3" w:rsidRPr="001D3B7B">
        <w:rPr>
          <w:sz w:val="24"/>
        </w:rPr>
        <w:t>prihvaća</w:t>
      </w:r>
      <w:r w:rsidR="00AC11F3" w:rsidRPr="001D3B7B">
        <w:rPr>
          <w:spacing w:val="-13"/>
          <w:sz w:val="24"/>
        </w:rPr>
        <w:t xml:space="preserve"> </w:t>
      </w:r>
      <w:r w:rsidR="00AC11F3" w:rsidRPr="001D3B7B">
        <w:rPr>
          <w:sz w:val="24"/>
        </w:rPr>
        <w:t>ukoliko</w:t>
      </w:r>
      <w:r w:rsidR="00AC11F3" w:rsidRPr="001D3B7B">
        <w:rPr>
          <w:spacing w:val="-12"/>
          <w:sz w:val="24"/>
        </w:rPr>
        <w:t xml:space="preserve"> </w:t>
      </w:r>
      <w:r w:rsidR="00E13B05">
        <w:rPr>
          <w:sz w:val="24"/>
        </w:rPr>
        <w:t>bude njegova ponuda odabrana</w:t>
      </w:r>
      <w:r w:rsidR="00AC11F3" w:rsidRPr="001D3B7B">
        <w:rPr>
          <w:sz w:val="24"/>
        </w:rPr>
        <w:t>;</w:t>
      </w:r>
    </w:p>
    <w:p w14:paraId="2F58BF87" w14:textId="2ACDE053" w:rsidR="00AC11F3" w:rsidRPr="001D3B7B" w:rsidRDefault="00F42762" w:rsidP="000761F9">
      <w:pPr>
        <w:pStyle w:val="Odlomakpopisa"/>
        <w:numPr>
          <w:ilvl w:val="0"/>
          <w:numId w:val="1"/>
        </w:numPr>
        <w:tabs>
          <w:tab w:val="left" w:pos="426"/>
        </w:tabs>
        <w:spacing w:after="160" w:line="276" w:lineRule="auto"/>
        <w:ind w:left="426" w:hanging="426"/>
        <w:rPr>
          <w:sz w:val="24"/>
        </w:rPr>
      </w:pPr>
      <w:r>
        <w:rPr>
          <w:sz w:val="24"/>
        </w:rPr>
        <w:t>p</w:t>
      </w:r>
      <w:r w:rsidR="00F6433D">
        <w:rPr>
          <w:sz w:val="24"/>
        </w:rPr>
        <w:t>onuditelj</w:t>
      </w:r>
      <w:r w:rsidR="0013261E" w:rsidRPr="001D3B7B">
        <w:rPr>
          <w:sz w:val="24"/>
        </w:rPr>
        <w:t xml:space="preserve"> će</w:t>
      </w:r>
      <w:r w:rsidR="00AC11F3" w:rsidRPr="001D3B7B">
        <w:rPr>
          <w:sz w:val="24"/>
        </w:rPr>
        <w:t xml:space="preserve"> </w:t>
      </w:r>
      <w:r w:rsidR="00F6433D">
        <w:rPr>
          <w:sz w:val="24"/>
        </w:rPr>
        <w:t>davatelja potpore</w:t>
      </w:r>
      <w:r w:rsidR="00AC11F3" w:rsidRPr="001D3B7B">
        <w:rPr>
          <w:sz w:val="24"/>
        </w:rPr>
        <w:t xml:space="preserve"> pravovremeno izvijestiti o svim izmjenama i promjenama</w:t>
      </w:r>
      <w:r w:rsidR="00AC11F3" w:rsidRPr="001D3B7B">
        <w:rPr>
          <w:spacing w:val="1"/>
          <w:sz w:val="24"/>
        </w:rPr>
        <w:t xml:space="preserve"> </w:t>
      </w:r>
      <w:r w:rsidR="00AC11F3" w:rsidRPr="001D3B7B">
        <w:rPr>
          <w:sz w:val="24"/>
        </w:rPr>
        <w:t xml:space="preserve">podataka navedenih u </w:t>
      </w:r>
      <w:r w:rsidR="00F6433D">
        <w:rPr>
          <w:sz w:val="24"/>
        </w:rPr>
        <w:t>ponudbenom listu odnosno u ponudi, a</w:t>
      </w:r>
      <w:r w:rsidR="00AC11F3" w:rsidRPr="001D3B7B">
        <w:rPr>
          <w:sz w:val="24"/>
        </w:rPr>
        <w:t xml:space="preserve"> koje mogu utjecati na </w:t>
      </w:r>
      <w:r w:rsidR="00F6433D">
        <w:rPr>
          <w:sz w:val="24"/>
        </w:rPr>
        <w:t>zakonitost i ispravnost</w:t>
      </w:r>
      <w:r w:rsidR="00AC11F3" w:rsidRPr="001D3B7B">
        <w:rPr>
          <w:sz w:val="24"/>
        </w:rPr>
        <w:t xml:space="preserve"> dodjele</w:t>
      </w:r>
      <w:r w:rsidR="00AC11F3" w:rsidRPr="001D3B7B">
        <w:rPr>
          <w:spacing w:val="1"/>
          <w:sz w:val="24"/>
        </w:rPr>
        <w:t xml:space="preserve"> </w:t>
      </w:r>
      <w:r w:rsidR="00F6433D">
        <w:rPr>
          <w:sz w:val="24"/>
        </w:rPr>
        <w:t>državne potpore</w:t>
      </w:r>
      <w:r w:rsidR="00AC11F3" w:rsidRPr="001D3B7B">
        <w:rPr>
          <w:sz w:val="24"/>
        </w:rPr>
        <w:t>;</w:t>
      </w:r>
    </w:p>
    <w:p w14:paraId="1E035A6E" w14:textId="3D96E539" w:rsidR="00F4553C" w:rsidRPr="001D3B7B" w:rsidRDefault="00F4553C" w:rsidP="0013261E">
      <w:pPr>
        <w:pStyle w:val="Naslov1"/>
        <w:spacing w:after="160" w:line="276" w:lineRule="auto"/>
        <w:ind w:left="0" w:right="0"/>
        <w:jc w:val="both"/>
      </w:pPr>
    </w:p>
    <w:p w14:paraId="1883613B" w14:textId="5E02BC30" w:rsidR="00F4553C" w:rsidRPr="001D3B7B" w:rsidRDefault="00AC11F3" w:rsidP="0013261E">
      <w:pPr>
        <w:pStyle w:val="Naslov1"/>
        <w:spacing w:after="160" w:line="276" w:lineRule="auto"/>
        <w:ind w:left="0" w:right="0"/>
        <w:jc w:val="both"/>
      </w:pPr>
      <w:r w:rsidRPr="001D3B7B">
        <w:t>Pod</w:t>
      </w:r>
      <w:r w:rsidRPr="001D3B7B">
        <w:rPr>
          <w:spacing w:val="-2"/>
        </w:rPr>
        <w:t xml:space="preserve"> </w:t>
      </w:r>
      <w:r w:rsidRPr="001D3B7B">
        <w:t>materijalnom</w:t>
      </w:r>
      <w:r w:rsidRPr="001D3B7B">
        <w:rPr>
          <w:spacing w:val="-8"/>
        </w:rPr>
        <w:t xml:space="preserve"> </w:t>
      </w:r>
      <w:r w:rsidRPr="001D3B7B">
        <w:t>i</w:t>
      </w:r>
      <w:r w:rsidRPr="001D3B7B">
        <w:rPr>
          <w:spacing w:val="-3"/>
        </w:rPr>
        <w:t xml:space="preserve"> </w:t>
      </w:r>
      <w:r w:rsidRPr="001D3B7B">
        <w:t>kaznenom</w:t>
      </w:r>
      <w:r w:rsidRPr="001D3B7B">
        <w:rPr>
          <w:spacing w:val="-8"/>
        </w:rPr>
        <w:t xml:space="preserve"> </w:t>
      </w:r>
      <w:r w:rsidRPr="001D3B7B">
        <w:t>odgovornošću,</w:t>
      </w:r>
      <w:r w:rsidRPr="001D3B7B">
        <w:rPr>
          <w:spacing w:val="-4"/>
        </w:rPr>
        <w:t xml:space="preserve"> </w:t>
      </w:r>
      <w:r w:rsidRPr="001D3B7B">
        <w:t>u</w:t>
      </w:r>
      <w:r w:rsidRPr="001D3B7B">
        <w:rPr>
          <w:spacing w:val="-4"/>
        </w:rPr>
        <w:t xml:space="preserve"> </w:t>
      </w:r>
      <w:r w:rsidRPr="001D3B7B">
        <w:t>svoje</w:t>
      </w:r>
      <w:r w:rsidRPr="001D3B7B">
        <w:rPr>
          <w:spacing w:val="-6"/>
        </w:rPr>
        <w:t xml:space="preserve"> </w:t>
      </w:r>
      <w:r w:rsidRPr="001D3B7B">
        <w:t>ime</w:t>
      </w:r>
      <w:r w:rsidRPr="001D3B7B">
        <w:rPr>
          <w:spacing w:val="-5"/>
        </w:rPr>
        <w:t xml:space="preserve"> </w:t>
      </w:r>
      <w:r w:rsidRPr="001D3B7B">
        <w:t>i</w:t>
      </w:r>
      <w:r w:rsidRPr="001D3B7B">
        <w:rPr>
          <w:spacing w:val="-4"/>
        </w:rPr>
        <w:t xml:space="preserve"> </w:t>
      </w:r>
      <w:r w:rsidRPr="001D3B7B">
        <w:t>u</w:t>
      </w:r>
      <w:r w:rsidRPr="001D3B7B">
        <w:rPr>
          <w:spacing w:val="-3"/>
        </w:rPr>
        <w:t xml:space="preserve"> </w:t>
      </w:r>
      <w:r w:rsidRPr="001D3B7B">
        <w:t>ime</w:t>
      </w:r>
      <w:r w:rsidRPr="001D3B7B">
        <w:rPr>
          <w:spacing w:val="1"/>
        </w:rPr>
        <w:t xml:space="preserve"> </w:t>
      </w:r>
      <w:r w:rsidR="00F6433D">
        <w:t>ponuditelja</w:t>
      </w:r>
      <w:r w:rsidRPr="001D3B7B">
        <w:rPr>
          <w:spacing w:val="-5"/>
        </w:rPr>
        <w:t xml:space="preserve"> </w:t>
      </w:r>
      <w:r w:rsidRPr="001D3B7B">
        <w:t>potvrđujem</w:t>
      </w:r>
      <w:r w:rsidRPr="001D3B7B">
        <w:rPr>
          <w:spacing w:val="-57"/>
        </w:rPr>
        <w:t xml:space="preserve"> </w:t>
      </w:r>
      <w:r w:rsidRPr="001D3B7B">
        <w:t>da</w:t>
      </w:r>
      <w:r w:rsidRPr="001D3B7B">
        <w:rPr>
          <w:spacing w:val="-10"/>
        </w:rPr>
        <w:t xml:space="preserve"> </w:t>
      </w:r>
      <w:r w:rsidRPr="001D3B7B">
        <w:t>sam</w:t>
      </w:r>
      <w:r w:rsidRPr="001D3B7B">
        <w:rPr>
          <w:spacing w:val="-12"/>
        </w:rPr>
        <w:t xml:space="preserve"> </w:t>
      </w:r>
      <w:r w:rsidRPr="001D3B7B">
        <w:t>kao</w:t>
      </w:r>
      <w:r w:rsidRPr="001D3B7B">
        <w:rPr>
          <w:spacing w:val="-8"/>
        </w:rPr>
        <w:t xml:space="preserve"> </w:t>
      </w:r>
      <w:r w:rsidR="00F6433D">
        <w:t>ponuditelj</w:t>
      </w:r>
      <w:r w:rsidRPr="001D3B7B">
        <w:rPr>
          <w:spacing w:val="-9"/>
        </w:rPr>
        <w:t xml:space="preserve"> </w:t>
      </w:r>
      <w:r w:rsidRPr="001D3B7B">
        <w:t>i</w:t>
      </w:r>
      <w:r w:rsidRPr="001D3B7B">
        <w:rPr>
          <w:spacing w:val="-8"/>
        </w:rPr>
        <w:t xml:space="preserve"> </w:t>
      </w:r>
      <w:r w:rsidRPr="001D3B7B">
        <w:t>kao</w:t>
      </w:r>
      <w:r w:rsidRPr="001D3B7B">
        <w:rPr>
          <w:spacing w:val="-10"/>
        </w:rPr>
        <w:t xml:space="preserve"> </w:t>
      </w:r>
      <w:r w:rsidRPr="001D3B7B">
        <w:t>osoba</w:t>
      </w:r>
      <w:r w:rsidRPr="001D3B7B">
        <w:rPr>
          <w:spacing w:val="-9"/>
        </w:rPr>
        <w:t xml:space="preserve"> </w:t>
      </w:r>
      <w:r w:rsidRPr="001D3B7B">
        <w:t>po</w:t>
      </w:r>
      <w:r w:rsidRPr="001D3B7B">
        <w:rPr>
          <w:spacing w:val="-9"/>
        </w:rPr>
        <w:t xml:space="preserve"> </w:t>
      </w:r>
      <w:r w:rsidRPr="001D3B7B">
        <w:t>zakonu</w:t>
      </w:r>
      <w:r w:rsidRPr="001D3B7B">
        <w:rPr>
          <w:spacing w:val="-8"/>
        </w:rPr>
        <w:t xml:space="preserve"> </w:t>
      </w:r>
      <w:r w:rsidRPr="001D3B7B">
        <w:t>ovlaštena</w:t>
      </w:r>
      <w:r w:rsidRPr="001D3B7B">
        <w:rPr>
          <w:spacing w:val="-9"/>
        </w:rPr>
        <w:t xml:space="preserve"> </w:t>
      </w:r>
      <w:r w:rsidRPr="001D3B7B">
        <w:t>za</w:t>
      </w:r>
      <w:r w:rsidRPr="001D3B7B">
        <w:rPr>
          <w:spacing w:val="-10"/>
        </w:rPr>
        <w:t xml:space="preserve"> </w:t>
      </w:r>
      <w:r w:rsidRPr="001D3B7B">
        <w:t>zastupanje</w:t>
      </w:r>
      <w:r w:rsidRPr="001D3B7B">
        <w:rPr>
          <w:spacing w:val="-5"/>
        </w:rPr>
        <w:t xml:space="preserve"> </w:t>
      </w:r>
      <w:r w:rsidR="00F6433D">
        <w:t>ponuditelja</w:t>
      </w:r>
      <w:r w:rsidRPr="001D3B7B">
        <w:rPr>
          <w:spacing w:val="-9"/>
        </w:rPr>
        <w:t xml:space="preserve"> </w:t>
      </w:r>
      <w:r w:rsidRPr="001D3B7B">
        <w:t>svjestan</w:t>
      </w:r>
      <w:r w:rsidRPr="001D3B7B">
        <w:rPr>
          <w:spacing w:val="-58"/>
        </w:rPr>
        <w:t xml:space="preserve"> </w:t>
      </w:r>
      <w:r w:rsidRPr="001D3B7B">
        <w:t>da</w:t>
      </w:r>
      <w:r w:rsidRPr="001D3B7B">
        <w:rPr>
          <w:spacing w:val="-13"/>
        </w:rPr>
        <w:t xml:space="preserve"> </w:t>
      </w:r>
      <w:r w:rsidRPr="001D3B7B">
        <w:t>će</w:t>
      </w:r>
      <w:r w:rsidRPr="001D3B7B">
        <w:rPr>
          <w:spacing w:val="-14"/>
        </w:rPr>
        <w:t xml:space="preserve"> </w:t>
      </w:r>
      <w:r w:rsidRPr="001D3B7B">
        <w:t>se</w:t>
      </w:r>
      <w:r w:rsidRPr="001D3B7B">
        <w:rPr>
          <w:spacing w:val="-13"/>
        </w:rPr>
        <w:t xml:space="preserve"> </w:t>
      </w:r>
      <w:r w:rsidRPr="001D3B7B">
        <w:t>u</w:t>
      </w:r>
      <w:r w:rsidRPr="001D3B7B">
        <w:rPr>
          <w:spacing w:val="-13"/>
        </w:rPr>
        <w:t xml:space="preserve"> </w:t>
      </w:r>
      <w:r w:rsidRPr="001D3B7B">
        <w:t>slučaju</w:t>
      </w:r>
      <w:r w:rsidRPr="001D3B7B">
        <w:rPr>
          <w:spacing w:val="-12"/>
        </w:rPr>
        <w:t xml:space="preserve"> </w:t>
      </w:r>
      <w:r w:rsidRPr="001D3B7B">
        <w:t>davanja</w:t>
      </w:r>
      <w:r w:rsidRPr="001D3B7B">
        <w:rPr>
          <w:spacing w:val="-14"/>
        </w:rPr>
        <w:t xml:space="preserve"> </w:t>
      </w:r>
      <w:r w:rsidRPr="001D3B7B">
        <w:t>lažne</w:t>
      </w:r>
      <w:r w:rsidRPr="001D3B7B">
        <w:rPr>
          <w:spacing w:val="-13"/>
        </w:rPr>
        <w:t xml:space="preserve"> </w:t>
      </w:r>
      <w:r w:rsidRPr="001D3B7B">
        <w:t>izjave</w:t>
      </w:r>
      <w:r w:rsidRPr="001D3B7B">
        <w:rPr>
          <w:spacing w:val="-13"/>
        </w:rPr>
        <w:t xml:space="preserve"> </w:t>
      </w:r>
      <w:r w:rsidRPr="001D3B7B">
        <w:t>ili</w:t>
      </w:r>
      <w:r w:rsidRPr="001D3B7B">
        <w:rPr>
          <w:spacing w:val="-12"/>
        </w:rPr>
        <w:t xml:space="preserve"> </w:t>
      </w:r>
      <w:r w:rsidRPr="001D3B7B">
        <w:t>lažnih</w:t>
      </w:r>
      <w:r w:rsidRPr="001D3B7B">
        <w:rPr>
          <w:spacing w:val="-13"/>
        </w:rPr>
        <w:t xml:space="preserve"> </w:t>
      </w:r>
      <w:r w:rsidRPr="001D3B7B">
        <w:t>podataka</w:t>
      </w:r>
      <w:r w:rsidRPr="001D3B7B">
        <w:rPr>
          <w:spacing w:val="-12"/>
        </w:rPr>
        <w:t xml:space="preserve"> </w:t>
      </w:r>
      <w:r w:rsidRPr="001D3B7B">
        <w:t>primijeniti</w:t>
      </w:r>
      <w:r w:rsidRPr="001D3B7B">
        <w:rPr>
          <w:spacing w:val="-13"/>
        </w:rPr>
        <w:t xml:space="preserve"> </w:t>
      </w:r>
      <w:r w:rsidRPr="001D3B7B">
        <w:t>odgovarajuće</w:t>
      </w:r>
      <w:r w:rsidRPr="001D3B7B">
        <w:rPr>
          <w:spacing w:val="-10"/>
        </w:rPr>
        <w:t xml:space="preserve"> </w:t>
      </w:r>
      <w:r w:rsidRPr="001D3B7B">
        <w:t>mjere.</w:t>
      </w:r>
    </w:p>
    <w:p w14:paraId="277AA41D" w14:textId="17E84597" w:rsidR="0013261E" w:rsidRDefault="0013261E" w:rsidP="0013261E">
      <w:pPr>
        <w:pStyle w:val="Naslov1"/>
        <w:spacing w:after="160" w:line="276" w:lineRule="auto"/>
        <w:ind w:left="0" w:right="0"/>
        <w:jc w:val="both"/>
      </w:pPr>
    </w:p>
    <w:tbl>
      <w:tblPr>
        <w:tblStyle w:val="Reetkatablice"/>
        <w:tblW w:w="9180" w:type="dxa"/>
        <w:tblInd w:w="108" w:type="dxa"/>
        <w:tblLook w:val="04A0" w:firstRow="1" w:lastRow="0" w:firstColumn="1" w:lastColumn="0" w:noHBand="0" w:noVBand="1"/>
      </w:tblPr>
      <w:tblGrid>
        <w:gridCol w:w="3456"/>
        <w:gridCol w:w="1472"/>
        <w:gridCol w:w="4252"/>
      </w:tblGrid>
      <w:tr w:rsidR="00420978" w:rsidRPr="00420978" w14:paraId="6017584E" w14:textId="77777777" w:rsidTr="00092C21">
        <w:trPr>
          <w:trHeight w:val="2299"/>
        </w:trPr>
        <w:tc>
          <w:tcPr>
            <w:tcW w:w="3456" w:type="dxa"/>
          </w:tcPr>
          <w:p w14:paraId="50B4611D" w14:textId="77777777" w:rsidR="00420978" w:rsidRPr="00420978" w:rsidRDefault="00420978" w:rsidP="00092C2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20978">
              <w:rPr>
                <w:rFonts w:ascii="Times New Roman" w:hAnsi="Times New Roman"/>
                <w:b/>
                <w:sz w:val="24"/>
              </w:rPr>
              <w:lastRenderedPageBreak/>
              <w:t>Mjesto i datum</w:t>
            </w:r>
          </w:p>
          <w:p w14:paraId="32FE79F1" w14:textId="77777777" w:rsidR="00420978" w:rsidRPr="00420978" w:rsidRDefault="00420978" w:rsidP="00092C2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20978">
              <w:rPr>
                <w:rFonts w:ascii="Times New Roman" w:hAnsi="Times New Roman"/>
                <w:b/>
                <w:sz w:val="24"/>
              </w:rPr>
              <w:t>_________________________</w:t>
            </w:r>
          </w:p>
        </w:tc>
        <w:tc>
          <w:tcPr>
            <w:tcW w:w="1472" w:type="dxa"/>
          </w:tcPr>
          <w:p w14:paraId="6798D54F" w14:textId="77777777" w:rsidR="00420978" w:rsidRPr="00420978" w:rsidRDefault="00420978" w:rsidP="00092C2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D3C31D4" w14:textId="77777777" w:rsidR="00420978" w:rsidRPr="00420978" w:rsidRDefault="00420978" w:rsidP="00092C2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9509511" w14:textId="77777777" w:rsidR="00420978" w:rsidRPr="00420978" w:rsidRDefault="00420978" w:rsidP="00092C2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3737B2D" w14:textId="77777777" w:rsidR="00420978" w:rsidRPr="00420978" w:rsidRDefault="00420978" w:rsidP="00092C2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20978">
              <w:rPr>
                <w:rFonts w:ascii="Times New Roman" w:hAnsi="Times New Roman"/>
                <w:b/>
                <w:sz w:val="24"/>
              </w:rPr>
              <w:t>M.P.</w:t>
            </w:r>
          </w:p>
        </w:tc>
        <w:tc>
          <w:tcPr>
            <w:tcW w:w="4252" w:type="dxa"/>
          </w:tcPr>
          <w:p w14:paraId="60494A8F" w14:textId="76FA727F" w:rsidR="00420978" w:rsidRPr="00420978" w:rsidRDefault="00420978" w:rsidP="00092C2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20978">
              <w:rPr>
                <w:rFonts w:ascii="Times New Roman" w:hAnsi="Times New Roman"/>
                <w:b/>
                <w:sz w:val="24"/>
              </w:rPr>
              <w:t xml:space="preserve">Za </w:t>
            </w:r>
            <w:r>
              <w:rPr>
                <w:rFonts w:ascii="Times New Roman" w:hAnsi="Times New Roman"/>
                <w:b/>
                <w:sz w:val="24"/>
              </w:rPr>
              <w:t>Ponuditelja</w:t>
            </w:r>
            <w:r w:rsidRPr="00420978">
              <w:rPr>
                <w:rFonts w:ascii="Times New Roman" w:hAnsi="Times New Roman"/>
                <w:b/>
                <w:sz w:val="24"/>
              </w:rPr>
              <w:t>:</w:t>
            </w:r>
          </w:p>
          <w:p w14:paraId="76BE2849" w14:textId="77777777" w:rsidR="00420978" w:rsidRPr="00420978" w:rsidRDefault="00420978" w:rsidP="00092C21">
            <w:pPr>
              <w:jc w:val="center"/>
              <w:rPr>
                <w:rFonts w:ascii="Times New Roman" w:hAnsi="Times New Roman"/>
                <w:i/>
                <w:iCs/>
                <w:szCs w:val="18"/>
              </w:rPr>
            </w:pPr>
            <w:r w:rsidRPr="00420978">
              <w:rPr>
                <w:rFonts w:ascii="Times New Roman" w:hAnsi="Times New Roman"/>
                <w:i/>
                <w:iCs/>
                <w:szCs w:val="18"/>
              </w:rPr>
              <w:t>(ime i prezime te funkcija i potpis ovlaštene osobe)</w:t>
            </w:r>
          </w:p>
          <w:p w14:paraId="781C7EA3" w14:textId="77777777" w:rsidR="00420978" w:rsidRPr="00420978" w:rsidRDefault="00420978" w:rsidP="00092C21">
            <w:pPr>
              <w:jc w:val="center"/>
              <w:rPr>
                <w:rFonts w:ascii="Times New Roman" w:hAnsi="Times New Roman"/>
                <w:b/>
                <w:i/>
                <w:iCs/>
                <w:szCs w:val="18"/>
              </w:rPr>
            </w:pPr>
            <w:r w:rsidRPr="00420978">
              <w:rPr>
                <w:rFonts w:ascii="Times New Roman" w:hAnsi="Times New Roman"/>
                <w:b/>
                <w:sz w:val="24"/>
              </w:rPr>
              <w:t xml:space="preserve">                                                       </w:t>
            </w:r>
          </w:p>
          <w:p w14:paraId="783338CF" w14:textId="77777777" w:rsidR="00420978" w:rsidRPr="00420978" w:rsidRDefault="00420978" w:rsidP="00092C2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420978">
              <w:rPr>
                <w:rFonts w:ascii="Times New Roman" w:hAnsi="Times New Roman"/>
                <w:bCs/>
                <w:sz w:val="24"/>
              </w:rPr>
              <w:t>___________________________</w:t>
            </w:r>
          </w:p>
        </w:tc>
      </w:tr>
    </w:tbl>
    <w:p w14:paraId="751A2CFB" w14:textId="77777777" w:rsidR="00420978" w:rsidRPr="00AC11F3" w:rsidRDefault="00420978" w:rsidP="0013261E">
      <w:pPr>
        <w:pStyle w:val="Naslov1"/>
        <w:spacing w:after="160" w:line="276" w:lineRule="auto"/>
        <w:ind w:left="0" w:right="0"/>
        <w:jc w:val="both"/>
      </w:pPr>
    </w:p>
    <w:sectPr w:rsidR="00420978" w:rsidRPr="00AC11F3" w:rsidSect="00CE21FC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E18311" w14:textId="77777777" w:rsidR="00327F7F" w:rsidRDefault="00327F7F" w:rsidP="00191992">
      <w:pPr>
        <w:spacing w:after="0" w:line="240" w:lineRule="auto"/>
      </w:pPr>
      <w:r>
        <w:separator/>
      </w:r>
    </w:p>
  </w:endnote>
  <w:endnote w:type="continuationSeparator" w:id="0">
    <w:p w14:paraId="2EC84DC0" w14:textId="77777777" w:rsidR="00327F7F" w:rsidRDefault="00327F7F" w:rsidP="00191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FC3DA1" w14:textId="77777777" w:rsidR="00327F7F" w:rsidRDefault="00327F7F" w:rsidP="00191992">
      <w:pPr>
        <w:spacing w:after="0" w:line="240" w:lineRule="auto"/>
      </w:pPr>
      <w:r>
        <w:separator/>
      </w:r>
    </w:p>
  </w:footnote>
  <w:footnote w:type="continuationSeparator" w:id="0">
    <w:p w14:paraId="71AE4DBE" w14:textId="77777777" w:rsidR="00327F7F" w:rsidRDefault="00327F7F" w:rsidP="00191992">
      <w:pPr>
        <w:spacing w:after="0" w:line="240" w:lineRule="auto"/>
      </w:pPr>
      <w:r>
        <w:continuationSeparator/>
      </w:r>
    </w:p>
  </w:footnote>
  <w:footnote w:id="1">
    <w:p w14:paraId="7A17C025" w14:textId="3741C1D4" w:rsidR="00925F8C" w:rsidRPr="00481F45" w:rsidRDefault="00925F8C" w:rsidP="00481F45">
      <w:pPr>
        <w:pStyle w:val="Tekstfusnote"/>
        <w:jc w:val="both"/>
        <w:rPr>
          <w:rFonts w:ascii="Times New Roman" w:hAnsi="Times New Roman" w:cs="Times New Roman"/>
        </w:rPr>
      </w:pPr>
      <w:r w:rsidRPr="00481F45">
        <w:rPr>
          <w:rStyle w:val="Referencafusnote"/>
          <w:rFonts w:ascii="Times New Roman" w:hAnsi="Times New Roman" w:cs="Times New Roman"/>
          <w:sz w:val="16"/>
        </w:rPr>
        <w:footnoteRef/>
      </w:r>
      <w:r w:rsidRPr="00481F45">
        <w:rPr>
          <w:rFonts w:ascii="Times New Roman" w:hAnsi="Times New Roman" w:cs="Times New Roman"/>
          <w:sz w:val="16"/>
        </w:rPr>
        <w:t xml:space="preserve"> Teško kršenje ugovora je kršenje ugovora u pogledu kojeg je nadležno tijelo izvršilo jednostrani raskid sukladno ugovoru o dodjeli bespovratnih sredstava, te je zatražen povrat cjelokupnog iznosa dodijeljenih sredstava, a radi se o sredstvima čiji povrat je po navedenoj osnovi zatražen u odnosu na bilo koji postupak dodjele bespovratnih sredstava iz bilo kojeg fonda EU.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3BA9"/>
    <w:multiLevelType w:val="hybridMultilevel"/>
    <w:tmpl w:val="1F4E3C5A"/>
    <w:lvl w:ilvl="0" w:tplc="041A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">
    <w:nsid w:val="0CAD0A0C"/>
    <w:multiLevelType w:val="hybridMultilevel"/>
    <w:tmpl w:val="64E8AA2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A7A12"/>
    <w:multiLevelType w:val="hybridMultilevel"/>
    <w:tmpl w:val="1BD668C2"/>
    <w:lvl w:ilvl="0" w:tplc="57C69A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CE249DD"/>
    <w:multiLevelType w:val="hybridMultilevel"/>
    <w:tmpl w:val="707A599C"/>
    <w:lvl w:ilvl="0" w:tplc="71287CA6">
      <w:start w:val="1"/>
      <w:numFmt w:val="decimal"/>
      <w:lvlText w:val="%1."/>
      <w:lvlJc w:val="left"/>
      <w:pPr>
        <w:ind w:left="786" w:hanging="42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D6A74"/>
    <w:multiLevelType w:val="hybridMultilevel"/>
    <w:tmpl w:val="84FC26A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80C0461"/>
    <w:multiLevelType w:val="hybridMultilevel"/>
    <w:tmpl w:val="0EF8B322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23A62"/>
    <w:multiLevelType w:val="hybridMultilevel"/>
    <w:tmpl w:val="FB1E3462"/>
    <w:lvl w:ilvl="0" w:tplc="C0448A98">
      <w:start w:val="1"/>
      <w:numFmt w:val="decimal"/>
      <w:lvlText w:val="%1."/>
      <w:lvlJc w:val="left"/>
      <w:pPr>
        <w:ind w:left="734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85E2B52C">
      <w:numFmt w:val="bullet"/>
      <w:lvlText w:val=""/>
      <w:lvlJc w:val="left"/>
      <w:pPr>
        <w:ind w:left="1096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D7C2C874">
      <w:numFmt w:val="bullet"/>
      <w:lvlText w:val="•"/>
      <w:lvlJc w:val="left"/>
      <w:pPr>
        <w:ind w:left="2045" w:hanging="360"/>
      </w:pPr>
      <w:rPr>
        <w:rFonts w:hint="default"/>
        <w:lang w:val="hr-HR" w:eastAsia="en-US" w:bidi="ar-SA"/>
      </w:rPr>
    </w:lvl>
    <w:lvl w:ilvl="3" w:tplc="8424FB42">
      <w:numFmt w:val="bullet"/>
      <w:lvlText w:val="•"/>
      <w:lvlJc w:val="left"/>
      <w:pPr>
        <w:ind w:left="2990" w:hanging="360"/>
      </w:pPr>
      <w:rPr>
        <w:rFonts w:hint="default"/>
        <w:lang w:val="hr-HR" w:eastAsia="en-US" w:bidi="ar-SA"/>
      </w:rPr>
    </w:lvl>
    <w:lvl w:ilvl="4" w:tplc="9A1A804E">
      <w:numFmt w:val="bullet"/>
      <w:lvlText w:val="•"/>
      <w:lvlJc w:val="left"/>
      <w:pPr>
        <w:ind w:left="3935" w:hanging="360"/>
      </w:pPr>
      <w:rPr>
        <w:rFonts w:hint="default"/>
        <w:lang w:val="hr-HR" w:eastAsia="en-US" w:bidi="ar-SA"/>
      </w:rPr>
    </w:lvl>
    <w:lvl w:ilvl="5" w:tplc="B1EEA21E">
      <w:numFmt w:val="bullet"/>
      <w:lvlText w:val="•"/>
      <w:lvlJc w:val="left"/>
      <w:pPr>
        <w:ind w:left="4880" w:hanging="360"/>
      </w:pPr>
      <w:rPr>
        <w:rFonts w:hint="default"/>
        <w:lang w:val="hr-HR" w:eastAsia="en-US" w:bidi="ar-SA"/>
      </w:rPr>
    </w:lvl>
    <w:lvl w:ilvl="6" w:tplc="E152941A">
      <w:numFmt w:val="bullet"/>
      <w:lvlText w:val="•"/>
      <w:lvlJc w:val="left"/>
      <w:pPr>
        <w:ind w:left="5825" w:hanging="360"/>
      </w:pPr>
      <w:rPr>
        <w:rFonts w:hint="default"/>
        <w:lang w:val="hr-HR" w:eastAsia="en-US" w:bidi="ar-SA"/>
      </w:rPr>
    </w:lvl>
    <w:lvl w:ilvl="7" w:tplc="297276B6">
      <w:numFmt w:val="bullet"/>
      <w:lvlText w:val="•"/>
      <w:lvlJc w:val="left"/>
      <w:pPr>
        <w:ind w:left="6770" w:hanging="360"/>
      </w:pPr>
      <w:rPr>
        <w:rFonts w:hint="default"/>
        <w:lang w:val="hr-HR" w:eastAsia="en-US" w:bidi="ar-SA"/>
      </w:rPr>
    </w:lvl>
    <w:lvl w:ilvl="8" w:tplc="87CACB20">
      <w:numFmt w:val="bullet"/>
      <w:lvlText w:val="•"/>
      <w:lvlJc w:val="left"/>
      <w:pPr>
        <w:ind w:left="7716" w:hanging="360"/>
      </w:pPr>
      <w:rPr>
        <w:rFonts w:hint="default"/>
        <w:lang w:val="hr-HR" w:eastAsia="en-US" w:bidi="ar-SA"/>
      </w:rPr>
    </w:lvl>
  </w:abstractNum>
  <w:abstractNum w:abstractNumId="7">
    <w:nsid w:val="35343843"/>
    <w:multiLevelType w:val="hybridMultilevel"/>
    <w:tmpl w:val="277C0CB4"/>
    <w:lvl w:ilvl="0" w:tplc="27649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2C7880"/>
    <w:multiLevelType w:val="hybridMultilevel"/>
    <w:tmpl w:val="1DF6BF6A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1E4AE3"/>
    <w:multiLevelType w:val="hybridMultilevel"/>
    <w:tmpl w:val="8F949CB6"/>
    <w:lvl w:ilvl="0" w:tplc="C0448A98">
      <w:start w:val="1"/>
      <w:numFmt w:val="decimal"/>
      <w:lvlText w:val="%1."/>
      <w:lvlJc w:val="left"/>
      <w:pPr>
        <w:ind w:left="734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85E2B52C">
      <w:numFmt w:val="bullet"/>
      <w:lvlText w:val=""/>
      <w:lvlJc w:val="left"/>
      <w:pPr>
        <w:ind w:left="1096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D7C2C874">
      <w:numFmt w:val="bullet"/>
      <w:lvlText w:val="•"/>
      <w:lvlJc w:val="left"/>
      <w:pPr>
        <w:ind w:left="2045" w:hanging="360"/>
      </w:pPr>
      <w:rPr>
        <w:rFonts w:hint="default"/>
        <w:lang w:val="hr-HR" w:eastAsia="en-US" w:bidi="ar-SA"/>
      </w:rPr>
    </w:lvl>
    <w:lvl w:ilvl="3" w:tplc="8424FB42">
      <w:numFmt w:val="bullet"/>
      <w:lvlText w:val="•"/>
      <w:lvlJc w:val="left"/>
      <w:pPr>
        <w:ind w:left="2990" w:hanging="360"/>
      </w:pPr>
      <w:rPr>
        <w:rFonts w:hint="default"/>
        <w:lang w:val="hr-HR" w:eastAsia="en-US" w:bidi="ar-SA"/>
      </w:rPr>
    </w:lvl>
    <w:lvl w:ilvl="4" w:tplc="9A1A804E">
      <w:numFmt w:val="bullet"/>
      <w:lvlText w:val="•"/>
      <w:lvlJc w:val="left"/>
      <w:pPr>
        <w:ind w:left="3935" w:hanging="360"/>
      </w:pPr>
      <w:rPr>
        <w:rFonts w:hint="default"/>
        <w:lang w:val="hr-HR" w:eastAsia="en-US" w:bidi="ar-SA"/>
      </w:rPr>
    </w:lvl>
    <w:lvl w:ilvl="5" w:tplc="B1EEA21E">
      <w:numFmt w:val="bullet"/>
      <w:lvlText w:val="•"/>
      <w:lvlJc w:val="left"/>
      <w:pPr>
        <w:ind w:left="4880" w:hanging="360"/>
      </w:pPr>
      <w:rPr>
        <w:rFonts w:hint="default"/>
        <w:lang w:val="hr-HR" w:eastAsia="en-US" w:bidi="ar-SA"/>
      </w:rPr>
    </w:lvl>
    <w:lvl w:ilvl="6" w:tplc="E152941A">
      <w:numFmt w:val="bullet"/>
      <w:lvlText w:val="•"/>
      <w:lvlJc w:val="left"/>
      <w:pPr>
        <w:ind w:left="5825" w:hanging="360"/>
      </w:pPr>
      <w:rPr>
        <w:rFonts w:hint="default"/>
        <w:lang w:val="hr-HR" w:eastAsia="en-US" w:bidi="ar-SA"/>
      </w:rPr>
    </w:lvl>
    <w:lvl w:ilvl="7" w:tplc="297276B6">
      <w:numFmt w:val="bullet"/>
      <w:lvlText w:val="•"/>
      <w:lvlJc w:val="left"/>
      <w:pPr>
        <w:ind w:left="6770" w:hanging="360"/>
      </w:pPr>
      <w:rPr>
        <w:rFonts w:hint="default"/>
        <w:lang w:val="hr-HR" w:eastAsia="en-US" w:bidi="ar-SA"/>
      </w:rPr>
    </w:lvl>
    <w:lvl w:ilvl="8" w:tplc="87CACB20">
      <w:numFmt w:val="bullet"/>
      <w:lvlText w:val="•"/>
      <w:lvlJc w:val="left"/>
      <w:pPr>
        <w:ind w:left="7716" w:hanging="360"/>
      </w:pPr>
      <w:rPr>
        <w:rFonts w:hint="default"/>
        <w:lang w:val="hr-HR" w:eastAsia="en-US" w:bidi="ar-SA"/>
      </w:rPr>
    </w:lvl>
  </w:abstractNum>
  <w:abstractNum w:abstractNumId="10">
    <w:nsid w:val="40AB1607"/>
    <w:multiLevelType w:val="hybridMultilevel"/>
    <w:tmpl w:val="7A3CC614"/>
    <w:lvl w:ilvl="0" w:tplc="041A0001">
      <w:start w:val="1"/>
      <w:numFmt w:val="bullet"/>
      <w:lvlText w:val=""/>
      <w:lvlJc w:val="left"/>
      <w:pPr>
        <w:ind w:left="145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11">
    <w:nsid w:val="41C61522"/>
    <w:multiLevelType w:val="multilevel"/>
    <w:tmpl w:val="476EC35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)"/>
      <w:lvlJc w:val="left"/>
      <w:pPr>
        <w:ind w:left="644" w:hanging="360"/>
      </w:pPr>
    </w:lvl>
    <w:lvl w:ilvl="2">
      <w:start w:val="1"/>
      <w:numFmt w:val="decimal"/>
      <w:lvlText w:val="(%3)"/>
      <w:lvlJc w:val="left"/>
      <w:pPr>
        <w:ind w:left="191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454" w:hanging="360"/>
      </w:pPr>
    </w:lvl>
    <w:lvl w:ilvl="4" w:tentative="1">
      <w:start w:val="1"/>
      <w:numFmt w:val="lowerLetter"/>
      <w:lvlText w:val="%5."/>
      <w:lvlJc w:val="left"/>
      <w:pPr>
        <w:ind w:left="3174" w:hanging="360"/>
      </w:pPr>
    </w:lvl>
    <w:lvl w:ilvl="5" w:tentative="1">
      <w:start w:val="1"/>
      <w:numFmt w:val="lowerRoman"/>
      <w:lvlText w:val="%6."/>
      <w:lvlJc w:val="right"/>
      <w:pPr>
        <w:ind w:left="3894" w:hanging="180"/>
      </w:pPr>
    </w:lvl>
    <w:lvl w:ilvl="6" w:tentative="1">
      <w:start w:val="1"/>
      <w:numFmt w:val="decimal"/>
      <w:lvlText w:val="%7."/>
      <w:lvlJc w:val="left"/>
      <w:pPr>
        <w:ind w:left="4614" w:hanging="360"/>
      </w:pPr>
    </w:lvl>
    <w:lvl w:ilvl="7" w:tentative="1">
      <w:start w:val="1"/>
      <w:numFmt w:val="lowerLetter"/>
      <w:lvlText w:val="%8."/>
      <w:lvlJc w:val="left"/>
      <w:pPr>
        <w:ind w:left="5334" w:hanging="360"/>
      </w:pPr>
    </w:lvl>
    <w:lvl w:ilvl="8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>
    <w:nsid w:val="4CA04D9D"/>
    <w:multiLevelType w:val="hybridMultilevel"/>
    <w:tmpl w:val="90047D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B40192"/>
    <w:multiLevelType w:val="hybridMultilevel"/>
    <w:tmpl w:val="BE92A0A2"/>
    <w:lvl w:ilvl="0" w:tplc="0EDC49A6">
      <w:start w:val="1"/>
      <w:numFmt w:val="lowerLetter"/>
      <w:lvlText w:val="%1)"/>
      <w:lvlJc w:val="left"/>
      <w:pPr>
        <w:ind w:left="370" w:hanging="360"/>
      </w:pPr>
      <w:rPr>
        <w:rFonts w:ascii="Times New Roman" w:eastAsiaTheme="minorHAnsi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90" w:hanging="360"/>
      </w:pPr>
    </w:lvl>
    <w:lvl w:ilvl="2" w:tplc="041A001B" w:tentative="1">
      <w:start w:val="1"/>
      <w:numFmt w:val="lowerRoman"/>
      <w:lvlText w:val="%3."/>
      <w:lvlJc w:val="right"/>
      <w:pPr>
        <w:ind w:left="1810" w:hanging="180"/>
      </w:pPr>
    </w:lvl>
    <w:lvl w:ilvl="3" w:tplc="041A000F" w:tentative="1">
      <w:start w:val="1"/>
      <w:numFmt w:val="decimal"/>
      <w:lvlText w:val="%4."/>
      <w:lvlJc w:val="left"/>
      <w:pPr>
        <w:ind w:left="2530" w:hanging="360"/>
      </w:pPr>
    </w:lvl>
    <w:lvl w:ilvl="4" w:tplc="041A0019" w:tentative="1">
      <w:start w:val="1"/>
      <w:numFmt w:val="lowerLetter"/>
      <w:lvlText w:val="%5."/>
      <w:lvlJc w:val="left"/>
      <w:pPr>
        <w:ind w:left="3250" w:hanging="360"/>
      </w:pPr>
    </w:lvl>
    <w:lvl w:ilvl="5" w:tplc="041A001B" w:tentative="1">
      <w:start w:val="1"/>
      <w:numFmt w:val="lowerRoman"/>
      <w:lvlText w:val="%6."/>
      <w:lvlJc w:val="right"/>
      <w:pPr>
        <w:ind w:left="3970" w:hanging="180"/>
      </w:pPr>
    </w:lvl>
    <w:lvl w:ilvl="6" w:tplc="041A000F" w:tentative="1">
      <w:start w:val="1"/>
      <w:numFmt w:val="decimal"/>
      <w:lvlText w:val="%7."/>
      <w:lvlJc w:val="left"/>
      <w:pPr>
        <w:ind w:left="4690" w:hanging="360"/>
      </w:pPr>
    </w:lvl>
    <w:lvl w:ilvl="7" w:tplc="041A0019" w:tentative="1">
      <w:start w:val="1"/>
      <w:numFmt w:val="lowerLetter"/>
      <w:lvlText w:val="%8."/>
      <w:lvlJc w:val="left"/>
      <w:pPr>
        <w:ind w:left="5410" w:hanging="360"/>
      </w:pPr>
    </w:lvl>
    <w:lvl w:ilvl="8" w:tplc="041A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4">
    <w:nsid w:val="5B466677"/>
    <w:multiLevelType w:val="hybridMultilevel"/>
    <w:tmpl w:val="79F64252"/>
    <w:lvl w:ilvl="0" w:tplc="041A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5">
    <w:nsid w:val="6A266FED"/>
    <w:multiLevelType w:val="hybridMultilevel"/>
    <w:tmpl w:val="4E7EACFA"/>
    <w:lvl w:ilvl="0" w:tplc="276498F0">
      <w:start w:val="1"/>
      <w:numFmt w:val="bullet"/>
      <w:lvlText w:val=""/>
      <w:lvlJc w:val="left"/>
      <w:pPr>
        <w:ind w:left="145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6">
    <w:nsid w:val="6BE45F3B"/>
    <w:multiLevelType w:val="hybridMultilevel"/>
    <w:tmpl w:val="817A8AF0"/>
    <w:lvl w:ilvl="0" w:tplc="C0448A98">
      <w:start w:val="1"/>
      <w:numFmt w:val="decimal"/>
      <w:lvlText w:val="%1."/>
      <w:lvlJc w:val="left"/>
      <w:pPr>
        <w:ind w:left="734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85E2B52C">
      <w:numFmt w:val="bullet"/>
      <w:lvlText w:val=""/>
      <w:lvlJc w:val="left"/>
      <w:pPr>
        <w:ind w:left="1096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D7C2C874">
      <w:numFmt w:val="bullet"/>
      <w:lvlText w:val="•"/>
      <w:lvlJc w:val="left"/>
      <w:pPr>
        <w:ind w:left="2045" w:hanging="360"/>
      </w:pPr>
      <w:rPr>
        <w:rFonts w:hint="default"/>
        <w:lang w:val="hr-HR" w:eastAsia="en-US" w:bidi="ar-SA"/>
      </w:rPr>
    </w:lvl>
    <w:lvl w:ilvl="3" w:tplc="8424FB42">
      <w:numFmt w:val="bullet"/>
      <w:lvlText w:val="•"/>
      <w:lvlJc w:val="left"/>
      <w:pPr>
        <w:ind w:left="2990" w:hanging="360"/>
      </w:pPr>
      <w:rPr>
        <w:rFonts w:hint="default"/>
        <w:lang w:val="hr-HR" w:eastAsia="en-US" w:bidi="ar-SA"/>
      </w:rPr>
    </w:lvl>
    <w:lvl w:ilvl="4" w:tplc="9A1A804E">
      <w:numFmt w:val="bullet"/>
      <w:lvlText w:val="•"/>
      <w:lvlJc w:val="left"/>
      <w:pPr>
        <w:ind w:left="3935" w:hanging="360"/>
      </w:pPr>
      <w:rPr>
        <w:rFonts w:hint="default"/>
        <w:lang w:val="hr-HR" w:eastAsia="en-US" w:bidi="ar-SA"/>
      </w:rPr>
    </w:lvl>
    <w:lvl w:ilvl="5" w:tplc="B1EEA21E">
      <w:numFmt w:val="bullet"/>
      <w:lvlText w:val="•"/>
      <w:lvlJc w:val="left"/>
      <w:pPr>
        <w:ind w:left="4880" w:hanging="360"/>
      </w:pPr>
      <w:rPr>
        <w:rFonts w:hint="default"/>
        <w:lang w:val="hr-HR" w:eastAsia="en-US" w:bidi="ar-SA"/>
      </w:rPr>
    </w:lvl>
    <w:lvl w:ilvl="6" w:tplc="E152941A">
      <w:numFmt w:val="bullet"/>
      <w:lvlText w:val="•"/>
      <w:lvlJc w:val="left"/>
      <w:pPr>
        <w:ind w:left="5825" w:hanging="360"/>
      </w:pPr>
      <w:rPr>
        <w:rFonts w:hint="default"/>
        <w:lang w:val="hr-HR" w:eastAsia="en-US" w:bidi="ar-SA"/>
      </w:rPr>
    </w:lvl>
    <w:lvl w:ilvl="7" w:tplc="297276B6">
      <w:numFmt w:val="bullet"/>
      <w:lvlText w:val="•"/>
      <w:lvlJc w:val="left"/>
      <w:pPr>
        <w:ind w:left="6770" w:hanging="360"/>
      </w:pPr>
      <w:rPr>
        <w:rFonts w:hint="default"/>
        <w:lang w:val="hr-HR" w:eastAsia="en-US" w:bidi="ar-SA"/>
      </w:rPr>
    </w:lvl>
    <w:lvl w:ilvl="8" w:tplc="87CACB20">
      <w:numFmt w:val="bullet"/>
      <w:lvlText w:val="•"/>
      <w:lvlJc w:val="left"/>
      <w:pPr>
        <w:ind w:left="7716" w:hanging="360"/>
      </w:pPr>
      <w:rPr>
        <w:rFonts w:hint="default"/>
        <w:lang w:val="hr-HR" w:eastAsia="en-US" w:bidi="ar-SA"/>
      </w:rPr>
    </w:lvl>
  </w:abstractNum>
  <w:abstractNum w:abstractNumId="17">
    <w:nsid w:val="6E0B69EF"/>
    <w:multiLevelType w:val="hybridMultilevel"/>
    <w:tmpl w:val="67DA98A2"/>
    <w:lvl w:ilvl="0" w:tplc="27649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A979A8"/>
    <w:multiLevelType w:val="multilevel"/>
    <w:tmpl w:val="476EC35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)"/>
      <w:lvlJc w:val="left"/>
      <w:pPr>
        <w:ind w:left="644" w:hanging="360"/>
      </w:pPr>
    </w:lvl>
    <w:lvl w:ilvl="2">
      <w:start w:val="1"/>
      <w:numFmt w:val="decimal"/>
      <w:lvlText w:val="(%3)"/>
      <w:lvlJc w:val="left"/>
      <w:pPr>
        <w:ind w:left="191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454" w:hanging="360"/>
      </w:pPr>
    </w:lvl>
    <w:lvl w:ilvl="4" w:tentative="1">
      <w:start w:val="1"/>
      <w:numFmt w:val="lowerLetter"/>
      <w:lvlText w:val="%5."/>
      <w:lvlJc w:val="left"/>
      <w:pPr>
        <w:ind w:left="3174" w:hanging="360"/>
      </w:pPr>
    </w:lvl>
    <w:lvl w:ilvl="5" w:tentative="1">
      <w:start w:val="1"/>
      <w:numFmt w:val="lowerRoman"/>
      <w:lvlText w:val="%6."/>
      <w:lvlJc w:val="right"/>
      <w:pPr>
        <w:ind w:left="3894" w:hanging="180"/>
      </w:pPr>
    </w:lvl>
    <w:lvl w:ilvl="6" w:tentative="1">
      <w:start w:val="1"/>
      <w:numFmt w:val="decimal"/>
      <w:lvlText w:val="%7."/>
      <w:lvlJc w:val="left"/>
      <w:pPr>
        <w:ind w:left="4614" w:hanging="360"/>
      </w:pPr>
    </w:lvl>
    <w:lvl w:ilvl="7" w:tentative="1">
      <w:start w:val="1"/>
      <w:numFmt w:val="lowerLetter"/>
      <w:lvlText w:val="%8."/>
      <w:lvlJc w:val="left"/>
      <w:pPr>
        <w:ind w:left="5334" w:hanging="360"/>
      </w:pPr>
    </w:lvl>
    <w:lvl w:ilvl="8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9">
    <w:nsid w:val="7ACD6A3C"/>
    <w:multiLevelType w:val="hybridMultilevel"/>
    <w:tmpl w:val="FFFFFFFF"/>
    <w:lvl w:ilvl="0" w:tplc="9B7418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B844C72"/>
    <w:multiLevelType w:val="hybridMultilevel"/>
    <w:tmpl w:val="CF5A54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990284"/>
    <w:multiLevelType w:val="hybridMultilevel"/>
    <w:tmpl w:val="80166842"/>
    <w:lvl w:ilvl="0" w:tplc="12EA1542">
      <w:start w:val="1"/>
      <w:numFmt w:val="decimal"/>
      <w:lvlText w:val="%1."/>
      <w:lvlJc w:val="left"/>
      <w:pPr>
        <w:ind w:left="1096" w:hanging="360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F53A5738">
      <w:numFmt w:val="bullet"/>
      <w:lvlText w:val="o"/>
      <w:lvlJc w:val="left"/>
      <w:pPr>
        <w:ind w:left="1509" w:hanging="425"/>
      </w:pPr>
      <w:rPr>
        <w:rFonts w:ascii="Courier New" w:eastAsia="Courier New" w:hAnsi="Courier New" w:cs="Courier New" w:hint="default"/>
        <w:w w:val="100"/>
        <w:sz w:val="24"/>
        <w:szCs w:val="24"/>
        <w:lang w:val="hr-HR" w:eastAsia="en-US" w:bidi="ar-SA"/>
      </w:rPr>
    </w:lvl>
    <w:lvl w:ilvl="2" w:tplc="8E2CB626">
      <w:numFmt w:val="bullet"/>
      <w:lvlText w:val=""/>
      <w:lvlJc w:val="left"/>
      <w:pPr>
        <w:ind w:left="1936" w:hanging="428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3" w:tplc="4A0652B8">
      <w:numFmt w:val="bullet"/>
      <w:lvlText w:val="•"/>
      <w:lvlJc w:val="left"/>
      <w:pPr>
        <w:ind w:left="2898" w:hanging="428"/>
      </w:pPr>
      <w:rPr>
        <w:rFonts w:hint="default"/>
        <w:lang w:val="hr-HR" w:eastAsia="en-US" w:bidi="ar-SA"/>
      </w:rPr>
    </w:lvl>
    <w:lvl w:ilvl="4" w:tplc="CD42FC12">
      <w:numFmt w:val="bullet"/>
      <w:lvlText w:val="•"/>
      <w:lvlJc w:val="left"/>
      <w:pPr>
        <w:ind w:left="3856" w:hanging="428"/>
      </w:pPr>
      <w:rPr>
        <w:rFonts w:hint="default"/>
        <w:lang w:val="hr-HR" w:eastAsia="en-US" w:bidi="ar-SA"/>
      </w:rPr>
    </w:lvl>
    <w:lvl w:ilvl="5" w:tplc="CE8A1F12">
      <w:numFmt w:val="bullet"/>
      <w:lvlText w:val="•"/>
      <w:lvlJc w:val="left"/>
      <w:pPr>
        <w:ind w:left="4814" w:hanging="428"/>
      </w:pPr>
      <w:rPr>
        <w:rFonts w:hint="default"/>
        <w:lang w:val="hr-HR" w:eastAsia="en-US" w:bidi="ar-SA"/>
      </w:rPr>
    </w:lvl>
    <w:lvl w:ilvl="6" w:tplc="6A4A0AFA">
      <w:numFmt w:val="bullet"/>
      <w:lvlText w:val="•"/>
      <w:lvlJc w:val="left"/>
      <w:pPr>
        <w:ind w:left="5773" w:hanging="428"/>
      </w:pPr>
      <w:rPr>
        <w:rFonts w:hint="default"/>
        <w:lang w:val="hr-HR" w:eastAsia="en-US" w:bidi="ar-SA"/>
      </w:rPr>
    </w:lvl>
    <w:lvl w:ilvl="7" w:tplc="59081B66">
      <w:numFmt w:val="bullet"/>
      <w:lvlText w:val="•"/>
      <w:lvlJc w:val="left"/>
      <w:pPr>
        <w:ind w:left="6731" w:hanging="428"/>
      </w:pPr>
      <w:rPr>
        <w:rFonts w:hint="default"/>
        <w:lang w:val="hr-HR" w:eastAsia="en-US" w:bidi="ar-SA"/>
      </w:rPr>
    </w:lvl>
    <w:lvl w:ilvl="8" w:tplc="709A36A6">
      <w:numFmt w:val="bullet"/>
      <w:lvlText w:val="•"/>
      <w:lvlJc w:val="left"/>
      <w:pPr>
        <w:ind w:left="7689" w:hanging="428"/>
      </w:pPr>
      <w:rPr>
        <w:rFonts w:hint="default"/>
        <w:lang w:val="hr-HR" w:eastAsia="en-US" w:bidi="ar-SA"/>
      </w:rPr>
    </w:lvl>
  </w:abstractNum>
  <w:abstractNum w:abstractNumId="22">
    <w:nsid w:val="7C45332B"/>
    <w:multiLevelType w:val="hybridMultilevel"/>
    <w:tmpl w:val="52608B7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9"/>
  </w:num>
  <w:num w:numId="4">
    <w:abstractNumId w:val="10"/>
  </w:num>
  <w:num w:numId="5">
    <w:abstractNumId w:val="14"/>
  </w:num>
  <w:num w:numId="6">
    <w:abstractNumId w:val="12"/>
  </w:num>
  <w:num w:numId="7">
    <w:abstractNumId w:val="11"/>
  </w:num>
  <w:num w:numId="8">
    <w:abstractNumId w:val="19"/>
  </w:num>
  <w:num w:numId="9">
    <w:abstractNumId w:val="18"/>
  </w:num>
  <w:num w:numId="10">
    <w:abstractNumId w:val="5"/>
  </w:num>
  <w:num w:numId="11">
    <w:abstractNumId w:val="15"/>
  </w:num>
  <w:num w:numId="12">
    <w:abstractNumId w:val="7"/>
  </w:num>
  <w:num w:numId="13">
    <w:abstractNumId w:val="17"/>
  </w:num>
  <w:num w:numId="14">
    <w:abstractNumId w:val="1"/>
  </w:num>
  <w:num w:numId="15">
    <w:abstractNumId w:val="0"/>
  </w:num>
  <w:num w:numId="16">
    <w:abstractNumId w:val="6"/>
  </w:num>
  <w:num w:numId="17">
    <w:abstractNumId w:val="4"/>
  </w:num>
  <w:num w:numId="18">
    <w:abstractNumId w:val="22"/>
  </w:num>
  <w:num w:numId="19">
    <w:abstractNumId w:val="3"/>
  </w:num>
  <w:num w:numId="20">
    <w:abstractNumId w:val="8"/>
  </w:num>
  <w:num w:numId="21">
    <w:abstractNumId w:val="20"/>
  </w:num>
  <w:num w:numId="22">
    <w:abstractNumId w:val="13"/>
  </w:num>
  <w:num w:numId="23">
    <w:abstractNumId w:val="2"/>
  </w:num>
  <w:num w:numId="2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BBA"/>
    <w:rsid w:val="0002602D"/>
    <w:rsid w:val="00046232"/>
    <w:rsid w:val="0005376F"/>
    <w:rsid w:val="000551C5"/>
    <w:rsid w:val="00066DCC"/>
    <w:rsid w:val="00074B6C"/>
    <w:rsid w:val="000761F9"/>
    <w:rsid w:val="00085CF8"/>
    <w:rsid w:val="000C4B60"/>
    <w:rsid w:val="000C4FA6"/>
    <w:rsid w:val="0013261E"/>
    <w:rsid w:val="0014158E"/>
    <w:rsid w:val="00161385"/>
    <w:rsid w:val="00191992"/>
    <w:rsid w:val="001B75A9"/>
    <w:rsid w:val="001D3B7B"/>
    <w:rsid w:val="00200651"/>
    <w:rsid w:val="00233426"/>
    <w:rsid w:val="00234E61"/>
    <w:rsid w:val="002376CC"/>
    <w:rsid w:val="00243942"/>
    <w:rsid w:val="00243B91"/>
    <w:rsid w:val="00250202"/>
    <w:rsid w:val="00266B15"/>
    <w:rsid w:val="00292F9F"/>
    <w:rsid w:val="002A70C5"/>
    <w:rsid w:val="002B1FD6"/>
    <w:rsid w:val="002B213C"/>
    <w:rsid w:val="002D6DCC"/>
    <w:rsid w:val="003138DD"/>
    <w:rsid w:val="003159CF"/>
    <w:rsid w:val="00327F7F"/>
    <w:rsid w:val="00341554"/>
    <w:rsid w:val="00343E62"/>
    <w:rsid w:val="0035014A"/>
    <w:rsid w:val="00353B7F"/>
    <w:rsid w:val="00357BD6"/>
    <w:rsid w:val="00357E6D"/>
    <w:rsid w:val="00365A90"/>
    <w:rsid w:val="00383D6D"/>
    <w:rsid w:val="0039747E"/>
    <w:rsid w:val="003A1418"/>
    <w:rsid w:val="003B43C0"/>
    <w:rsid w:val="004006DF"/>
    <w:rsid w:val="00420978"/>
    <w:rsid w:val="004344D4"/>
    <w:rsid w:val="004524F7"/>
    <w:rsid w:val="00466BC8"/>
    <w:rsid w:val="0047166F"/>
    <w:rsid w:val="00472D8B"/>
    <w:rsid w:val="004747CD"/>
    <w:rsid w:val="00481F45"/>
    <w:rsid w:val="0049128A"/>
    <w:rsid w:val="004B2012"/>
    <w:rsid w:val="004E638A"/>
    <w:rsid w:val="005156F2"/>
    <w:rsid w:val="005278F3"/>
    <w:rsid w:val="005302C4"/>
    <w:rsid w:val="00537B7A"/>
    <w:rsid w:val="005551FF"/>
    <w:rsid w:val="0057229A"/>
    <w:rsid w:val="005768A3"/>
    <w:rsid w:val="005802FD"/>
    <w:rsid w:val="005A63E5"/>
    <w:rsid w:val="005B3898"/>
    <w:rsid w:val="005C0377"/>
    <w:rsid w:val="005C67A9"/>
    <w:rsid w:val="005C6821"/>
    <w:rsid w:val="005D06E7"/>
    <w:rsid w:val="00603590"/>
    <w:rsid w:val="00637816"/>
    <w:rsid w:val="00653308"/>
    <w:rsid w:val="006641E2"/>
    <w:rsid w:val="00696111"/>
    <w:rsid w:val="006B33CC"/>
    <w:rsid w:val="006C4FBF"/>
    <w:rsid w:val="006E4A41"/>
    <w:rsid w:val="006F7DB9"/>
    <w:rsid w:val="00703E4A"/>
    <w:rsid w:val="0075063A"/>
    <w:rsid w:val="00783BBA"/>
    <w:rsid w:val="007936B0"/>
    <w:rsid w:val="007A362C"/>
    <w:rsid w:val="007A7ACE"/>
    <w:rsid w:val="007C1A28"/>
    <w:rsid w:val="007C4314"/>
    <w:rsid w:val="007D1D84"/>
    <w:rsid w:val="007F5D5C"/>
    <w:rsid w:val="0080098A"/>
    <w:rsid w:val="008346D6"/>
    <w:rsid w:val="00845AB4"/>
    <w:rsid w:val="00874AD4"/>
    <w:rsid w:val="008A7C76"/>
    <w:rsid w:val="008B0F91"/>
    <w:rsid w:val="008D0E3F"/>
    <w:rsid w:val="008D3D9B"/>
    <w:rsid w:val="008F1624"/>
    <w:rsid w:val="00902C3F"/>
    <w:rsid w:val="00922BF2"/>
    <w:rsid w:val="00924285"/>
    <w:rsid w:val="00925F8C"/>
    <w:rsid w:val="009449D2"/>
    <w:rsid w:val="00960F6E"/>
    <w:rsid w:val="009738F8"/>
    <w:rsid w:val="00980E6A"/>
    <w:rsid w:val="009A1CB0"/>
    <w:rsid w:val="009A5055"/>
    <w:rsid w:val="009B24F4"/>
    <w:rsid w:val="009C05AA"/>
    <w:rsid w:val="009D2DD2"/>
    <w:rsid w:val="009E0362"/>
    <w:rsid w:val="009E61D3"/>
    <w:rsid w:val="00A14A61"/>
    <w:rsid w:val="00A22D3E"/>
    <w:rsid w:val="00A35865"/>
    <w:rsid w:val="00A36E88"/>
    <w:rsid w:val="00A53D0C"/>
    <w:rsid w:val="00A6206E"/>
    <w:rsid w:val="00A714A0"/>
    <w:rsid w:val="00A8363F"/>
    <w:rsid w:val="00A91528"/>
    <w:rsid w:val="00A968CD"/>
    <w:rsid w:val="00AB67CA"/>
    <w:rsid w:val="00AC11F3"/>
    <w:rsid w:val="00AC4CBD"/>
    <w:rsid w:val="00AE6A0D"/>
    <w:rsid w:val="00AF155B"/>
    <w:rsid w:val="00AF231D"/>
    <w:rsid w:val="00AF4212"/>
    <w:rsid w:val="00B2426C"/>
    <w:rsid w:val="00B307F5"/>
    <w:rsid w:val="00B44C59"/>
    <w:rsid w:val="00B46DB2"/>
    <w:rsid w:val="00B470DA"/>
    <w:rsid w:val="00B52BF3"/>
    <w:rsid w:val="00B656E0"/>
    <w:rsid w:val="00B82012"/>
    <w:rsid w:val="00B8663F"/>
    <w:rsid w:val="00B954E3"/>
    <w:rsid w:val="00B9787F"/>
    <w:rsid w:val="00BA2BFD"/>
    <w:rsid w:val="00BC26CE"/>
    <w:rsid w:val="00BE31E7"/>
    <w:rsid w:val="00C17344"/>
    <w:rsid w:val="00C276CA"/>
    <w:rsid w:val="00C4660E"/>
    <w:rsid w:val="00C56097"/>
    <w:rsid w:val="00C63F6D"/>
    <w:rsid w:val="00C66B94"/>
    <w:rsid w:val="00C87C79"/>
    <w:rsid w:val="00C9109C"/>
    <w:rsid w:val="00CC4AA4"/>
    <w:rsid w:val="00CD11D4"/>
    <w:rsid w:val="00CD5808"/>
    <w:rsid w:val="00CE21FC"/>
    <w:rsid w:val="00CF1972"/>
    <w:rsid w:val="00D27031"/>
    <w:rsid w:val="00D56DF5"/>
    <w:rsid w:val="00D631F4"/>
    <w:rsid w:val="00DA1360"/>
    <w:rsid w:val="00DF6BF5"/>
    <w:rsid w:val="00E06090"/>
    <w:rsid w:val="00E13B05"/>
    <w:rsid w:val="00E14C09"/>
    <w:rsid w:val="00E2363F"/>
    <w:rsid w:val="00E33B95"/>
    <w:rsid w:val="00E341D2"/>
    <w:rsid w:val="00E51166"/>
    <w:rsid w:val="00E70679"/>
    <w:rsid w:val="00E76A52"/>
    <w:rsid w:val="00E8230C"/>
    <w:rsid w:val="00EB4842"/>
    <w:rsid w:val="00EC38A1"/>
    <w:rsid w:val="00F1742F"/>
    <w:rsid w:val="00F2047C"/>
    <w:rsid w:val="00F24511"/>
    <w:rsid w:val="00F400F0"/>
    <w:rsid w:val="00F42762"/>
    <w:rsid w:val="00F4553C"/>
    <w:rsid w:val="00F6433D"/>
    <w:rsid w:val="00F717D8"/>
    <w:rsid w:val="00F736BB"/>
    <w:rsid w:val="00F73E5F"/>
    <w:rsid w:val="00F77F36"/>
    <w:rsid w:val="00F9300A"/>
    <w:rsid w:val="00FA4263"/>
    <w:rsid w:val="00FB3C4C"/>
    <w:rsid w:val="00FC39F6"/>
    <w:rsid w:val="00FC6BBB"/>
    <w:rsid w:val="00FF568E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B1F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paragraph" w:styleId="Naslov1">
    <w:name w:val="heading 1"/>
    <w:basedOn w:val="Normal"/>
    <w:link w:val="Naslov1Char"/>
    <w:uiPriority w:val="1"/>
    <w:qFormat/>
    <w:rsid w:val="00E341D2"/>
    <w:pPr>
      <w:widowControl w:val="0"/>
      <w:autoSpaceDE w:val="0"/>
      <w:autoSpaceDN w:val="0"/>
      <w:spacing w:after="0" w:line="240" w:lineRule="auto"/>
      <w:ind w:left="376" w:right="606"/>
      <w:jc w:val="center"/>
      <w:outlineLvl w:val="0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E341D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jeloteksta">
    <w:name w:val="Body Text"/>
    <w:basedOn w:val="Normal"/>
    <w:link w:val="TijelotekstaChar"/>
    <w:uiPriority w:val="1"/>
    <w:qFormat/>
    <w:rsid w:val="00E341D2"/>
    <w:pPr>
      <w:widowControl w:val="0"/>
      <w:autoSpaceDE w:val="0"/>
      <w:autoSpaceDN w:val="0"/>
      <w:spacing w:after="0" w:line="240" w:lineRule="auto"/>
      <w:ind w:left="734"/>
      <w:jc w:val="both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E341D2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aliases w:val="List Paragraph (numbered (a)),Normal List,Endnote,Indent,Paragraph,Citation List,Normal bullet 2,Resume Title,Paragraphe de liste PBLH,Bullet list,List Paragraph Char Char,b1,Number_1,SGLText List Paragraph,new,lp1,Normal Sentence,Tocka"/>
    <w:basedOn w:val="Normal"/>
    <w:link w:val="OdlomakpopisaChar"/>
    <w:uiPriority w:val="34"/>
    <w:qFormat/>
    <w:rsid w:val="00AC11F3"/>
    <w:pPr>
      <w:widowControl w:val="0"/>
      <w:autoSpaceDE w:val="0"/>
      <w:autoSpaceDN w:val="0"/>
      <w:spacing w:before="60" w:after="0" w:line="240" w:lineRule="auto"/>
      <w:ind w:left="734" w:hanging="358"/>
      <w:jc w:val="both"/>
    </w:pPr>
    <w:rPr>
      <w:rFonts w:ascii="Times New Roman" w:eastAsia="Times New Roman" w:hAnsi="Times New Roman" w:cs="Times New Roman"/>
      <w:noProof w:val="0"/>
    </w:rPr>
  </w:style>
  <w:style w:type="paragraph" w:customStyle="1" w:styleId="TableParagraph">
    <w:name w:val="Table Paragraph"/>
    <w:basedOn w:val="Normal"/>
    <w:uiPriority w:val="1"/>
    <w:qFormat/>
    <w:rsid w:val="00AC11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 w:val="0"/>
    </w:rPr>
  </w:style>
  <w:style w:type="character" w:styleId="Hiperveza">
    <w:name w:val="Hyperlink"/>
    <w:basedOn w:val="Zadanifontodlomka"/>
    <w:uiPriority w:val="99"/>
    <w:semiHidden/>
    <w:unhideWhenUsed/>
    <w:rsid w:val="00CD11D4"/>
    <w:rPr>
      <w:color w:val="0563C1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A968C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968C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968CD"/>
    <w:rPr>
      <w:noProof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968C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968CD"/>
    <w:rPr>
      <w:b/>
      <w:bCs/>
      <w:noProof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6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68CD"/>
    <w:rPr>
      <w:rFonts w:ascii="Segoe UI" w:hAnsi="Segoe UI" w:cs="Segoe UI"/>
      <w:noProof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191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1992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191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1992"/>
    <w:rPr>
      <w:noProof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A5055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5055"/>
    <w:rPr>
      <w:noProof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A5055"/>
    <w:rPr>
      <w:vertAlign w:val="superscript"/>
    </w:rPr>
  </w:style>
  <w:style w:type="paragraph" w:styleId="Revizija">
    <w:name w:val="Revision"/>
    <w:hidden/>
    <w:uiPriority w:val="99"/>
    <w:semiHidden/>
    <w:rsid w:val="008346D6"/>
    <w:pPr>
      <w:spacing w:after="0" w:line="240" w:lineRule="auto"/>
    </w:pPr>
    <w:rPr>
      <w:noProof/>
    </w:rPr>
  </w:style>
  <w:style w:type="character" w:customStyle="1" w:styleId="OdlomakpopisaChar">
    <w:name w:val="Odlomak popisa Char"/>
    <w:aliases w:val="List Paragraph (numbered (a)) Char,Normal List Char,Endnote Char,Indent Char,Paragraph Char,Citation List Char,Normal bullet 2 Char,Resume Title Char,Paragraphe de liste PBLH Char,Bullet list Char,List Paragraph Char Char Char"/>
    <w:link w:val="Odlomakpopisa"/>
    <w:uiPriority w:val="34"/>
    <w:qFormat/>
    <w:locked/>
    <w:rsid w:val="00BE31E7"/>
    <w:rPr>
      <w:rFonts w:ascii="Times New Roman" w:eastAsia="Times New Roman" w:hAnsi="Times New Roman" w:cs="Times New Roman"/>
    </w:rPr>
  </w:style>
  <w:style w:type="table" w:styleId="Reetkatablice">
    <w:name w:val="Table Grid"/>
    <w:basedOn w:val="Obinatablica"/>
    <w:uiPriority w:val="59"/>
    <w:rsid w:val="004209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paragraph" w:styleId="Naslov1">
    <w:name w:val="heading 1"/>
    <w:basedOn w:val="Normal"/>
    <w:link w:val="Naslov1Char"/>
    <w:uiPriority w:val="1"/>
    <w:qFormat/>
    <w:rsid w:val="00E341D2"/>
    <w:pPr>
      <w:widowControl w:val="0"/>
      <w:autoSpaceDE w:val="0"/>
      <w:autoSpaceDN w:val="0"/>
      <w:spacing w:after="0" w:line="240" w:lineRule="auto"/>
      <w:ind w:left="376" w:right="606"/>
      <w:jc w:val="center"/>
      <w:outlineLvl w:val="0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E341D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jeloteksta">
    <w:name w:val="Body Text"/>
    <w:basedOn w:val="Normal"/>
    <w:link w:val="TijelotekstaChar"/>
    <w:uiPriority w:val="1"/>
    <w:qFormat/>
    <w:rsid w:val="00E341D2"/>
    <w:pPr>
      <w:widowControl w:val="0"/>
      <w:autoSpaceDE w:val="0"/>
      <w:autoSpaceDN w:val="0"/>
      <w:spacing w:after="0" w:line="240" w:lineRule="auto"/>
      <w:ind w:left="734"/>
      <w:jc w:val="both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E341D2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aliases w:val="List Paragraph (numbered (a)),Normal List,Endnote,Indent,Paragraph,Citation List,Normal bullet 2,Resume Title,Paragraphe de liste PBLH,Bullet list,List Paragraph Char Char,b1,Number_1,SGLText List Paragraph,new,lp1,Normal Sentence,Tocka"/>
    <w:basedOn w:val="Normal"/>
    <w:link w:val="OdlomakpopisaChar"/>
    <w:uiPriority w:val="34"/>
    <w:qFormat/>
    <w:rsid w:val="00AC11F3"/>
    <w:pPr>
      <w:widowControl w:val="0"/>
      <w:autoSpaceDE w:val="0"/>
      <w:autoSpaceDN w:val="0"/>
      <w:spacing w:before="60" w:after="0" w:line="240" w:lineRule="auto"/>
      <w:ind w:left="734" w:hanging="358"/>
      <w:jc w:val="both"/>
    </w:pPr>
    <w:rPr>
      <w:rFonts w:ascii="Times New Roman" w:eastAsia="Times New Roman" w:hAnsi="Times New Roman" w:cs="Times New Roman"/>
      <w:noProof w:val="0"/>
    </w:rPr>
  </w:style>
  <w:style w:type="paragraph" w:customStyle="1" w:styleId="TableParagraph">
    <w:name w:val="Table Paragraph"/>
    <w:basedOn w:val="Normal"/>
    <w:uiPriority w:val="1"/>
    <w:qFormat/>
    <w:rsid w:val="00AC11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 w:val="0"/>
    </w:rPr>
  </w:style>
  <w:style w:type="character" w:styleId="Hiperveza">
    <w:name w:val="Hyperlink"/>
    <w:basedOn w:val="Zadanifontodlomka"/>
    <w:uiPriority w:val="99"/>
    <w:semiHidden/>
    <w:unhideWhenUsed/>
    <w:rsid w:val="00CD11D4"/>
    <w:rPr>
      <w:color w:val="0563C1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A968C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968C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968CD"/>
    <w:rPr>
      <w:noProof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968C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968CD"/>
    <w:rPr>
      <w:b/>
      <w:bCs/>
      <w:noProof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6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68CD"/>
    <w:rPr>
      <w:rFonts w:ascii="Segoe UI" w:hAnsi="Segoe UI" w:cs="Segoe UI"/>
      <w:noProof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191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1992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191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1992"/>
    <w:rPr>
      <w:noProof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A5055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5055"/>
    <w:rPr>
      <w:noProof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A5055"/>
    <w:rPr>
      <w:vertAlign w:val="superscript"/>
    </w:rPr>
  </w:style>
  <w:style w:type="paragraph" w:styleId="Revizija">
    <w:name w:val="Revision"/>
    <w:hidden/>
    <w:uiPriority w:val="99"/>
    <w:semiHidden/>
    <w:rsid w:val="008346D6"/>
    <w:pPr>
      <w:spacing w:after="0" w:line="240" w:lineRule="auto"/>
    </w:pPr>
    <w:rPr>
      <w:noProof/>
    </w:rPr>
  </w:style>
  <w:style w:type="character" w:customStyle="1" w:styleId="OdlomakpopisaChar">
    <w:name w:val="Odlomak popisa Char"/>
    <w:aliases w:val="List Paragraph (numbered (a)) Char,Normal List Char,Endnote Char,Indent Char,Paragraph Char,Citation List Char,Normal bullet 2 Char,Resume Title Char,Paragraphe de liste PBLH Char,Bullet list Char,List Paragraph Char Char Char"/>
    <w:link w:val="Odlomakpopisa"/>
    <w:uiPriority w:val="34"/>
    <w:qFormat/>
    <w:locked/>
    <w:rsid w:val="00BE31E7"/>
    <w:rPr>
      <w:rFonts w:ascii="Times New Roman" w:eastAsia="Times New Roman" w:hAnsi="Times New Roman" w:cs="Times New Roman"/>
    </w:rPr>
  </w:style>
  <w:style w:type="table" w:styleId="Reetkatablice">
    <w:name w:val="Table Grid"/>
    <w:basedOn w:val="Obinatablica"/>
    <w:uiPriority w:val="59"/>
    <w:rsid w:val="004209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0EEFF-5EB0-4BC1-8047-64A0DA43B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1928</Words>
  <Characters>10992</Characters>
  <Application>Microsoft Office Word</Application>
  <DocSecurity>0</DocSecurity>
  <Lines>91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Cikojević</dc:creator>
  <cp:lastModifiedBy>Marija Cikojević</cp:lastModifiedBy>
  <cp:revision>2</cp:revision>
  <dcterms:created xsi:type="dcterms:W3CDTF">2024-02-14T10:01:00Z</dcterms:created>
  <dcterms:modified xsi:type="dcterms:W3CDTF">2024-02-14T10:01:00Z</dcterms:modified>
</cp:coreProperties>
</file>