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FFCC" w14:textId="6353DECD" w:rsidR="002C274D" w:rsidRPr="00981E81" w:rsidRDefault="002C274D" w:rsidP="002C274D">
      <w:pPr>
        <w:pStyle w:val="Tijeloteksta"/>
        <w:spacing w:after="0"/>
        <w:rPr>
          <w:rFonts w:asciiTheme="minorHAnsi" w:hAnsiTheme="minorHAnsi" w:cstheme="majorHAnsi"/>
        </w:rPr>
      </w:pPr>
      <w:r w:rsidRPr="00981E81">
        <w:rPr>
          <w:rFonts w:asciiTheme="minorHAnsi" w:hAnsiTheme="minorHAnsi" w:cstheme="majorHAnsi"/>
        </w:rPr>
        <w:t>KLASA</w:t>
      </w:r>
      <w:r>
        <w:rPr>
          <w:rFonts w:asciiTheme="minorHAnsi" w:hAnsiTheme="minorHAnsi" w:cstheme="majorHAnsi"/>
        </w:rPr>
        <w:t>:550-01/2</w:t>
      </w:r>
      <w:r w:rsidR="00A55303">
        <w:rPr>
          <w:rFonts w:asciiTheme="minorHAnsi" w:hAnsiTheme="minorHAnsi" w:cstheme="majorHAnsi"/>
        </w:rPr>
        <w:t>5</w:t>
      </w:r>
      <w:r w:rsidRPr="00981E81">
        <w:rPr>
          <w:rFonts w:asciiTheme="minorHAnsi" w:hAnsiTheme="minorHAnsi" w:cstheme="majorHAnsi"/>
        </w:rPr>
        <w:t>-01/</w:t>
      </w:r>
    </w:p>
    <w:p w14:paraId="2148279A" w14:textId="7CD67588" w:rsidR="002C274D" w:rsidRPr="00981E81" w:rsidRDefault="002C274D" w:rsidP="002C274D">
      <w:pPr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>URBROJ:2176-4-01-2</w:t>
      </w:r>
      <w:r w:rsidR="00A55303">
        <w:rPr>
          <w:rFonts w:asciiTheme="minorHAnsi" w:hAnsiTheme="minorHAnsi" w:cstheme="majorHAnsi"/>
          <w:lang w:val="hr-HR"/>
        </w:rPr>
        <w:t>5</w:t>
      </w:r>
      <w:r w:rsidRPr="00981E81">
        <w:rPr>
          <w:rFonts w:asciiTheme="minorHAnsi" w:hAnsiTheme="minorHAnsi" w:cstheme="majorHAnsi"/>
          <w:lang w:val="hr-HR"/>
        </w:rPr>
        <w:t>-1</w:t>
      </w:r>
    </w:p>
    <w:p w14:paraId="68240766" w14:textId="3CB79239" w:rsidR="002C274D" w:rsidRPr="00981E81" w:rsidRDefault="002C274D" w:rsidP="002C274D">
      <w:pPr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>Novska, 2</w:t>
      </w:r>
      <w:r w:rsidR="00A55303">
        <w:rPr>
          <w:rFonts w:asciiTheme="minorHAnsi" w:hAnsiTheme="minorHAnsi" w:cstheme="majorHAnsi"/>
          <w:lang w:val="hr-HR"/>
        </w:rPr>
        <w:t>6</w:t>
      </w:r>
      <w:r>
        <w:rPr>
          <w:rFonts w:asciiTheme="minorHAnsi" w:hAnsiTheme="minorHAnsi" w:cstheme="majorHAnsi"/>
          <w:lang w:val="hr-HR"/>
        </w:rPr>
        <w:t>. studenoga 202</w:t>
      </w:r>
      <w:r w:rsidR="00A55303">
        <w:rPr>
          <w:rFonts w:asciiTheme="minorHAnsi" w:hAnsiTheme="minorHAnsi" w:cstheme="majorHAnsi"/>
          <w:lang w:val="hr-HR"/>
        </w:rPr>
        <w:t>5</w:t>
      </w:r>
      <w:r w:rsidRPr="00981E81">
        <w:rPr>
          <w:rFonts w:asciiTheme="minorHAnsi" w:hAnsiTheme="minorHAnsi" w:cstheme="majorHAnsi"/>
          <w:lang w:val="hr-HR"/>
        </w:rPr>
        <w:t>.</w:t>
      </w:r>
    </w:p>
    <w:p w14:paraId="6E4F84A3" w14:textId="7BB30660" w:rsidR="00714FBF" w:rsidRDefault="00D37DDB" w:rsidP="00714FBF">
      <w:pPr>
        <w:ind w:left="6372" w:firstLine="708"/>
        <w:jc w:val="center"/>
        <w:rPr>
          <w:rFonts w:cs="Calibri"/>
          <w:lang w:val="hr-HR"/>
        </w:rPr>
      </w:pPr>
      <w:r>
        <w:rPr>
          <w:rFonts w:asciiTheme="minorHAnsi" w:hAnsiTheme="minorHAnsi" w:cs="Cambria"/>
          <w:lang w:val="hr-HR"/>
        </w:rPr>
        <w:t xml:space="preserve">                         </w:t>
      </w:r>
    </w:p>
    <w:p w14:paraId="4260F7A5" w14:textId="51E1E9AA" w:rsidR="000B7451" w:rsidRPr="00981E81" w:rsidRDefault="008D3441" w:rsidP="000B7451">
      <w:pPr>
        <w:ind w:left="6372" w:firstLine="708"/>
        <w:jc w:val="right"/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="Cambria"/>
          <w:lang w:val="hr-HR"/>
        </w:rPr>
        <w:t xml:space="preserve">     </w:t>
      </w:r>
      <w:r w:rsidR="00A55303" w:rsidRPr="00122478">
        <w:rPr>
          <w:rFonts w:asciiTheme="minorHAnsi" w:hAnsiTheme="minorHAnsi" w:cs="Cambria"/>
          <w:lang w:val="hr-HR"/>
        </w:rPr>
        <w:t>PRIJEDLOG</w:t>
      </w:r>
      <w:r w:rsidR="00BC3400">
        <w:rPr>
          <w:rFonts w:cs="Calibri"/>
          <w:lang w:val="hr-HR"/>
        </w:rPr>
        <w:t xml:space="preserve"> </w:t>
      </w:r>
      <w:r w:rsidR="000B7451" w:rsidRPr="00981E81">
        <w:rPr>
          <w:rFonts w:asciiTheme="minorHAnsi" w:hAnsiTheme="minorHAnsi" w:cstheme="majorHAnsi"/>
          <w:lang w:val="hr-HR"/>
        </w:rPr>
        <w:tab/>
        <w:t xml:space="preserve">         </w:t>
      </w:r>
      <w:r w:rsidR="000B7451" w:rsidRPr="00981E81">
        <w:rPr>
          <w:rFonts w:asciiTheme="minorHAnsi" w:hAnsiTheme="minorHAnsi" w:cstheme="majorHAnsi"/>
          <w:b/>
          <w:lang w:val="hr-HR"/>
        </w:rPr>
        <w:t xml:space="preserve">             </w:t>
      </w:r>
    </w:p>
    <w:p w14:paraId="1D094112" w14:textId="629B66F8" w:rsidR="000B7451" w:rsidRPr="00981E81" w:rsidRDefault="000B7451" w:rsidP="000B7451">
      <w:pPr>
        <w:jc w:val="both"/>
        <w:rPr>
          <w:rFonts w:asciiTheme="minorHAnsi" w:hAnsiTheme="minorHAnsi" w:cstheme="majorHAnsi"/>
          <w:lang w:val="hr-HR"/>
        </w:rPr>
      </w:pPr>
      <w:r w:rsidRPr="00981E81">
        <w:rPr>
          <w:rFonts w:asciiTheme="minorHAnsi" w:hAnsiTheme="minorHAnsi" w:cstheme="majorHAnsi"/>
          <w:lang w:val="hr-HR"/>
        </w:rPr>
        <w:t xml:space="preserve">Na temelju članka  </w:t>
      </w:r>
      <w:r w:rsidR="003F0201">
        <w:rPr>
          <w:rFonts w:asciiTheme="minorHAnsi" w:hAnsiTheme="minorHAnsi" w:cstheme="majorHAnsi"/>
          <w:lang w:val="hr-HR"/>
        </w:rPr>
        <w:t>289</w:t>
      </w:r>
      <w:r w:rsidRPr="00981E81">
        <w:rPr>
          <w:rFonts w:asciiTheme="minorHAnsi" w:hAnsiTheme="minorHAnsi" w:cstheme="majorHAnsi"/>
          <w:lang w:val="hr-HR"/>
        </w:rPr>
        <w:t>. Zakona o socijalnoj skrbi («Narodne novine» broj</w:t>
      </w:r>
      <w:r w:rsidR="00E44959">
        <w:rPr>
          <w:rFonts w:asciiTheme="minorHAnsi" w:hAnsiTheme="minorHAnsi" w:cstheme="majorHAnsi"/>
          <w:lang w:val="hr-HR"/>
        </w:rPr>
        <w:t>:</w:t>
      </w:r>
      <w:r w:rsidRPr="00981E81">
        <w:rPr>
          <w:rFonts w:asciiTheme="minorHAnsi" w:hAnsiTheme="minorHAnsi" w:cstheme="majorHAnsi"/>
          <w:lang w:val="hr-HR"/>
        </w:rPr>
        <w:t xml:space="preserve"> </w:t>
      </w:r>
      <w:r w:rsidR="00723E13">
        <w:rPr>
          <w:rFonts w:asciiTheme="minorHAnsi" w:hAnsiTheme="minorHAnsi" w:cstheme="majorHAnsi"/>
          <w:lang w:val="hr-HR"/>
        </w:rPr>
        <w:t>18/22, 46/22</w:t>
      </w:r>
      <w:r w:rsidR="001F02BB">
        <w:rPr>
          <w:rFonts w:asciiTheme="minorHAnsi" w:hAnsiTheme="minorHAnsi" w:cstheme="majorHAnsi"/>
          <w:lang w:val="hr-HR"/>
        </w:rPr>
        <w:t>,</w:t>
      </w:r>
      <w:r w:rsidR="00723E13">
        <w:rPr>
          <w:rFonts w:asciiTheme="minorHAnsi" w:hAnsiTheme="minorHAnsi" w:cstheme="majorHAnsi"/>
          <w:lang w:val="hr-HR"/>
        </w:rPr>
        <w:t xml:space="preserve"> 119/22</w:t>
      </w:r>
      <w:r w:rsidR="00A55303">
        <w:rPr>
          <w:rFonts w:asciiTheme="minorHAnsi" w:hAnsiTheme="minorHAnsi" w:cstheme="majorHAnsi"/>
          <w:lang w:val="hr-HR"/>
        </w:rPr>
        <w:t>,</w:t>
      </w:r>
      <w:r w:rsidR="001F02BB">
        <w:rPr>
          <w:rFonts w:asciiTheme="minorHAnsi" w:hAnsiTheme="minorHAnsi" w:cstheme="majorHAnsi"/>
          <w:lang w:val="hr-HR"/>
        </w:rPr>
        <w:t xml:space="preserve"> 71/23</w:t>
      </w:r>
      <w:r w:rsidR="00A55303">
        <w:rPr>
          <w:rFonts w:asciiTheme="minorHAnsi" w:hAnsiTheme="minorHAnsi" w:cstheme="majorHAnsi"/>
          <w:lang w:val="hr-HR"/>
        </w:rPr>
        <w:t>, 156/23 i 61/25</w:t>
      </w:r>
      <w:r w:rsidRPr="00981E81">
        <w:rPr>
          <w:rFonts w:asciiTheme="minorHAnsi" w:hAnsiTheme="minorHAnsi" w:cstheme="majorHAnsi"/>
          <w:lang w:val="hr-HR"/>
        </w:rPr>
        <w:t>) i članka 3</w:t>
      </w:r>
      <w:r w:rsidR="004B5DD1">
        <w:rPr>
          <w:rFonts w:asciiTheme="minorHAnsi" w:hAnsiTheme="minorHAnsi" w:cstheme="majorHAnsi"/>
          <w:lang w:val="hr-HR"/>
        </w:rPr>
        <w:t>7</w:t>
      </w:r>
      <w:r w:rsidRPr="00981E81">
        <w:rPr>
          <w:rFonts w:asciiTheme="minorHAnsi" w:hAnsiTheme="minorHAnsi" w:cstheme="majorHAnsi"/>
          <w:lang w:val="hr-HR"/>
        </w:rPr>
        <w:t>. stavka 1. podstavka 21. Statuta Grada Novske (</w:t>
      </w:r>
      <w:r w:rsidR="003C0283">
        <w:rPr>
          <w:rFonts w:asciiTheme="minorHAnsi" w:hAnsiTheme="minorHAnsi" w:cstheme="majorHAnsi"/>
          <w:lang w:val="hr-HR"/>
        </w:rPr>
        <w:t>„</w:t>
      </w:r>
      <w:r w:rsidRPr="00981E81">
        <w:rPr>
          <w:rFonts w:asciiTheme="minorHAnsi" w:hAnsiTheme="minorHAnsi" w:cstheme="majorHAnsi"/>
          <w:lang w:val="hr-HR"/>
        </w:rPr>
        <w:t>Službeni vjesnik</w:t>
      </w:r>
      <w:r w:rsidR="003C0283">
        <w:rPr>
          <w:rFonts w:asciiTheme="minorHAnsi" w:hAnsiTheme="minorHAnsi" w:cstheme="majorHAnsi"/>
          <w:lang w:val="hr-HR"/>
        </w:rPr>
        <w:t>“</w:t>
      </w:r>
      <w:r w:rsidRPr="00981E81">
        <w:rPr>
          <w:rFonts w:asciiTheme="minorHAnsi" w:hAnsiTheme="minorHAnsi" w:cstheme="majorHAnsi"/>
          <w:lang w:val="hr-HR"/>
        </w:rPr>
        <w:t xml:space="preserve"> broj: </w:t>
      </w:r>
      <w:r w:rsidR="004B5DD1">
        <w:rPr>
          <w:rFonts w:asciiTheme="minorHAnsi" w:hAnsiTheme="minorHAnsi" w:cstheme="majorHAnsi"/>
          <w:lang w:val="hr-HR"/>
        </w:rPr>
        <w:t>8/21</w:t>
      </w:r>
      <w:r w:rsidR="001F02BB">
        <w:rPr>
          <w:rFonts w:asciiTheme="minorHAnsi" w:hAnsiTheme="minorHAnsi" w:cstheme="majorHAnsi"/>
          <w:lang w:val="hr-HR"/>
        </w:rPr>
        <w:t xml:space="preserve"> i 13/23</w:t>
      </w:r>
      <w:r w:rsidRPr="00981E81">
        <w:rPr>
          <w:rFonts w:asciiTheme="minorHAnsi" w:hAnsiTheme="minorHAnsi" w:cstheme="majorHAnsi"/>
          <w:lang w:val="hr-HR"/>
        </w:rPr>
        <w:t>), Gr</w:t>
      </w:r>
      <w:r w:rsidR="00AA36D1">
        <w:rPr>
          <w:rFonts w:asciiTheme="minorHAnsi" w:hAnsiTheme="minorHAnsi" w:cstheme="majorHAnsi"/>
          <w:lang w:val="hr-HR"/>
        </w:rPr>
        <w:t xml:space="preserve">adsko vijeće Grada Novske na  </w:t>
      </w:r>
      <w:r w:rsidR="003C0283">
        <w:rPr>
          <w:rFonts w:asciiTheme="minorHAnsi" w:hAnsiTheme="minorHAnsi" w:cstheme="majorHAnsi"/>
          <w:lang w:val="hr-HR"/>
        </w:rPr>
        <w:t>3</w:t>
      </w:r>
      <w:r w:rsidR="00F871F2">
        <w:rPr>
          <w:rFonts w:asciiTheme="minorHAnsi" w:hAnsiTheme="minorHAnsi" w:cstheme="majorHAnsi"/>
          <w:lang w:val="hr-HR"/>
        </w:rPr>
        <w:t xml:space="preserve">. sjednici održanoj </w:t>
      </w:r>
      <w:r w:rsidR="00723E13">
        <w:rPr>
          <w:rFonts w:asciiTheme="minorHAnsi" w:hAnsiTheme="minorHAnsi" w:cstheme="majorHAnsi"/>
          <w:lang w:val="hr-HR"/>
        </w:rPr>
        <w:t>2</w:t>
      </w:r>
      <w:r w:rsidR="00A55303">
        <w:rPr>
          <w:rFonts w:asciiTheme="minorHAnsi" w:hAnsiTheme="minorHAnsi" w:cstheme="majorHAnsi"/>
          <w:lang w:val="hr-HR"/>
        </w:rPr>
        <w:t>6</w:t>
      </w:r>
      <w:r w:rsidR="00F871F2">
        <w:rPr>
          <w:rFonts w:asciiTheme="minorHAnsi" w:hAnsiTheme="minorHAnsi" w:cstheme="majorHAnsi"/>
          <w:lang w:val="hr-HR"/>
        </w:rPr>
        <w:t xml:space="preserve">. </w:t>
      </w:r>
      <w:r w:rsidR="00615FD1">
        <w:rPr>
          <w:rFonts w:asciiTheme="minorHAnsi" w:hAnsiTheme="minorHAnsi" w:cstheme="majorHAnsi"/>
          <w:lang w:val="hr-HR"/>
        </w:rPr>
        <w:t>studenoga</w:t>
      </w:r>
      <w:r w:rsidR="00F871F2">
        <w:rPr>
          <w:rFonts w:asciiTheme="minorHAnsi" w:hAnsiTheme="minorHAnsi" w:cstheme="majorHAnsi"/>
          <w:lang w:val="hr-HR"/>
        </w:rPr>
        <w:t xml:space="preserve"> 202</w:t>
      </w:r>
      <w:r w:rsidR="00A55303">
        <w:rPr>
          <w:rFonts w:asciiTheme="minorHAnsi" w:hAnsiTheme="minorHAnsi" w:cstheme="majorHAnsi"/>
          <w:lang w:val="hr-HR"/>
        </w:rPr>
        <w:t>5</w:t>
      </w:r>
      <w:r w:rsidRPr="00981E81">
        <w:rPr>
          <w:rFonts w:asciiTheme="minorHAnsi" w:hAnsiTheme="minorHAnsi" w:cstheme="majorHAnsi"/>
          <w:lang w:val="hr-HR"/>
        </w:rPr>
        <w:t>. godine, donijelo je</w:t>
      </w:r>
    </w:p>
    <w:p w14:paraId="07121800" w14:textId="77777777" w:rsidR="000B7451" w:rsidRPr="00981E81" w:rsidRDefault="000B7451" w:rsidP="000B7451">
      <w:pPr>
        <w:jc w:val="both"/>
        <w:rPr>
          <w:rFonts w:asciiTheme="minorHAnsi" w:hAnsiTheme="minorHAnsi" w:cstheme="majorHAnsi"/>
          <w:lang w:val="hr-HR"/>
        </w:rPr>
      </w:pPr>
    </w:p>
    <w:p w14:paraId="5C2F5DEA" w14:textId="77777777" w:rsidR="000B7451" w:rsidRPr="00981E81" w:rsidRDefault="000B7451" w:rsidP="000B7451">
      <w:pPr>
        <w:pStyle w:val="Naslov1"/>
        <w:rPr>
          <w:rFonts w:asciiTheme="minorHAnsi" w:hAnsiTheme="minorHAnsi" w:cstheme="majorHAnsi"/>
          <w:sz w:val="24"/>
          <w:szCs w:val="24"/>
        </w:rPr>
      </w:pPr>
      <w:r w:rsidRPr="00981E81">
        <w:rPr>
          <w:rFonts w:asciiTheme="minorHAnsi" w:hAnsiTheme="minorHAnsi" w:cstheme="majorHAnsi"/>
          <w:sz w:val="24"/>
          <w:szCs w:val="24"/>
        </w:rPr>
        <w:t>P R O G R A M</w:t>
      </w:r>
    </w:p>
    <w:p w14:paraId="2032B067" w14:textId="2A0A84E5" w:rsidR="000B7451" w:rsidRPr="00981E81" w:rsidRDefault="000B7451" w:rsidP="000B7451">
      <w:pPr>
        <w:jc w:val="center"/>
        <w:rPr>
          <w:rFonts w:asciiTheme="minorHAnsi" w:hAnsiTheme="minorHAnsi" w:cstheme="majorHAnsi"/>
          <w:b/>
          <w:lang w:val="hr-HR"/>
        </w:rPr>
      </w:pPr>
      <w:r w:rsidRPr="00981E81">
        <w:rPr>
          <w:rFonts w:asciiTheme="minorHAnsi" w:hAnsiTheme="minorHAnsi" w:cstheme="majorHAnsi"/>
          <w:b/>
          <w:lang w:val="hr-HR"/>
        </w:rPr>
        <w:t>javnih potreba u socij</w:t>
      </w:r>
      <w:r w:rsidR="00F871F2">
        <w:rPr>
          <w:rFonts w:asciiTheme="minorHAnsi" w:hAnsiTheme="minorHAnsi" w:cstheme="majorHAnsi"/>
          <w:b/>
          <w:lang w:val="hr-HR"/>
        </w:rPr>
        <w:t>alnoj skrbi za 202</w:t>
      </w:r>
      <w:r w:rsidR="00A55303">
        <w:rPr>
          <w:rFonts w:asciiTheme="minorHAnsi" w:hAnsiTheme="minorHAnsi" w:cstheme="majorHAnsi"/>
          <w:b/>
          <w:lang w:val="hr-HR"/>
        </w:rPr>
        <w:t>6</w:t>
      </w:r>
      <w:r w:rsidR="00F871F2">
        <w:rPr>
          <w:rFonts w:asciiTheme="minorHAnsi" w:hAnsiTheme="minorHAnsi" w:cstheme="majorHAnsi"/>
          <w:b/>
          <w:lang w:val="hr-HR"/>
        </w:rPr>
        <w:t xml:space="preserve">. </w:t>
      </w:r>
      <w:r w:rsidRPr="00981E81">
        <w:rPr>
          <w:rFonts w:asciiTheme="minorHAnsi" w:hAnsiTheme="minorHAnsi" w:cstheme="majorHAnsi"/>
          <w:b/>
          <w:lang w:val="hr-HR"/>
        </w:rPr>
        <w:t xml:space="preserve"> godinu</w:t>
      </w:r>
    </w:p>
    <w:p w14:paraId="53A62374" w14:textId="77777777" w:rsidR="000B7451" w:rsidRPr="00981E81" w:rsidRDefault="000B7451" w:rsidP="000B7451">
      <w:pPr>
        <w:jc w:val="center"/>
        <w:rPr>
          <w:rFonts w:asciiTheme="minorHAnsi" w:hAnsiTheme="minorHAnsi" w:cstheme="majorHAnsi"/>
          <w:b/>
          <w:lang w:val="hr-HR"/>
        </w:rPr>
      </w:pPr>
    </w:p>
    <w:p w14:paraId="27AAF049" w14:textId="77777777" w:rsidR="000B7451" w:rsidRPr="00981E81" w:rsidRDefault="000B7451" w:rsidP="000B7451">
      <w:pPr>
        <w:jc w:val="center"/>
        <w:rPr>
          <w:rFonts w:asciiTheme="minorHAnsi" w:hAnsiTheme="minorHAnsi" w:cstheme="majorHAnsi"/>
          <w:b/>
          <w:lang w:val="hr-HR"/>
        </w:rPr>
      </w:pPr>
    </w:p>
    <w:p w14:paraId="63D0DD82" w14:textId="77777777" w:rsidR="000B7451" w:rsidRPr="00981E81" w:rsidRDefault="000B7451" w:rsidP="00F83CFB">
      <w:pPr>
        <w:jc w:val="center"/>
        <w:rPr>
          <w:rFonts w:asciiTheme="minorHAnsi" w:hAnsiTheme="minorHAnsi" w:cstheme="majorHAnsi"/>
          <w:b/>
          <w:lang w:val="hr-HR"/>
        </w:rPr>
      </w:pPr>
      <w:r w:rsidRPr="00981E81">
        <w:rPr>
          <w:rFonts w:asciiTheme="minorHAnsi" w:hAnsiTheme="minorHAnsi" w:cstheme="majorHAnsi"/>
          <w:b/>
          <w:lang w:val="hr-HR"/>
        </w:rPr>
        <w:t>I.</w:t>
      </w:r>
    </w:p>
    <w:p w14:paraId="5ECEBEE2" w14:textId="3890FDE5" w:rsidR="000B7451" w:rsidRPr="00981E81" w:rsidRDefault="000B7451" w:rsidP="000B7451">
      <w:pPr>
        <w:pStyle w:val="Tijeloteksta"/>
        <w:jc w:val="both"/>
        <w:rPr>
          <w:rFonts w:asciiTheme="minorHAnsi" w:hAnsiTheme="minorHAnsi" w:cstheme="majorHAnsi"/>
        </w:rPr>
      </w:pPr>
      <w:r w:rsidRPr="00981E81">
        <w:rPr>
          <w:rFonts w:asciiTheme="minorHAnsi" w:hAnsiTheme="minorHAnsi" w:cstheme="majorHAnsi"/>
        </w:rPr>
        <w:t xml:space="preserve">Ovim Programom utvrđuje se ukupna visina sredstava </w:t>
      </w:r>
      <w:r w:rsidR="00652F52">
        <w:rPr>
          <w:rFonts w:asciiTheme="minorHAnsi" w:hAnsiTheme="minorHAnsi" w:cstheme="majorHAnsi"/>
        </w:rPr>
        <w:t>u Proračunu Grada Novske za 202</w:t>
      </w:r>
      <w:r w:rsidR="00A55303">
        <w:rPr>
          <w:rFonts w:asciiTheme="minorHAnsi" w:hAnsiTheme="minorHAnsi" w:cstheme="majorHAnsi"/>
        </w:rPr>
        <w:t>6</w:t>
      </w:r>
      <w:r w:rsidRPr="00981E81">
        <w:rPr>
          <w:rFonts w:asciiTheme="minorHAnsi" w:hAnsiTheme="minorHAnsi" w:cstheme="majorHAnsi"/>
        </w:rPr>
        <w:t>. godinu predviđenih za podmirenje javnih potreba u socijalnoj skrbi i raspodjela sredstava predviđenih za socijalnu skrb prema njihovoj namjeni.</w:t>
      </w:r>
    </w:p>
    <w:p w14:paraId="3C7DCB34" w14:textId="77777777" w:rsidR="000B7451" w:rsidRPr="00981E81" w:rsidRDefault="000B7451" w:rsidP="000B7451">
      <w:pPr>
        <w:pStyle w:val="Tijeloteksta"/>
        <w:jc w:val="both"/>
        <w:rPr>
          <w:rFonts w:asciiTheme="minorHAnsi" w:hAnsiTheme="minorHAnsi" w:cstheme="majorHAnsi"/>
        </w:rPr>
      </w:pPr>
    </w:p>
    <w:p w14:paraId="40E96155" w14:textId="77777777" w:rsidR="000B7451" w:rsidRPr="00981E81" w:rsidRDefault="000B7451" w:rsidP="00F83CFB">
      <w:pPr>
        <w:jc w:val="center"/>
        <w:rPr>
          <w:rFonts w:asciiTheme="minorHAnsi" w:hAnsiTheme="minorHAnsi" w:cstheme="majorHAnsi"/>
          <w:b/>
          <w:lang w:val="hr-HR"/>
        </w:rPr>
      </w:pPr>
      <w:r w:rsidRPr="00981E81">
        <w:rPr>
          <w:rFonts w:asciiTheme="minorHAnsi" w:hAnsiTheme="minorHAnsi" w:cstheme="majorHAnsi"/>
          <w:b/>
          <w:lang w:val="hr-HR"/>
        </w:rPr>
        <w:t>II.</w:t>
      </w:r>
    </w:p>
    <w:p w14:paraId="5447D2BE" w14:textId="6D01D5C4" w:rsidR="000B7451" w:rsidRDefault="000B7451" w:rsidP="00F871F2">
      <w:pPr>
        <w:pStyle w:val="Tijeloteksta"/>
        <w:jc w:val="both"/>
        <w:rPr>
          <w:rFonts w:asciiTheme="minorHAnsi" w:hAnsiTheme="minorHAnsi" w:cstheme="majorHAnsi"/>
        </w:rPr>
      </w:pPr>
      <w:r w:rsidRPr="00981E81">
        <w:rPr>
          <w:rFonts w:asciiTheme="minorHAnsi" w:hAnsiTheme="minorHAnsi" w:cstheme="majorHAnsi"/>
        </w:rPr>
        <w:t>Za zadovoljavanje javnih potreba socijalne skrbi  n</w:t>
      </w:r>
      <w:r w:rsidR="00652F52">
        <w:rPr>
          <w:rFonts w:asciiTheme="minorHAnsi" w:hAnsiTheme="minorHAnsi" w:cstheme="majorHAnsi"/>
        </w:rPr>
        <w:t>a području  Grada Novske za 202</w:t>
      </w:r>
      <w:r w:rsidR="00A55303">
        <w:rPr>
          <w:rFonts w:asciiTheme="minorHAnsi" w:hAnsiTheme="minorHAnsi" w:cstheme="majorHAnsi"/>
        </w:rPr>
        <w:t>6</w:t>
      </w:r>
      <w:r w:rsidRPr="00981E81">
        <w:rPr>
          <w:rFonts w:asciiTheme="minorHAnsi" w:hAnsiTheme="minorHAnsi" w:cstheme="majorHAnsi"/>
        </w:rPr>
        <w:t xml:space="preserve">. godinu utvrđuju se sredstva u iznosu od </w:t>
      </w:r>
      <w:r w:rsidR="00652F52">
        <w:rPr>
          <w:rFonts w:asciiTheme="minorHAnsi" w:hAnsiTheme="minorHAnsi" w:cstheme="majorHAnsi"/>
          <w:b/>
        </w:rPr>
        <w:t xml:space="preserve"> </w:t>
      </w:r>
      <w:r w:rsidR="00B72D8B" w:rsidRPr="005A0810">
        <w:rPr>
          <w:rFonts w:asciiTheme="minorHAnsi" w:hAnsiTheme="minorHAnsi" w:cstheme="majorHAnsi"/>
          <w:b/>
        </w:rPr>
        <w:t>98</w:t>
      </w:r>
      <w:r w:rsidR="003C0283" w:rsidRPr="005A0810">
        <w:rPr>
          <w:rFonts w:asciiTheme="minorHAnsi" w:hAnsiTheme="minorHAnsi" w:cstheme="majorHAnsi"/>
          <w:b/>
        </w:rPr>
        <w:t>.</w:t>
      </w:r>
      <w:r w:rsidR="00B72D8B" w:rsidRPr="005A0810">
        <w:rPr>
          <w:rFonts w:asciiTheme="minorHAnsi" w:hAnsiTheme="minorHAnsi" w:cstheme="majorHAnsi"/>
          <w:b/>
        </w:rPr>
        <w:t>00</w:t>
      </w:r>
      <w:r w:rsidR="003C0283" w:rsidRPr="005A0810">
        <w:rPr>
          <w:rFonts w:asciiTheme="minorHAnsi" w:hAnsiTheme="minorHAnsi" w:cstheme="majorHAnsi"/>
          <w:b/>
        </w:rPr>
        <w:t>0,00</w:t>
      </w:r>
      <w:r w:rsidRPr="005A0810">
        <w:rPr>
          <w:rFonts w:asciiTheme="minorHAnsi" w:hAnsiTheme="minorHAnsi" w:cstheme="majorHAnsi"/>
        </w:rPr>
        <w:t xml:space="preserve">  </w:t>
      </w:r>
      <w:r w:rsidR="0050446F">
        <w:rPr>
          <w:rFonts w:asciiTheme="minorHAnsi" w:hAnsiTheme="minorHAnsi" w:cstheme="majorHAnsi"/>
        </w:rPr>
        <w:t>eura</w:t>
      </w:r>
      <w:r w:rsidRPr="00981E81">
        <w:rPr>
          <w:rFonts w:asciiTheme="minorHAnsi" w:hAnsiTheme="minorHAnsi" w:cstheme="majorHAnsi"/>
        </w:rPr>
        <w:t>.</w:t>
      </w:r>
    </w:p>
    <w:p w14:paraId="28CE0E9C" w14:textId="77777777" w:rsidR="00151059" w:rsidRPr="00981E81" w:rsidRDefault="00151059" w:rsidP="00F871F2">
      <w:pPr>
        <w:pStyle w:val="Tijeloteksta"/>
        <w:jc w:val="both"/>
        <w:rPr>
          <w:rFonts w:asciiTheme="minorHAnsi" w:hAnsiTheme="minorHAnsi" w:cstheme="majorHAnsi"/>
        </w:rPr>
      </w:pPr>
    </w:p>
    <w:p w14:paraId="626CAD32" w14:textId="77777777" w:rsidR="000B7451" w:rsidRPr="00981E81" w:rsidRDefault="000B7451" w:rsidP="000B7451">
      <w:pPr>
        <w:pStyle w:val="Tijeloteksta"/>
        <w:jc w:val="center"/>
        <w:rPr>
          <w:rFonts w:asciiTheme="minorHAnsi" w:hAnsiTheme="minorHAnsi" w:cstheme="majorHAnsi"/>
          <w:b/>
        </w:rPr>
      </w:pPr>
      <w:r w:rsidRPr="00981E81">
        <w:rPr>
          <w:rFonts w:asciiTheme="minorHAnsi" w:hAnsiTheme="minorHAnsi" w:cstheme="majorHAnsi"/>
          <w:b/>
        </w:rPr>
        <w:t xml:space="preserve"> III.</w:t>
      </w:r>
    </w:p>
    <w:p w14:paraId="7E3D3FC3" w14:textId="77777777" w:rsidR="000B7451" w:rsidRPr="00981E81" w:rsidRDefault="000B7451" w:rsidP="000B7451">
      <w:pPr>
        <w:pStyle w:val="Tijeloteksta"/>
        <w:rPr>
          <w:rFonts w:asciiTheme="minorHAnsi" w:hAnsiTheme="minorHAnsi" w:cstheme="majorHAnsi"/>
        </w:rPr>
      </w:pPr>
      <w:r w:rsidRPr="00981E81">
        <w:rPr>
          <w:rFonts w:asciiTheme="minorHAnsi" w:hAnsiTheme="minorHAnsi" w:cstheme="majorHAnsi"/>
        </w:rPr>
        <w:t>Raspodjela sredstava predviđenih za socijalnu skrb prema njihovoj namjeni je sljedeća: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82"/>
        <w:gridCol w:w="2948"/>
      </w:tblGrid>
      <w:tr w:rsidR="000B7451" w:rsidRPr="00981E81" w14:paraId="4C0AD652" w14:textId="77777777" w:rsidTr="003C0283">
        <w:trPr>
          <w:trHeight w:val="660"/>
        </w:trPr>
        <w:tc>
          <w:tcPr>
            <w:tcW w:w="851" w:type="dxa"/>
            <w:shd w:val="clear" w:color="auto" w:fill="FDE9D9" w:themeFill="accent6" w:themeFillTint="33"/>
          </w:tcPr>
          <w:p w14:paraId="0EC40B90" w14:textId="77777777" w:rsidR="000B7451" w:rsidRPr="00981E81" w:rsidRDefault="000B7451" w:rsidP="000E5758">
            <w:pPr>
              <w:pStyle w:val="Tijeloteksta"/>
              <w:jc w:val="center"/>
              <w:rPr>
                <w:rFonts w:asciiTheme="minorHAnsi" w:hAnsiTheme="minorHAnsi" w:cstheme="majorHAnsi"/>
                <w:b/>
              </w:rPr>
            </w:pPr>
          </w:p>
          <w:p w14:paraId="11FC4033" w14:textId="77777777" w:rsidR="000B7451" w:rsidRPr="00981E81" w:rsidRDefault="000B7451" w:rsidP="000E5758">
            <w:pPr>
              <w:pStyle w:val="Tijeloteksta"/>
              <w:jc w:val="center"/>
              <w:rPr>
                <w:rFonts w:asciiTheme="minorHAnsi" w:hAnsiTheme="minorHAnsi" w:cstheme="majorHAnsi"/>
                <w:b/>
              </w:rPr>
            </w:pPr>
            <w:r w:rsidRPr="00981E81">
              <w:rPr>
                <w:rFonts w:asciiTheme="minorHAnsi" w:hAnsiTheme="minorHAnsi" w:cstheme="majorHAnsi"/>
                <w:b/>
              </w:rPr>
              <w:t>R.br.</w:t>
            </w:r>
          </w:p>
        </w:tc>
        <w:tc>
          <w:tcPr>
            <w:tcW w:w="5982" w:type="dxa"/>
            <w:shd w:val="clear" w:color="auto" w:fill="FDE9D9" w:themeFill="accent6" w:themeFillTint="33"/>
          </w:tcPr>
          <w:p w14:paraId="15379070" w14:textId="77777777" w:rsidR="00F83CFB" w:rsidRPr="00981E81" w:rsidRDefault="00F83CFB" w:rsidP="000E5758">
            <w:pPr>
              <w:pStyle w:val="Tijeloteksta"/>
              <w:jc w:val="center"/>
              <w:rPr>
                <w:rFonts w:asciiTheme="minorHAnsi" w:hAnsiTheme="minorHAnsi" w:cstheme="majorHAnsi"/>
                <w:b/>
              </w:rPr>
            </w:pPr>
          </w:p>
          <w:p w14:paraId="0FACDD1A" w14:textId="77777777" w:rsidR="000B7451" w:rsidRPr="00981E81" w:rsidRDefault="000B7451" w:rsidP="000E5758">
            <w:pPr>
              <w:pStyle w:val="Tijeloteksta"/>
              <w:jc w:val="center"/>
              <w:rPr>
                <w:rFonts w:asciiTheme="minorHAnsi" w:hAnsiTheme="minorHAnsi" w:cstheme="majorHAnsi"/>
                <w:b/>
              </w:rPr>
            </w:pPr>
            <w:r w:rsidRPr="00981E81">
              <w:rPr>
                <w:rFonts w:asciiTheme="minorHAnsi" w:hAnsiTheme="minorHAnsi" w:cstheme="majorHAnsi"/>
                <w:b/>
              </w:rPr>
              <w:t>Oblik pomoći</w:t>
            </w:r>
          </w:p>
        </w:tc>
        <w:tc>
          <w:tcPr>
            <w:tcW w:w="2948" w:type="dxa"/>
            <w:shd w:val="clear" w:color="auto" w:fill="FDE9D9" w:themeFill="accent6" w:themeFillTint="33"/>
          </w:tcPr>
          <w:p w14:paraId="75AADBB3" w14:textId="77777777" w:rsidR="00F83CFB" w:rsidRPr="00981E81" w:rsidRDefault="00F83CFB" w:rsidP="000E5758">
            <w:pPr>
              <w:pStyle w:val="Tijeloteksta"/>
              <w:jc w:val="center"/>
              <w:rPr>
                <w:rFonts w:asciiTheme="minorHAnsi" w:hAnsiTheme="minorHAnsi" w:cstheme="majorHAnsi"/>
                <w:b/>
              </w:rPr>
            </w:pPr>
          </w:p>
          <w:p w14:paraId="36BB5724" w14:textId="78CE9953" w:rsidR="000B7451" w:rsidRPr="00981E81" w:rsidRDefault="000B7451" w:rsidP="000E5758">
            <w:pPr>
              <w:pStyle w:val="Tijeloteksta"/>
              <w:jc w:val="center"/>
              <w:rPr>
                <w:rFonts w:asciiTheme="minorHAnsi" w:hAnsiTheme="minorHAnsi" w:cstheme="majorHAnsi"/>
                <w:b/>
              </w:rPr>
            </w:pPr>
            <w:r w:rsidRPr="00981E81">
              <w:rPr>
                <w:rFonts w:asciiTheme="minorHAnsi" w:hAnsiTheme="minorHAnsi" w:cstheme="majorHAnsi"/>
                <w:b/>
              </w:rPr>
              <w:t xml:space="preserve">Ukupan iznos u </w:t>
            </w:r>
            <w:r w:rsidR="0050446F">
              <w:rPr>
                <w:rFonts w:asciiTheme="minorHAnsi" w:hAnsiTheme="minorHAnsi" w:cstheme="majorHAnsi"/>
                <w:b/>
              </w:rPr>
              <w:t>eurima</w:t>
            </w:r>
          </w:p>
        </w:tc>
      </w:tr>
      <w:tr w:rsidR="000B7451" w:rsidRPr="00981E81" w14:paraId="0F9562D8" w14:textId="77777777" w:rsidTr="003C0283">
        <w:tc>
          <w:tcPr>
            <w:tcW w:w="851" w:type="dxa"/>
          </w:tcPr>
          <w:p w14:paraId="56CCE440" w14:textId="77777777" w:rsidR="000B7451" w:rsidRPr="00981E81" w:rsidRDefault="000B7451" w:rsidP="000E5758">
            <w:pPr>
              <w:pStyle w:val="Tijeloteksta"/>
              <w:jc w:val="center"/>
              <w:rPr>
                <w:rFonts w:asciiTheme="minorHAnsi" w:hAnsiTheme="minorHAnsi" w:cstheme="majorHAnsi"/>
              </w:rPr>
            </w:pPr>
            <w:r w:rsidRPr="00981E81">
              <w:rPr>
                <w:rFonts w:asciiTheme="minorHAnsi" w:hAnsiTheme="minorHAnsi" w:cstheme="majorHAnsi"/>
              </w:rPr>
              <w:t>1.</w:t>
            </w:r>
          </w:p>
        </w:tc>
        <w:tc>
          <w:tcPr>
            <w:tcW w:w="5982" w:type="dxa"/>
          </w:tcPr>
          <w:p w14:paraId="0D5D4AA3" w14:textId="77777777" w:rsidR="000B7451" w:rsidRPr="00981E81" w:rsidRDefault="000B7451" w:rsidP="000E5758">
            <w:pPr>
              <w:pStyle w:val="Tijeloteksta"/>
              <w:rPr>
                <w:rFonts w:asciiTheme="minorHAnsi" w:hAnsiTheme="minorHAnsi" w:cstheme="majorHAnsi"/>
              </w:rPr>
            </w:pPr>
            <w:r w:rsidRPr="00981E81">
              <w:rPr>
                <w:rFonts w:asciiTheme="minorHAnsi" w:hAnsiTheme="minorHAnsi" w:cstheme="majorHAnsi"/>
              </w:rPr>
              <w:t>Naknada za troškove stanovanja</w:t>
            </w:r>
          </w:p>
        </w:tc>
        <w:tc>
          <w:tcPr>
            <w:tcW w:w="2948" w:type="dxa"/>
            <w:vAlign w:val="center"/>
          </w:tcPr>
          <w:p w14:paraId="4F050B75" w14:textId="3011658C" w:rsidR="000B7451" w:rsidRPr="00981E81" w:rsidRDefault="00A55303" w:rsidP="000E5758">
            <w:pPr>
              <w:pStyle w:val="Tijeloteksta"/>
              <w:jc w:val="righ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15</w:t>
            </w:r>
            <w:r w:rsidR="001C6E3C">
              <w:rPr>
                <w:rFonts w:asciiTheme="minorHAnsi" w:hAnsiTheme="minorHAnsi" w:cstheme="majorHAnsi"/>
              </w:rPr>
              <w:t>.</w:t>
            </w:r>
            <w:r>
              <w:rPr>
                <w:rFonts w:asciiTheme="minorHAnsi" w:hAnsiTheme="minorHAnsi" w:cstheme="majorHAnsi"/>
              </w:rPr>
              <w:t>0</w:t>
            </w:r>
            <w:r w:rsidR="00615FD1">
              <w:rPr>
                <w:rFonts w:asciiTheme="minorHAnsi" w:hAnsiTheme="minorHAnsi" w:cstheme="majorHAnsi"/>
              </w:rPr>
              <w:t>00,00</w:t>
            </w:r>
          </w:p>
        </w:tc>
      </w:tr>
      <w:tr w:rsidR="000B7451" w:rsidRPr="00981E81" w14:paraId="745F73A1" w14:textId="77777777" w:rsidTr="003C0283">
        <w:tc>
          <w:tcPr>
            <w:tcW w:w="851" w:type="dxa"/>
          </w:tcPr>
          <w:p w14:paraId="1637577F" w14:textId="7522E031" w:rsidR="000B7451" w:rsidRPr="00981E81" w:rsidRDefault="001C6E3C" w:rsidP="000E5758">
            <w:pPr>
              <w:pStyle w:val="Tijeloteksta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2</w:t>
            </w:r>
            <w:r w:rsidR="000B7451" w:rsidRPr="00981E81">
              <w:rPr>
                <w:rFonts w:asciiTheme="minorHAnsi" w:hAnsiTheme="minorHAnsi" w:cstheme="majorHAnsi"/>
              </w:rPr>
              <w:t>.</w:t>
            </w:r>
          </w:p>
        </w:tc>
        <w:tc>
          <w:tcPr>
            <w:tcW w:w="5982" w:type="dxa"/>
          </w:tcPr>
          <w:p w14:paraId="64245D21" w14:textId="77777777" w:rsidR="000B7451" w:rsidRPr="00981E81" w:rsidRDefault="000B7451" w:rsidP="000E5758">
            <w:pPr>
              <w:pStyle w:val="Tijeloteksta"/>
              <w:rPr>
                <w:rFonts w:asciiTheme="minorHAnsi" w:hAnsiTheme="minorHAnsi" w:cstheme="majorHAnsi"/>
              </w:rPr>
            </w:pPr>
            <w:r w:rsidRPr="00981E81">
              <w:rPr>
                <w:rFonts w:asciiTheme="minorHAnsi" w:hAnsiTheme="minorHAnsi" w:cstheme="majorHAnsi"/>
              </w:rPr>
              <w:t>Novčana pomoć umirovljenicima</w:t>
            </w:r>
          </w:p>
        </w:tc>
        <w:tc>
          <w:tcPr>
            <w:tcW w:w="2948" w:type="dxa"/>
          </w:tcPr>
          <w:p w14:paraId="6215AB74" w14:textId="6C6DB256" w:rsidR="000B7451" w:rsidRPr="00981E81" w:rsidRDefault="00936C8E" w:rsidP="00652F52">
            <w:pPr>
              <w:pStyle w:val="Tijeloteksta"/>
              <w:jc w:val="righ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3</w:t>
            </w:r>
            <w:r w:rsidR="00A55303">
              <w:rPr>
                <w:rFonts w:asciiTheme="minorHAnsi" w:hAnsiTheme="minorHAnsi" w:cstheme="majorHAnsi"/>
              </w:rPr>
              <w:t>0</w:t>
            </w:r>
            <w:r>
              <w:rPr>
                <w:rFonts w:asciiTheme="minorHAnsi" w:hAnsiTheme="minorHAnsi" w:cstheme="majorHAnsi"/>
              </w:rPr>
              <w:t>.000,00</w:t>
            </w:r>
          </w:p>
        </w:tc>
      </w:tr>
      <w:tr w:rsidR="000B7451" w:rsidRPr="00981E81" w14:paraId="57A3C4E8" w14:textId="77777777" w:rsidTr="003C0283">
        <w:tc>
          <w:tcPr>
            <w:tcW w:w="851" w:type="dxa"/>
          </w:tcPr>
          <w:p w14:paraId="0CE3D650" w14:textId="4E28F159" w:rsidR="000B7451" w:rsidRPr="00981E81" w:rsidRDefault="001C6E3C" w:rsidP="000E5758">
            <w:pPr>
              <w:pStyle w:val="Tijeloteksta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3</w:t>
            </w:r>
            <w:r w:rsidR="000B7451" w:rsidRPr="00981E81">
              <w:rPr>
                <w:rFonts w:asciiTheme="minorHAnsi" w:hAnsiTheme="minorHAnsi" w:cstheme="majorHAnsi"/>
              </w:rPr>
              <w:t>.</w:t>
            </w:r>
          </w:p>
        </w:tc>
        <w:tc>
          <w:tcPr>
            <w:tcW w:w="5982" w:type="dxa"/>
          </w:tcPr>
          <w:p w14:paraId="1BA1610E" w14:textId="77777777" w:rsidR="000B7451" w:rsidRPr="00981E81" w:rsidRDefault="000B7451" w:rsidP="000E5758">
            <w:pPr>
              <w:pStyle w:val="Tijeloteksta"/>
              <w:rPr>
                <w:rFonts w:asciiTheme="minorHAnsi" w:hAnsiTheme="minorHAnsi" w:cstheme="majorHAnsi"/>
              </w:rPr>
            </w:pPr>
            <w:r w:rsidRPr="00981E81">
              <w:rPr>
                <w:rFonts w:asciiTheme="minorHAnsi" w:hAnsiTheme="minorHAnsi" w:cstheme="majorHAnsi"/>
              </w:rPr>
              <w:t xml:space="preserve">Pomoć za plaćanje minimalnih troškova pogreba    </w:t>
            </w:r>
          </w:p>
        </w:tc>
        <w:tc>
          <w:tcPr>
            <w:tcW w:w="2948" w:type="dxa"/>
          </w:tcPr>
          <w:p w14:paraId="19150D16" w14:textId="5EFDD0AA" w:rsidR="000B7451" w:rsidRPr="00981E81" w:rsidRDefault="00892D26" w:rsidP="000E5758">
            <w:pPr>
              <w:pStyle w:val="Tijeloteksta"/>
              <w:jc w:val="righ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1.</w:t>
            </w:r>
            <w:r w:rsidR="00615FD1">
              <w:rPr>
                <w:rFonts w:asciiTheme="minorHAnsi" w:hAnsiTheme="minorHAnsi" w:cstheme="majorHAnsi"/>
              </w:rPr>
              <w:t>300,00</w:t>
            </w:r>
          </w:p>
        </w:tc>
      </w:tr>
      <w:tr w:rsidR="000B7451" w:rsidRPr="00981E81" w14:paraId="6381D811" w14:textId="77777777" w:rsidTr="003C0283">
        <w:tc>
          <w:tcPr>
            <w:tcW w:w="851" w:type="dxa"/>
          </w:tcPr>
          <w:p w14:paraId="40C5CFCC" w14:textId="3F9D9D94" w:rsidR="000B7451" w:rsidRPr="00981E81" w:rsidRDefault="001C6E3C" w:rsidP="000E5758">
            <w:pPr>
              <w:pStyle w:val="Tijeloteksta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4</w:t>
            </w:r>
            <w:r w:rsidR="000B7451" w:rsidRPr="00981E81">
              <w:rPr>
                <w:rFonts w:asciiTheme="minorHAnsi" w:hAnsiTheme="minorHAnsi" w:cstheme="majorHAnsi"/>
              </w:rPr>
              <w:t>.</w:t>
            </w:r>
          </w:p>
        </w:tc>
        <w:tc>
          <w:tcPr>
            <w:tcW w:w="5982" w:type="dxa"/>
          </w:tcPr>
          <w:p w14:paraId="7FC1A4F0" w14:textId="77777777" w:rsidR="000B7451" w:rsidRPr="00981E81" w:rsidRDefault="000B7451" w:rsidP="000E5758">
            <w:pPr>
              <w:pStyle w:val="Tijeloteksta"/>
              <w:rPr>
                <w:rFonts w:asciiTheme="minorHAnsi" w:hAnsiTheme="minorHAnsi" w:cstheme="majorHAnsi"/>
              </w:rPr>
            </w:pPr>
            <w:r w:rsidRPr="00981E81">
              <w:rPr>
                <w:rFonts w:asciiTheme="minorHAnsi" w:hAnsiTheme="minorHAnsi" w:cstheme="majorHAnsi"/>
              </w:rPr>
              <w:t xml:space="preserve">Jednokratne novčane pomoći </w:t>
            </w:r>
          </w:p>
        </w:tc>
        <w:tc>
          <w:tcPr>
            <w:tcW w:w="2948" w:type="dxa"/>
          </w:tcPr>
          <w:p w14:paraId="42E1979A" w14:textId="5DCAD5B3" w:rsidR="000B7451" w:rsidRPr="00981E81" w:rsidRDefault="00615FD1" w:rsidP="000E5758">
            <w:pPr>
              <w:pStyle w:val="Tijeloteksta"/>
              <w:jc w:val="righ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9.500,00</w:t>
            </w:r>
          </w:p>
        </w:tc>
      </w:tr>
      <w:tr w:rsidR="00615FD1" w:rsidRPr="00981E81" w14:paraId="12FEA177" w14:textId="77777777" w:rsidTr="003C0283">
        <w:tc>
          <w:tcPr>
            <w:tcW w:w="851" w:type="dxa"/>
          </w:tcPr>
          <w:p w14:paraId="7F11C3FF" w14:textId="752121EB" w:rsidR="00615FD1" w:rsidRPr="00981E81" w:rsidRDefault="00A46BAC" w:rsidP="00615FD1">
            <w:pPr>
              <w:pStyle w:val="Tijeloteksta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lastRenderedPageBreak/>
              <w:t>5</w:t>
            </w:r>
            <w:r w:rsidR="00615FD1" w:rsidRPr="00981E81">
              <w:rPr>
                <w:rFonts w:asciiTheme="minorHAnsi" w:hAnsiTheme="minorHAnsi" w:cstheme="majorHAnsi"/>
              </w:rPr>
              <w:t>.</w:t>
            </w:r>
          </w:p>
        </w:tc>
        <w:tc>
          <w:tcPr>
            <w:tcW w:w="5982" w:type="dxa"/>
          </w:tcPr>
          <w:p w14:paraId="67991362" w14:textId="7D38C626" w:rsidR="00615FD1" w:rsidRPr="00981E81" w:rsidRDefault="00615FD1" w:rsidP="00615FD1">
            <w:pPr>
              <w:pStyle w:val="Tijeloteksta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 xml:space="preserve">Financiranje rada Dnevnog centra za starije osobe u </w:t>
            </w:r>
            <w:proofErr w:type="spellStart"/>
            <w:r>
              <w:rPr>
                <w:rFonts w:asciiTheme="minorHAnsi" w:hAnsiTheme="minorHAnsi" w:cstheme="majorHAnsi"/>
              </w:rPr>
              <w:t>Novskoj</w:t>
            </w:r>
            <w:proofErr w:type="spellEnd"/>
          </w:p>
        </w:tc>
        <w:tc>
          <w:tcPr>
            <w:tcW w:w="2948" w:type="dxa"/>
          </w:tcPr>
          <w:p w14:paraId="76897947" w14:textId="3321D572" w:rsidR="00615FD1" w:rsidRPr="00981E81" w:rsidRDefault="00A55303" w:rsidP="00615FD1">
            <w:pPr>
              <w:pStyle w:val="Tijeloteksta"/>
              <w:jc w:val="righ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3</w:t>
            </w:r>
            <w:r w:rsidR="00615FD1">
              <w:rPr>
                <w:rFonts w:asciiTheme="minorHAnsi" w:hAnsiTheme="minorHAnsi" w:cstheme="majorHAnsi"/>
              </w:rPr>
              <w:t>0.000,00</w:t>
            </w:r>
          </w:p>
        </w:tc>
      </w:tr>
      <w:tr w:rsidR="00615FD1" w:rsidRPr="00981E81" w14:paraId="3A243A9F" w14:textId="77777777" w:rsidTr="003C0283">
        <w:tc>
          <w:tcPr>
            <w:tcW w:w="851" w:type="dxa"/>
          </w:tcPr>
          <w:p w14:paraId="40BA45B2" w14:textId="2F44DC52" w:rsidR="00615FD1" w:rsidRDefault="00A46BAC" w:rsidP="000E5758">
            <w:pPr>
              <w:pStyle w:val="Tijeloteksta"/>
              <w:jc w:val="center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6</w:t>
            </w:r>
            <w:r w:rsidR="00615FD1">
              <w:rPr>
                <w:rFonts w:asciiTheme="minorHAnsi" w:hAnsiTheme="minorHAnsi" w:cstheme="majorHAnsi"/>
              </w:rPr>
              <w:t>.</w:t>
            </w:r>
          </w:p>
        </w:tc>
        <w:tc>
          <w:tcPr>
            <w:tcW w:w="5982" w:type="dxa"/>
          </w:tcPr>
          <w:p w14:paraId="4510A644" w14:textId="4283F3CC" w:rsidR="00615FD1" w:rsidRPr="00615FD1" w:rsidRDefault="00615FD1" w:rsidP="000E5758">
            <w:pPr>
              <w:pStyle w:val="Tijeloteksta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Nastavak projekta „Ne ovisnosti!“</w:t>
            </w:r>
          </w:p>
        </w:tc>
        <w:tc>
          <w:tcPr>
            <w:tcW w:w="2948" w:type="dxa"/>
          </w:tcPr>
          <w:p w14:paraId="2AC7480F" w14:textId="4AD1077E" w:rsidR="00615FD1" w:rsidRDefault="00A46BAC" w:rsidP="000E5758">
            <w:pPr>
              <w:pStyle w:val="Tijeloteksta"/>
              <w:jc w:val="right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1</w:t>
            </w:r>
            <w:r w:rsidR="00615FD1">
              <w:rPr>
                <w:rFonts w:asciiTheme="minorHAnsi" w:hAnsiTheme="minorHAnsi" w:cstheme="majorHAnsi"/>
              </w:rPr>
              <w:t>.</w:t>
            </w:r>
            <w:r>
              <w:rPr>
                <w:rFonts w:asciiTheme="minorHAnsi" w:hAnsiTheme="minorHAnsi" w:cstheme="majorHAnsi"/>
              </w:rPr>
              <w:t>0</w:t>
            </w:r>
            <w:r w:rsidR="00615FD1">
              <w:rPr>
                <w:rFonts w:asciiTheme="minorHAnsi" w:hAnsiTheme="minorHAnsi" w:cstheme="majorHAnsi"/>
              </w:rPr>
              <w:t>00,00</w:t>
            </w:r>
          </w:p>
        </w:tc>
      </w:tr>
      <w:tr w:rsidR="00A55303" w:rsidRPr="00A55303" w14:paraId="5A718312" w14:textId="77777777" w:rsidTr="008D3441">
        <w:trPr>
          <w:trHeight w:val="1830"/>
        </w:trPr>
        <w:tc>
          <w:tcPr>
            <w:tcW w:w="851" w:type="dxa"/>
          </w:tcPr>
          <w:p w14:paraId="1A26942A" w14:textId="43A81FAC" w:rsidR="003C0283" w:rsidRPr="00E24581" w:rsidRDefault="00A46BAC" w:rsidP="000E5758">
            <w:pPr>
              <w:pStyle w:val="Tijeloteksta"/>
              <w:jc w:val="center"/>
              <w:rPr>
                <w:rFonts w:asciiTheme="minorHAnsi" w:hAnsiTheme="minorHAnsi" w:cstheme="majorHAnsi"/>
              </w:rPr>
            </w:pPr>
            <w:r w:rsidRPr="00E24581">
              <w:rPr>
                <w:rFonts w:asciiTheme="minorHAnsi" w:hAnsiTheme="minorHAnsi" w:cstheme="majorHAnsi"/>
              </w:rPr>
              <w:t>7</w:t>
            </w:r>
            <w:r w:rsidR="003C0283" w:rsidRPr="00E24581">
              <w:rPr>
                <w:rFonts w:asciiTheme="minorHAnsi" w:hAnsiTheme="minorHAnsi" w:cstheme="majorHAnsi"/>
              </w:rPr>
              <w:t>.</w:t>
            </w:r>
          </w:p>
        </w:tc>
        <w:tc>
          <w:tcPr>
            <w:tcW w:w="5982" w:type="dxa"/>
          </w:tcPr>
          <w:p w14:paraId="1A2B607C" w14:textId="06A1751E" w:rsidR="003C0283" w:rsidRPr="00E24581" w:rsidRDefault="003C0283" w:rsidP="000E5758">
            <w:pPr>
              <w:pStyle w:val="Tijeloteksta"/>
              <w:rPr>
                <w:rFonts w:asciiTheme="minorHAnsi" w:hAnsiTheme="minorHAnsi" w:cstheme="majorHAnsi"/>
              </w:rPr>
            </w:pPr>
            <w:r w:rsidRPr="00E24581">
              <w:rPr>
                <w:rFonts w:asciiTheme="minorHAnsi" w:hAnsiTheme="minorHAnsi" w:cstheme="majorHAnsi"/>
              </w:rPr>
              <w:t>Pomoć obiteljima djece i osoba s invaliditetom i to:</w:t>
            </w:r>
          </w:p>
          <w:p w14:paraId="5E6820B2" w14:textId="4C282D5C" w:rsidR="00A46BAC" w:rsidRDefault="003C0283" w:rsidP="00A46BAC">
            <w:pPr>
              <w:pStyle w:val="Tijeloteksta"/>
              <w:numPr>
                <w:ilvl w:val="0"/>
                <w:numId w:val="7"/>
              </w:numPr>
              <w:rPr>
                <w:rFonts w:asciiTheme="minorHAnsi" w:hAnsiTheme="minorHAnsi" w:cstheme="majorHAnsi"/>
              </w:rPr>
            </w:pPr>
            <w:r w:rsidRPr="00E24581">
              <w:rPr>
                <w:rFonts w:asciiTheme="minorHAnsi" w:hAnsiTheme="minorHAnsi" w:cstheme="majorHAnsi"/>
              </w:rPr>
              <w:t xml:space="preserve">Sufinanciranje troškova rehabilitacije </w:t>
            </w:r>
            <w:r w:rsidR="00A46BAC" w:rsidRPr="00E24581">
              <w:rPr>
                <w:rFonts w:asciiTheme="minorHAnsi" w:hAnsiTheme="minorHAnsi" w:cstheme="majorHAnsi"/>
              </w:rPr>
              <w:t>djece predškolske dobi s teškoćama u razvoju</w:t>
            </w:r>
            <w:r w:rsidRPr="00E24581">
              <w:rPr>
                <w:rFonts w:asciiTheme="minorHAnsi" w:hAnsiTheme="minorHAnsi" w:cstheme="majorHAnsi"/>
              </w:rPr>
              <w:t xml:space="preserve"> u Poliklinici „</w:t>
            </w:r>
            <w:proofErr w:type="spellStart"/>
            <w:r w:rsidRPr="00E24581">
              <w:rPr>
                <w:rFonts w:asciiTheme="minorHAnsi" w:hAnsiTheme="minorHAnsi" w:cstheme="majorHAnsi"/>
              </w:rPr>
              <w:t>Suvag</w:t>
            </w:r>
            <w:proofErr w:type="spellEnd"/>
            <w:r w:rsidRPr="00E24581">
              <w:rPr>
                <w:rFonts w:asciiTheme="minorHAnsi" w:hAnsiTheme="minorHAnsi" w:cstheme="majorHAnsi"/>
              </w:rPr>
              <w:t>“</w:t>
            </w:r>
          </w:p>
          <w:p w14:paraId="682883A7" w14:textId="1A8AEB0D" w:rsidR="00A46BAC" w:rsidRPr="00E24581" w:rsidRDefault="00A46BAC" w:rsidP="00A46BAC">
            <w:pPr>
              <w:pStyle w:val="Tijeloteksta"/>
              <w:numPr>
                <w:ilvl w:val="0"/>
                <w:numId w:val="7"/>
              </w:numPr>
              <w:rPr>
                <w:rFonts w:asciiTheme="minorHAnsi" w:hAnsiTheme="minorHAnsi" w:cstheme="majorHAnsi"/>
              </w:rPr>
            </w:pPr>
            <w:r w:rsidRPr="00E24581">
              <w:rPr>
                <w:rFonts w:asciiTheme="minorHAnsi" w:hAnsiTheme="minorHAnsi" w:cstheme="majorHAnsi"/>
              </w:rPr>
              <w:t xml:space="preserve"> Program pomoći djeci i mladima s invaliditetom</w:t>
            </w:r>
          </w:p>
          <w:p w14:paraId="550ED6E3" w14:textId="754F94F3" w:rsidR="003C0283" w:rsidRPr="00E24581" w:rsidRDefault="003C0283" w:rsidP="00A46BAC">
            <w:pPr>
              <w:pStyle w:val="Tijeloteksta"/>
              <w:ind w:left="720"/>
              <w:rPr>
                <w:rFonts w:asciiTheme="minorHAnsi" w:hAnsiTheme="minorHAnsi" w:cstheme="majorHAnsi"/>
              </w:rPr>
            </w:pPr>
          </w:p>
        </w:tc>
        <w:tc>
          <w:tcPr>
            <w:tcW w:w="2948" w:type="dxa"/>
          </w:tcPr>
          <w:p w14:paraId="54D38A60" w14:textId="77777777" w:rsidR="003C0283" w:rsidRPr="00E24581" w:rsidRDefault="003C0283" w:rsidP="003C0283">
            <w:pPr>
              <w:pStyle w:val="Tijeloteksta"/>
              <w:jc w:val="right"/>
              <w:rPr>
                <w:rFonts w:asciiTheme="minorHAnsi" w:hAnsiTheme="minorHAnsi" w:cstheme="majorHAnsi"/>
              </w:rPr>
            </w:pPr>
          </w:p>
          <w:p w14:paraId="250C8402" w14:textId="77777777" w:rsidR="00A46BAC" w:rsidRPr="00E24581" w:rsidRDefault="00A46BAC" w:rsidP="00A46BAC">
            <w:pPr>
              <w:pStyle w:val="Tijeloteksta"/>
              <w:jc w:val="right"/>
              <w:rPr>
                <w:rFonts w:asciiTheme="minorHAnsi" w:hAnsiTheme="minorHAnsi" w:cstheme="majorHAnsi"/>
              </w:rPr>
            </w:pPr>
            <w:r w:rsidRPr="00E24581">
              <w:rPr>
                <w:rFonts w:asciiTheme="minorHAnsi" w:hAnsiTheme="minorHAnsi" w:cstheme="majorHAnsi"/>
              </w:rPr>
              <w:t>1.200,00</w:t>
            </w:r>
          </w:p>
          <w:p w14:paraId="2DA4FA19" w14:textId="77777777" w:rsidR="00A46BAC" w:rsidRPr="00E24581" w:rsidRDefault="00A46BAC" w:rsidP="000E5758">
            <w:pPr>
              <w:pStyle w:val="Tijeloteksta"/>
              <w:jc w:val="right"/>
              <w:rPr>
                <w:rFonts w:asciiTheme="minorHAnsi" w:hAnsiTheme="minorHAnsi" w:cstheme="majorHAnsi"/>
              </w:rPr>
            </w:pPr>
          </w:p>
          <w:p w14:paraId="4B811392" w14:textId="679C2592" w:rsidR="003C0283" w:rsidRPr="00E24581" w:rsidRDefault="003C0283" w:rsidP="000E5758">
            <w:pPr>
              <w:pStyle w:val="Tijeloteksta"/>
              <w:jc w:val="right"/>
              <w:rPr>
                <w:rFonts w:asciiTheme="minorHAnsi" w:hAnsiTheme="minorHAnsi" w:cstheme="majorHAnsi"/>
              </w:rPr>
            </w:pPr>
            <w:r w:rsidRPr="00E24581">
              <w:rPr>
                <w:rFonts w:asciiTheme="minorHAnsi" w:hAnsiTheme="minorHAnsi" w:cstheme="majorHAnsi"/>
              </w:rPr>
              <w:t>10.000,00</w:t>
            </w:r>
          </w:p>
          <w:p w14:paraId="3556B52E" w14:textId="549B5463" w:rsidR="003C0283" w:rsidRPr="00E24581" w:rsidRDefault="003C0283" w:rsidP="000E5758">
            <w:pPr>
              <w:pStyle w:val="Tijeloteksta"/>
              <w:jc w:val="right"/>
              <w:rPr>
                <w:rFonts w:asciiTheme="minorHAnsi" w:hAnsiTheme="minorHAnsi" w:cstheme="majorHAnsi"/>
              </w:rPr>
            </w:pPr>
          </w:p>
        </w:tc>
      </w:tr>
    </w:tbl>
    <w:p w14:paraId="4D8511B2" w14:textId="77777777" w:rsidR="000B7451" w:rsidRPr="00981E81" w:rsidRDefault="000B7451" w:rsidP="000B7451">
      <w:pPr>
        <w:pStyle w:val="Tijeloteksta"/>
        <w:rPr>
          <w:rFonts w:asciiTheme="minorHAnsi" w:hAnsiTheme="minorHAnsi" w:cstheme="majorHAnsi"/>
          <w:bCs/>
        </w:rPr>
      </w:pPr>
      <w:r w:rsidRPr="00981E81">
        <w:rPr>
          <w:rFonts w:asciiTheme="minorHAnsi" w:hAnsiTheme="minorHAnsi" w:cstheme="majorHAnsi"/>
          <w:bCs/>
        </w:rPr>
        <w:tab/>
      </w:r>
    </w:p>
    <w:p w14:paraId="0504ADBD" w14:textId="77777777" w:rsidR="000B7451" w:rsidRPr="00981E81" w:rsidRDefault="000B7451" w:rsidP="00F83CFB">
      <w:pPr>
        <w:pStyle w:val="Tijeloteksta"/>
        <w:ind w:left="4320" w:firstLine="720"/>
        <w:rPr>
          <w:rFonts w:asciiTheme="minorHAnsi" w:hAnsiTheme="minorHAnsi" w:cstheme="majorHAnsi"/>
          <w:b/>
        </w:rPr>
      </w:pPr>
      <w:r w:rsidRPr="00981E81">
        <w:rPr>
          <w:rFonts w:asciiTheme="minorHAnsi" w:hAnsiTheme="minorHAnsi" w:cstheme="majorHAnsi"/>
          <w:b/>
        </w:rPr>
        <w:t>IV.</w:t>
      </w:r>
    </w:p>
    <w:p w14:paraId="061CE095" w14:textId="13E5A0F0" w:rsidR="000B7451" w:rsidRDefault="000B7451" w:rsidP="001E5B45">
      <w:pPr>
        <w:pStyle w:val="Tijeloteksta"/>
        <w:jc w:val="both"/>
        <w:rPr>
          <w:rFonts w:asciiTheme="minorHAnsi" w:hAnsiTheme="minorHAnsi" w:cstheme="majorHAnsi"/>
        </w:rPr>
      </w:pPr>
      <w:r w:rsidRPr="00981E81">
        <w:rPr>
          <w:rFonts w:asciiTheme="minorHAnsi" w:hAnsiTheme="minorHAnsi" w:cstheme="majorHAnsi"/>
        </w:rPr>
        <w:t>Za provođenje ovog Programa nadležan je Upravni odjel za društvene djelatnosti, pravne poslove i javnu nabavu</w:t>
      </w:r>
      <w:r w:rsidR="00684286">
        <w:rPr>
          <w:rFonts w:asciiTheme="minorHAnsi" w:hAnsiTheme="minorHAnsi" w:cstheme="majorHAnsi"/>
        </w:rPr>
        <w:t>, a izvješće o izvršenju ovog programa daju se u obrazloženju obračuna Proračuna Grada Novske za 202</w:t>
      </w:r>
      <w:r w:rsidR="00A55303">
        <w:rPr>
          <w:rFonts w:asciiTheme="minorHAnsi" w:hAnsiTheme="minorHAnsi" w:cstheme="majorHAnsi"/>
        </w:rPr>
        <w:t>6</w:t>
      </w:r>
      <w:r w:rsidR="00684286">
        <w:rPr>
          <w:rFonts w:asciiTheme="minorHAnsi" w:hAnsiTheme="minorHAnsi" w:cstheme="majorHAnsi"/>
        </w:rPr>
        <w:t>. godinu.</w:t>
      </w:r>
    </w:p>
    <w:p w14:paraId="1CE06582" w14:textId="77777777" w:rsidR="000B7451" w:rsidRPr="00981E81" w:rsidRDefault="000B7451" w:rsidP="00F83CFB">
      <w:pPr>
        <w:pStyle w:val="Tijeloteksta"/>
        <w:ind w:left="4320" w:firstLine="720"/>
        <w:rPr>
          <w:rFonts w:asciiTheme="minorHAnsi" w:hAnsiTheme="minorHAnsi" w:cstheme="majorHAnsi"/>
          <w:b/>
        </w:rPr>
      </w:pPr>
      <w:r w:rsidRPr="00981E81">
        <w:rPr>
          <w:rFonts w:asciiTheme="minorHAnsi" w:hAnsiTheme="minorHAnsi" w:cstheme="majorHAnsi"/>
          <w:b/>
        </w:rPr>
        <w:t>V.</w:t>
      </w:r>
    </w:p>
    <w:p w14:paraId="67A2FA99" w14:textId="3F09E46F" w:rsidR="000B7451" w:rsidRPr="00981E81" w:rsidRDefault="000B7451" w:rsidP="000B7451">
      <w:pPr>
        <w:pStyle w:val="Tijeloteksta"/>
        <w:jc w:val="both"/>
        <w:rPr>
          <w:rFonts w:asciiTheme="minorHAnsi" w:hAnsiTheme="minorHAnsi" w:cstheme="majorHAnsi"/>
        </w:rPr>
      </w:pPr>
      <w:r w:rsidRPr="00981E81">
        <w:rPr>
          <w:rFonts w:asciiTheme="minorHAnsi" w:hAnsiTheme="minorHAnsi" w:cstheme="majorHAnsi"/>
        </w:rPr>
        <w:t>Ovaj Program</w:t>
      </w:r>
      <w:r w:rsidR="00652F52">
        <w:rPr>
          <w:rFonts w:asciiTheme="minorHAnsi" w:hAnsiTheme="minorHAnsi" w:cstheme="majorHAnsi"/>
        </w:rPr>
        <w:t xml:space="preserve"> stupa na snagu 1. siječnja 202</w:t>
      </w:r>
      <w:r w:rsidR="00A55303">
        <w:rPr>
          <w:rFonts w:asciiTheme="minorHAnsi" w:hAnsiTheme="minorHAnsi" w:cstheme="majorHAnsi"/>
        </w:rPr>
        <w:t>6</w:t>
      </w:r>
      <w:r w:rsidRPr="00981E81">
        <w:rPr>
          <w:rFonts w:asciiTheme="minorHAnsi" w:hAnsiTheme="minorHAnsi" w:cstheme="majorHAnsi"/>
        </w:rPr>
        <w:t>. godine, a objavit će se u Službenom vjesniku Grada Novske.</w:t>
      </w:r>
    </w:p>
    <w:p w14:paraId="03E893F4" w14:textId="77777777" w:rsidR="000B7451" w:rsidRPr="00981E81" w:rsidRDefault="000B7451" w:rsidP="00F83CFB">
      <w:pPr>
        <w:pStyle w:val="Tijeloteksta"/>
        <w:spacing w:after="0"/>
        <w:ind w:firstLine="720"/>
        <w:rPr>
          <w:rFonts w:asciiTheme="minorHAnsi" w:hAnsiTheme="minorHAnsi" w:cstheme="majorHAnsi"/>
        </w:rPr>
      </w:pPr>
    </w:p>
    <w:p w14:paraId="0C80B2EA" w14:textId="77777777" w:rsidR="000B7451" w:rsidRPr="00981E81" w:rsidRDefault="000B7451" w:rsidP="00F83CFB">
      <w:pPr>
        <w:pStyle w:val="Tijeloteksta"/>
        <w:spacing w:after="0"/>
        <w:jc w:val="center"/>
        <w:rPr>
          <w:rFonts w:asciiTheme="minorHAnsi" w:hAnsiTheme="minorHAnsi" w:cstheme="majorHAnsi"/>
        </w:rPr>
      </w:pPr>
      <w:r w:rsidRPr="00981E81">
        <w:rPr>
          <w:rFonts w:asciiTheme="minorHAnsi" w:hAnsiTheme="minorHAnsi" w:cstheme="majorHAnsi"/>
        </w:rPr>
        <w:t>SISAČKO-MOSLAVAČKA ŽUPANIJA</w:t>
      </w:r>
    </w:p>
    <w:p w14:paraId="405C621F" w14:textId="77777777" w:rsidR="000B7451" w:rsidRPr="00981E81" w:rsidRDefault="000B7451" w:rsidP="00F83CFB">
      <w:pPr>
        <w:pStyle w:val="Tijeloteksta"/>
        <w:spacing w:after="0"/>
        <w:jc w:val="center"/>
        <w:rPr>
          <w:rFonts w:asciiTheme="minorHAnsi" w:hAnsiTheme="minorHAnsi" w:cstheme="majorHAnsi"/>
        </w:rPr>
      </w:pPr>
      <w:r w:rsidRPr="00981E81">
        <w:rPr>
          <w:rFonts w:asciiTheme="minorHAnsi" w:hAnsiTheme="minorHAnsi" w:cstheme="majorHAnsi"/>
        </w:rPr>
        <w:t>GRAD NOVSKA</w:t>
      </w:r>
    </w:p>
    <w:p w14:paraId="332D120F" w14:textId="77777777" w:rsidR="000B7451" w:rsidRPr="00981E81" w:rsidRDefault="000B7451" w:rsidP="00F83CFB">
      <w:pPr>
        <w:pStyle w:val="Tijeloteksta"/>
        <w:spacing w:after="0"/>
        <w:jc w:val="center"/>
        <w:rPr>
          <w:rFonts w:asciiTheme="minorHAnsi" w:hAnsiTheme="minorHAnsi" w:cstheme="majorHAnsi"/>
        </w:rPr>
      </w:pPr>
      <w:r w:rsidRPr="00981E81">
        <w:rPr>
          <w:rFonts w:asciiTheme="minorHAnsi" w:hAnsiTheme="minorHAnsi" w:cstheme="majorHAnsi"/>
        </w:rPr>
        <w:t>GRADSKO VIJEĆE</w:t>
      </w:r>
    </w:p>
    <w:p w14:paraId="631A9846" w14:textId="77777777" w:rsidR="000B7451" w:rsidRPr="00981E81" w:rsidRDefault="000B7451" w:rsidP="000B7451">
      <w:pPr>
        <w:pStyle w:val="Tijeloteksta"/>
        <w:rPr>
          <w:rFonts w:asciiTheme="minorHAnsi" w:hAnsiTheme="minorHAnsi" w:cstheme="majorHAnsi"/>
        </w:rPr>
      </w:pPr>
    </w:p>
    <w:p w14:paraId="70AAB8DE" w14:textId="77777777" w:rsidR="000B7451" w:rsidRPr="00981E81" w:rsidRDefault="000B7451" w:rsidP="000B7451">
      <w:pPr>
        <w:rPr>
          <w:rFonts w:asciiTheme="minorHAnsi" w:hAnsiTheme="minorHAnsi" w:cstheme="majorHAnsi"/>
          <w:lang w:val="hr-HR"/>
        </w:rPr>
      </w:pPr>
    </w:p>
    <w:p w14:paraId="60830D44" w14:textId="77777777" w:rsidR="000B7451" w:rsidRPr="00981E81" w:rsidRDefault="000B7451" w:rsidP="000B7451">
      <w:pPr>
        <w:rPr>
          <w:rFonts w:asciiTheme="minorHAnsi" w:hAnsiTheme="minorHAnsi" w:cstheme="majorHAnsi"/>
          <w:lang w:val="hr-HR"/>
        </w:rPr>
      </w:pPr>
    </w:p>
    <w:p w14:paraId="1EA0C3D8" w14:textId="77777777" w:rsidR="000B7451" w:rsidRPr="00981E81" w:rsidRDefault="000B7451" w:rsidP="000B7451">
      <w:pPr>
        <w:jc w:val="both"/>
        <w:rPr>
          <w:rFonts w:asciiTheme="minorHAnsi" w:hAnsiTheme="minorHAnsi" w:cstheme="majorHAnsi"/>
          <w:lang w:val="hr-HR"/>
        </w:rPr>
      </w:pP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  <w:t xml:space="preserve">           </w:t>
      </w:r>
      <w:r w:rsidRPr="00981E81">
        <w:rPr>
          <w:rFonts w:asciiTheme="minorHAnsi" w:hAnsiTheme="minorHAnsi" w:cstheme="majorHAnsi"/>
          <w:lang w:val="hr-HR"/>
        </w:rPr>
        <w:tab/>
      </w:r>
      <w:r w:rsidR="00F83CFB" w:rsidRPr="00981E81">
        <w:rPr>
          <w:rFonts w:asciiTheme="minorHAnsi" w:hAnsiTheme="minorHAnsi" w:cstheme="majorHAnsi"/>
          <w:lang w:val="hr-HR"/>
        </w:rPr>
        <w:t xml:space="preserve">             </w:t>
      </w:r>
      <w:r w:rsidRPr="00981E81">
        <w:rPr>
          <w:rFonts w:asciiTheme="minorHAnsi" w:hAnsiTheme="minorHAnsi" w:cstheme="majorHAnsi"/>
          <w:lang w:val="hr-HR"/>
        </w:rPr>
        <w:t xml:space="preserve"> PREDSJEDNIK</w:t>
      </w:r>
    </w:p>
    <w:p w14:paraId="1885FCA7" w14:textId="77777777" w:rsidR="000B7451" w:rsidRPr="00981E81" w:rsidRDefault="000B7451" w:rsidP="000B7451">
      <w:pPr>
        <w:jc w:val="both"/>
        <w:rPr>
          <w:rFonts w:asciiTheme="minorHAnsi" w:hAnsiTheme="minorHAnsi" w:cstheme="majorHAnsi"/>
          <w:lang w:val="hr-HR"/>
        </w:rPr>
      </w:pPr>
    </w:p>
    <w:p w14:paraId="673A5B92" w14:textId="77777777" w:rsidR="00B93DAB" w:rsidRPr="00981E81" w:rsidRDefault="000B7451" w:rsidP="000B7451">
      <w:pPr>
        <w:rPr>
          <w:rFonts w:asciiTheme="minorHAnsi" w:hAnsiTheme="minorHAnsi" w:cstheme="majorHAnsi"/>
          <w:lang w:val="hr-HR"/>
        </w:rPr>
      </w:pP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  <w:t xml:space="preserve">               </w:t>
      </w:r>
      <w:r w:rsidRPr="00981E81">
        <w:rPr>
          <w:rFonts w:asciiTheme="minorHAnsi" w:hAnsiTheme="minorHAnsi" w:cstheme="majorHAnsi"/>
          <w:lang w:val="hr-HR"/>
        </w:rPr>
        <w:tab/>
        <w:t xml:space="preserve">   </w:t>
      </w:r>
      <w:r w:rsidR="00F83CFB" w:rsidRPr="00981E81">
        <w:rPr>
          <w:rFonts w:asciiTheme="minorHAnsi" w:hAnsiTheme="minorHAnsi" w:cstheme="majorHAnsi"/>
          <w:lang w:val="hr-HR"/>
        </w:rPr>
        <w:t xml:space="preserve">            </w:t>
      </w:r>
      <w:r w:rsidRPr="00981E81">
        <w:rPr>
          <w:rFonts w:asciiTheme="minorHAnsi" w:hAnsiTheme="minorHAnsi" w:cstheme="majorHAnsi"/>
          <w:lang w:val="hr-HR"/>
        </w:rPr>
        <w:t xml:space="preserve">  Ivica Vulić</w:t>
      </w:r>
    </w:p>
    <w:sectPr w:rsidR="00B93DAB" w:rsidRPr="00981E81" w:rsidSect="00F83C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70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0661" w14:textId="77777777" w:rsidR="00AA53D3" w:rsidRDefault="00AA53D3" w:rsidP="00C279ED">
      <w:r>
        <w:separator/>
      </w:r>
    </w:p>
  </w:endnote>
  <w:endnote w:type="continuationSeparator" w:id="0">
    <w:p w14:paraId="67C6E17C" w14:textId="77777777" w:rsidR="00AA53D3" w:rsidRDefault="00AA53D3" w:rsidP="00C2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BE70" w14:textId="77777777" w:rsidR="00C279E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471CF54B" wp14:editId="3CFB0701">
          <wp:extent cx="5753100" cy="1190625"/>
          <wp:effectExtent l="0" t="0" r="0" b="9525"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135E" w14:textId="77777777" w:rsidR="006E430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241075CD" wp14:editId="26840288">
          <wp:extent cx="5753100" cy="1190625"/>
          <wp:effectExtent l="0" t="0" r="0" b="9525"/>
          <wp:docPr id="2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2F95" w14:textId="77777777" w:rsidR="00AA53D3" w:rsidRDefault="00AA53D3" w:rsidP="00C279ED">
      <w:r>
        <w:separator/>
      </w:r>
    </w:p>
  </w:footnote>
  <w:footnote w:type="continuationSeparator" w:id="0">
    <w:p w14:paraId="629104B5" w14:textId="77777777" w:rsidR="00AA53D3" w:rsidRDefault="00AA53D3" w:rsidP="00C2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FCB6" w14:textId="77777777" w:rsidR="00C279ED" w:rsidRDefault="00C279ED" w:rsidP="00C279ED">
    <w:pPr>
      <w:pStyle w:val="Zaglavlje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DBB2" w14:textId="77777777" w:rsidR="00C279ED" w:rsidRDefault="00D448C6" w:rsidP="00C279ED">
    <w:pPr>
      <w:pStyle w:val="Zaglavlje"/>
      <w:ind w:left="-284"/>
    </w:pPr>
    <w:r>
      <w:rPr>
        <w:noProof/>
        <w:lang w:val="en-GB" w:eastAsia="en-GB"/>
      </w:rPr>
      <w:drawing>
        <wp:inline distT="0" distB="0" distL="0" distR="0" wp14:anchorId="05487327" wp14:editId="47766513">
          <wp:extent cx="1962150" cy="1495425"/>
          <wp:effectExtent l="0" t="0" r="0" b="9525"/>
          <wp:docPr id="2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A5F"/>
    <w:multiLevelType w:val="multilevel"/>
    <w:tmpl w:val="210C5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" w15:restartNumberingAfterBreak="0">
    <w:nsid w:val="16817BE1"/>
    <w:multiLevelType w:val="hybridMultilevel"/>
    <w:tmpl w:val="2F56503A"/>
    <w:lvl w:ilvl="0" w:tplc="724E73A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43720"/>
    <w:multiLevelType w:val="hybridMultilevel"/>
    <w:tmpl w:val="AD9E0A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D04CFD"/>
    <w:multiLevelType w:val="singleLevel"/>
    <w:tmpl w:val="88F0EE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AE17CBE"/>
    <w:multiLevelType w:val="hybridMultilevel"/>
    <w:tmpl w:val="49C4496A"/>
    <w:lvl w:ilvl="0" w:tplc="62E6875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608BE"/>
    <w:multiLevelType w:val="hybridMultilevel"/>
    <w:tmpl w:val="3B66234E"/>
    <w:lvl w:ilvl="0" w:tplc="93F46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57CB2"/>
    <w:multiLevelType w:val="hybridMultilevel"/>
    <w:tmpl w:val="FDDEF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031709">
    <w:abstractNumId w:val="4"/>
  </w:num>
  <w:num w:numId="2" w16cid:durableId="1986625266">
    <w:abstractNumId w:val="3"/>
  </w:num>
  <w:num w:numId="3" w16cid:durableId="537427247">
    <w:abstractNumId w:val="0"/>
  </w:num>
  <w:num w:numId="4" w16cid:durableId="2042583910">
    <w:abstractNumId w:val="2"/>
  </w:num>
  <w:num w:numId="5" w16cid:durableId="1509632265">
    <w:abstractNumId w:val="5"/>
  </w:num>
  <w:num w:numId="6" w16cid:durableId="1615207319">
    <w:abstractNumId w:val="6"/>
  </w:num>
  <w:num w:numId="7" w16cid:durableId="371812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ED"/>
    <w:rsid w:val="000A00A7"/>
    <w:rsid w:val="000B7451"/>
    <w:rsid w:val="00101C42"/>
    <w:rsid w:val="00151059"/>
    <w:rsid w:val="00183400"/>
    <w:rsid w:val="00197D96"/>
    <w:rsid w:val="001C6E3C"/>
    <w:rsid w:val="001E5B45"/>
    <w:rsid w:val="001F02BB"/>
    <w:rsid w:val="00240221"/>
    <w:rsid w:val="002439AD"/>
    <w:rsid w:val="00287197"/>
    <w:rsid w:val="002C274D"/>
    <w:rsid w:val="003C0283"/>
    <w:rsid w:val="003F0201"/>
    <w:rsid w:val="004B5DD1"/>
    <w:rsid w:val="0050446F"/>
    <w:rsid w:val="005A0810"/>
    <w:rsid w:val="0060092D"/>
    <w:rsid w:val="00615FD1"/>
    <w:rsid w:val="00652F52"/>
    <w:rsid w:val="00672DA8"/>
    <w:rsid w:val="00683AEB"/>
    <w:rsid w:val="00684286"/>
    <w:rsid w:val="006A09BD"/>
    <w:rsid w:val="006C7D52"/>
    <w:rsid w:val="006E430D"/>
    <w:rsid w:val="00714FBF"/>
    <w:rsid w:val="00723E13"/>
    <w:rsid w:val="00743D7F"/>
    <w:rsid w:val="00750A39"/>
    <w:rsid w:val="00836AC8"/>
    <w:rsid w:val="00860B5B"/>
    <w:rsid w:val="00892D26"/>
    <w:rsid w:val="00897F01"/>
    <w:rsid w:val="008D3441"/>
    <w:rsid w:val="00900D9E"/>
    <w:rsid w:val="00936C8E"/>
    <w:rsid w:val="0094008B"/>
    <w:rsid w:val="00974A43"/>
    <w:rsid w:val="00981E81"/>
    <w:rsid w:val="009E07A4"/>
    <w:rsid w:val="009E75CA"/>
    <w:rsid w:val="00A2246B"/>
    <w:rsid w:val="00A331DB"/>
    <w:rsid w:val="00A46BAC"/>
    <w:rsid w:val="00A55303"/>
    <w:rsid w:val="00A63279"/>
    <w:rsid w:val="00AA36D1"/>
    <w:rsid w:val="00AA53D3"/>
    <w:rsid w:val="00B72D8B"/>
    <w:rsid w:val="00B93DAB"/>
    <w:rsid w:val="00B9563D"/>
    <w:rsid w:val="00BC3400"/>
    <w:rsid w:val="00BF622A"/>
    <w:rsid w:val="00C279ED"/>
    <w:rsid w:val="00C76FC7"/>
    <w:rsid w:val="00D37DDB"/>
    <w:rsid w:val="00D448C6"/>
    <w:rsid w:val="00DB2241"/>
    <w:rsid w:val="00DB2364"/>
    <w:rsid w:val="00DD5A93"/>
    <w:rsid w:val="00E24581"/>
    <w:rsid w:val="00E44959"/>
    <w:rsid w:val="00F435FA"/>
    <w:rsid w:val="00F6638F"/>
    <w:rsid w:val="00F7618D"/>
    <w:rsid w:val="00F80828"/>
    <w:rsid w:val="00F83CFB"/>
    <w:rsid w:val="00F871F2"/>
    <w:rsid w:val="00F97A62"/>
    <w:rsid w:val="00FA313B"/>
    <w:rsid w:val="00FD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1F2E"/>
  <w15:docId w15:val="{024B6876-9F87-48F5-BC3D-D3CC1C64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ED"/>
    <w:rPr>
      <w:rFonts w:eastAsia="Times New Roman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D448C6"/>
    <w:pPr>
      <w:keepNext/>
      <w:jc w:val="center"/>
      <w:outlineLvl w:val="0"/>
    </w:pPr>
    <w:rPr>
      <w:rFonts w:ascii="Times New Roman" w:hAnsi="Times New Roman"/>
      <w:b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279ED"/>
    <w:rPr>
      <w:rFonts w:eastAsia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279ED"/>
    <w:rPr>
      <w:rFonts w:eastAsia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79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279ED"/>
    <w:rPr>
      <w:rFonts w:ascii="Tahoma" w:eastAsia="Times New Roman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6E430D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E430D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D448C6"/>
    <w:rPr>
      <w:rFonts w:ascii="Times New Roman" w:eastAsia="Times New Roman" w:hAnsi="Times New Roman"/>
      <w:b/>
    </w:rPr>
  </w:style>
  <w:style w:type="paragraph" w:styleId="Tijeloteksta">
    <w:name w:val="Body Text"/>
    <w:basedOn w:val="Normal"/>
    <w:link w:val="TijelotekstaChar"/>
    <w:rsid w:val="00D448C6"/>
    <w:pPr>
      <w:spacing w:after="120"/>
    </w:pPr>
    <w:rPr>
      <w:rFonts w:ascii="Times New Roman" w:hAnsi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448C6"/>
    <w:rPr>
      <w:rFonts w:ascii="Times New Roman" w:eastAsia="Times New Roman" w:hAnsi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D448C6"/>
    <w:pPr>
      <w:spacing w:after="120" w:line="480" w:lineRule="auto"/>
      <w:ind w:left="283"/>
    </w:pPr>
    <w:rPr>
      <w:rFonts w:ascii="Cambria" w:eastAsia="MS Mincho" w:hAnsi="Cambria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448C6"/>
    <w:rPr>
      <w:rFonts w:ascii="Cambria" w:eastAsia="MS Mincho" w:hAnsi="Cambria"/>
      <w:sz w:val="16"/>
      <w:szCs w:val="16"/>
      <w:lang w:val="en-US" w:eastAsia="en-US"/>
    </w:rPr>
  </w:style>
  <w:style w:type="paragraph" w:customStyle="1" w:styleId="tb-na16">
    <w:name w:val="tb-na16"/>
    <w:basedOn w:val="Normal"/>
    <w:rsid w:val="00D448C6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BC4B-BAB7-4E42-89AF-BBD2C95E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Links>
    <vt:vector size="6" baseType="variant">
      <vt:variant>
        <vt:i4>3014738</vt:i4>
      </vt:variant>
      <vt:variant>
        <vt:i4>0</vt:i4>
      </vt:variant>
      <vt:variant>
        <vt:i4>0</vt:i4>
      </vt:variant>
      <vt:variant>
        <vt:i4>5</vt:i4>
      </vt:variant>
      <vt:variant>
        <vt:lpwstr>mailto:sonja.marohnichorvat@novska.hr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Pipić-Skoko</dc:creator>
  <cp:lastModifiedBy>Sonja Marohnić-Horvat</cp:lastModifiedBy>
  <cp:revision>2</cp:revision>
  <cp:lastPrinted>2023-11-27T08:51:00Z</cp:lastPrinted>
  <dcterms:created xsi:type="dcterms:W3CDTF">2025-11-19T14:51:00Z</dcterms:created>
  <dcterms:modified xsi:type="dcterms:W3CDTF">2025-11-19T14:51:00Z</dcterms:modified>
</cp:coreProperties>
</file>